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2"/>
          <w:szCs w:val="22"/>
        </w:rPr>
        <w:id w:val="-1010447030"/>
        <w:docPartObj>
          <w:docPartGallery w:val="Cover Pages"/>
          <w:docPartUnique/>
        </w:docPartObj>
      </w:sdtPr>
      <w:sdtEndPr>
        <w:rPr>
          <w:b/>
          <w:bCs/>
        </w:rPr>
      </w:sdtEndPr>
      <w:sdtContent>
        <w:p w14:paraId="7674AAA7" w14:textId="09E8FA71" w:rsidR="00E71E5F" w:rsidRDefault="00E71E5F" w:rsidP="004B5B04">
          <w:pPr>
            <w:rPr>
              <w:rFonts w:ascii="Calibri" w:eastAsia="Calibri" w:hAnsi="Calibri" w:cs="Calibri"/>
              <w:b/>
              <w:color w:val="000000"/>
              <w:sz w:val="28"/>
              <w:szCs w:val="28"/>
              <w:lang w:eastAsia="el-GR"/>
            </w:rPr>
          </w:pPr>
        </w:p>
        <w:p w14:paraId="329FDF27" w14:textId="1E4C6C31" w:rsidR="0013331A" w:rsidRPr="0013331A" w:rsidRDefault="0013331A" w:rsidP="0013331A">
          <w:pPr>
            <w:jc w:val="center"/>
            <w:rPr>
              <w:rFonts w:ascii="Calibri" w:eastAsia="Calibri" w:hAnsi="Calibri" w:cs="Calibri"/>
              <w:b/>
              <w:color w:val="000000"/>
              <w:sz w:val="56"/>
            </w:rPr>
          </w:pPr>
          <w:r w:rsidRPr="0013331A">
            <w:rPr>
              <w:rFonts w:ascii="Calibri" w:eastAsia="Calibri" w:hAnsi="Calibri" w:cs="Calibri"/>
              <w:b/>
              <w:color w:val="000000"/>
              <w:sz w:val="56"/>
            </w:rPr>
            <w:t>ΣΔΕ Παρεμβάσεων ΣΣ ΚΑΠ</w:t>
          </w:r>
        </w:p>
        <w:p w14:paraId="5E6D0AE8" w14:textId="77777777" w:rsidR="0013331A" w:rsidRDefault="0013331A" w:rsidP="004B5B04">
          <w:pPr>
            <w:rPr>
              <w:rFonts w:ascii="Calibri" w:eastAsia="Calibri" w:hAnsi="Calibri" w:cs="Calibri"/>
              <w:b/>
              <w:color w:val="000000"/>
              <w:sz w:val="28"/>
              <w:szCs w:val="28"/>
              <w:lang w:eastAsia="el-GR"/>
            </w:rPr>
          </w:pPr>
        </w:p>
        <w:p w14:paraId="168D9E4C" w14:textId="04C5F1FF" w:rsidR="00AF2523" w:rsidRDefault="00AF2523" w:rsidP="004B5B04">
          <w:pPr>
            <w:rPr>
              <w:rFonts w:ascii="Calibri" w:eastAsia="Calibri" w:hAnsi="Calibri" w:cs="Calibri"/>
              <w:b/>
              <w:color w:val="000000"/>
              <w:sz w:val="28"/>
              <w:szCs w:val="28"/>
              <w:lang w:eastAsia="el-GR"/>
            </w:rPr>
          </w:pPr>
          <w:r>
            <w:rPr>
              <w:rFonts w:ascii="Calibri" w:eastAsia="Calibri" w:hAnsi="Calibri" w:cs="Calibri"/>
              <w:b/>
              <w:color w:val="000000"/>
              <w:sz w:val="28"/>
              <w:szCs w:val="28"/>
              <w:lang w:eastAsia="el-GR"/>
            </w:rPr>
            <w:t>Περιεχόμενα</w:t>
          </w:r>
        </w:p>
        <w:p w14:paraId="38E17A56" w14:textId="77777777" w:rsidR="0005526D" w:rsidRDefault="0005526D" w:rsidP="004B5B04">
          <w:pPr>
            <w:rPr>
              <w:rFonts w:ascii="Calibri" w:eastAsia="Calibri" w:hAnsi="Calibri" w:cs="Calibri"/>
              <w:b/>
              <w:color w:val="000000"/>
              <w:sz w:val="28"/>
              <w:szCs w:val="28"/>
              <w:lang w:eastAsia="el-GR"/>
            </w:rPr>
          </w:pPr>
        </w:p>
        <w:p w14:paraId="205C3A86" w14:textId="2EB33257" w:rsidR="0013331A" w:rsidRPr="0013331A" w:rsidRDefault="0013331A" w:rsidP="004B5B04">
          <w:pPr>
            <w:rPr>
              <w:rFonts w:ascii="Calibri" w:eastAsia="Calibri" w:hAnsi="Calibri" w:cs="Calibri"/>
              <w:b/>
              <w:color w:val="000000"/>
              <w:lang w:eastAsia="el-GR"/>
            </w:rPr>
          </w:pPr>
          <w:r w:rsidRPr="0013331A">
            <w:rPr>
              <w:rFonts w:ascii="Calibri" w:eastAsia="Calibri" w:hAnsi="Calibri" w:cs="Calibri"/>
              <w:b/>
              <w:color w:val="000000"/>
              <w:lang w:eastAsia="el-GR"/>
            </w:rPr>
            <w:t>Παράρτημα Ι ΣΔΕ Άμεσων Ενισχύσεων ΣΣ ΚΑΠ</w:t>
          </w:r>
        </w:p>
        <w:p w14:paraId="1A067546" w14:textId="77777777" w:rsidR="0013331A" w:rsidRDefault="0013331A" w:rsidP="004B5B04">
          <w:pPr>
            <w:rPr>
              <w:rFonts w:ascii="Calibri" w:eastAsia="Calibri" w:hAnsi="Calibri" w:cs="Calibri"/>
              <w:b/>
              <w:color w:val="000000"/>
              <w:sz w:val="28"/>
              <w:szCs w:val="28"/>
              <w:lang w:eastAsia="el-GR"/>
            </w:rPr>
          </w:pPr>
        </w:p>
        <w:p w14:paraId="1D3D5B46" w14:textId="382BD638" w:rsidR="00AF2523" w:rsidRPr="00B31DC8" w:rsidRDefault="00AF2523" w:rsidP="004B5B04">
          <w:pPr>
            <w:rPr>
              <w:rFonts w:ascii="Calibri" w:eastAsia="Calibri" w:hAnsi="Calibri" w:cs="Calibri"/>
              <w:b/>
              <w:color w:val="000000"/>
              <w:lang w:eastAsia="el-GR"/>
            </w:rPr>
          </w:pPr>
          <w:r w:rsidRPr="00B31DC8">
            <w:rPr>
              <w:rFonts w:ascii="Calibri" w:eastAsia="Calibri" w:hAnsi="Calibri" w:cs="Calibri"/>
              <w:b/>
              <w:color w:val="000000"/>
              <w:lang w:eastAsia="el-GR"/>
            </w:rPr>
            <w:t>Παράρτημα ΙΙ ΣΔΕ Τομεακών Παρεμβάσεων ΣΣ ΚΑΠ</w:t>
          </w:r>
          <w:r w:rsidR="0005526D" w:rsidRPr="00B31DC8">
            <w:rPr>
              <w:rFonts w:ascii="Calibri" w:eastAsia="Calibri" w:hAnsi="Calibri" w:cs="Calibri"/>
              <w:b/>
              <w:color w:val="000000"/>
              <w:lang w:eastAsia="el-GR"/>
            </w:rPr>
            <w:t>:</w:t>
          </w:r>
        </w:p>
        <w:p w14:paraId="39653306" w14:textId="2EC67EEA" w:rsidR="00AF2523" w:rsidRPr="00B31DC8" w:rsidRDefault="0005526D" w:rsidP="004B5B04">
          <w:pPr>
            <w:rPr>
              <w:rFonts w:ascii="Calibri" w:eastAsia="Calibri" w:hAnsi="Calibri" w:cs="Calibri"/>
              <w:bCs/>
              <w:color w:val="000000"/>
              <w:lang w:eastAsia="el-GR"/>
            </w:rPr>
          </w:pPr>
          <w:r w:rsidRPr="00B31DC8">
            <w:rPr>
              <w:rFonts w:ascii="Calibri" w:eastAsia="Calibri" w:hAnsi="Calibri" w:cs="Calibri"/>
              <w:bCs/>
              <w:color w:val="000000"/>
              <w:lang w:eastAsia="el-GR"/>
            </w:rPr>
            <w:t xml:space="preserve">Παράρτημα ΙΙ.1 Παρεμβάσεων ΣΣ ΚΑΠ στον τομέα των </w:t>
          </w:r>
          <w:proofErr w:type="spellStart"/>
          <w:r w:rsidRPr="00B31DC8">
            <w:rPr>
              <w:rFonts w:ascii="Calibri" w:eastAsia="Calibri" w:hAnsi="Calibri" w:cs="Calibri"/>
              <w:bCs/>
              <w:color w:val="000000"/>
              <w:lang w:eastAsia="el-GR"/>
            </w:rPr>
            <w:t>Οπωροκηπευτικών</w:t>
          </w:r>
          <w:proofErr w:type="spellEnd"/>
        </w:p>
        <w:p w14:paraId="156201F8" w14:textId="01F6BF62" w:rsidR="0005526D" w:rsidRPr="00B31DC8" w:rsidRDefault="0005526D" w:rsidP="004B5B04">
          <w:pPr>
            <w:rPr>
              <w:rFonts w:ascii="Calibri" w:eastAsia="Calibri" w:hAnsi="Calibri" w:cs="Calibri"/>
              <w:bCs/>
              <w:color w:val="000000"/>
              <w:lang w:eastAsia="el-GR"/>
            </w:rPr>
          </w:pPr>
          <w:r w:rsidRPr="00B31DC8">
            <w:rPr>
              <w:rFonts w:ascii="Calibri" w:eastAsia="Calibri" w:hAnsi="Calibri" w:cs="Calibri"/>
              <w:bCs/>
              <w:color w:val="000000"/>
              <w:lang w:eastAsia="el-GR"/>
            </w:rPr>
            <w:t xml:space="preserve">Παράρτημα ΙΙ.2 Παρεμβάσεων ΣΣ ΚΑΠ στον τομέα </w:t>
          </w:r>
          <w:proofErr w:type="spellStart"/>
          <w:r w:rsidR="0089375C" w:rsidRPr="00B31DC8">
            <w:rPr>
              <w:rFonts w:ascii="Calibri" w:eastAsia="Calibri" w:hAnsi="Calibri" w:cs="Calibri"/>
              <w:bCs/>
              <w:color w:val="000000"/>
              <w:lang w:eastAsia="el-GR"/>
            </w:rPr>
            <w:t>Ελαιολάδου</w:t>
          </w:r>
          <w:proofErr w:type="spellEnd"/>
          <w:r w:rsidR="0089375C" w:rsidRPr="00B31DC8">
            <w:rPr>
              <w:rFonts w:ascii="Calibri" w:eastAsia="Calibri" w:hAnsi="Calibri" w:cs="Calibri"/>
              <w:bCs/>
              <w:color w:val="000000"/>
              <w:lang w:eastAsia="el-GR"/>
            </w:rPr>
            <w:t xml:space="preserve"> και Επιτραπέζιας Ελιάς</w:t>
          </w:r>
        </w:p>
        <w:p w14:paraId="7218BA89" w14:textId="65D776C9" w:rsidR="0089375C" w:rsidRPr="00B31DC8" w:rsidRDefault="0089375C" w:rsidP="004B5B04">
          <w:pPr>
            <w:rPr>
              <w:rFonts w:ascii="Calibri" w:eastAsia="Calibri" w:hAnsi="Calibri" w:cs="Calibri"/>
              <w:bCs/>
              <w:color w:val="000000"/>
              <w:lang w:eastAsia="el-GR"/>
            </w:rPr>
          </w:pPr>
          <w:r w:rsidRPr="00B31DC8">
            <w:rPr>
              <w:rFonts w:ascii="Calibri" w:eastAsia="Calibri" w:hAnsi="Calibri" w:cs="Calibri"/>
              <w:bCs/>
              <w:color w:val="000000"/>
              <w:lang w:eastAsia="el-GR"/>
            </w:rPr>
            <w:t>Παράρτημα ΙΙ.3 Παρεμβάσεων ΣΣ ΚΑΠ στον τομέα της Μελισσοκομίας</w:t>
          </w:r>
        </w:p>
        <w:p w14:paraId="15F4DBA8" w14:textId="1DEFA0DE" w:rsidR="0089375C" w:rsidRPr="00B31DC8" w:rsidRDefault="0089375C" w:rsidP="004B5B04">
          <w:pPr>
            <w:rPr>
              <w:rFonts w:ascii="Calibri" w:eastAsia="Calibri" w:hAnsi="Calibri" w:cs="Calibri"/>
              <w:bCs/>
              <w:color w:val="000000"/>
              <w:lang w:eastAsia="el-GR"/>
            </w:rPr>
          </w:pPr>
          <w:r w:rsidRPr="00B31DC8">
            <w:rPr>
              <w:rFonts w:ascii="Calibri" w:eastAsia="Calibri" w:hAnsi="Calibri" w:cs="Calibri"/>
              <w:bCs/>
              <w:color w:val="000000"/>
              <w:lang w:eastAsia="el-GR"/>
            </w:rPr>
            <w:t xml:space="preserve">Παράρτημα ΙΙ.4 Παρεμβάσεων ΣΣ ΚΑΠ στον </w:t>
          </w:r>
          <w:proofErr w:type="spellStart"/>
          <w:r w:rsidRPr="00B31DC8">
            <w:rPr>
              <w:rFonts w:ascii="Calibri" w:eastAsia="Calibri" w:hAnsi="Calibri" w:cs="Calibri"/>
              <w:bCs/>
              <w:color w:val="000000"/>
              <w:lang w:eastAsia="el-GR"/>
            </w:rPr>
            <w:t>Αμπελοοινικό</w:t>
          </w:r>
          <w:proofErr w:type="spellEnd"/>
          <w:r w:rsidRPr="00B31DC8">
            <w:rPr>
              <w:rFonts w:ascii="Calibri" w:eastAsia="Calibri" w:hAnsi="Calibri" w:cs="Calibri"/>
              <w:bCs/>
              <w:color w:val="000000"/>
              <w:lang w:eastAsia="el-GR"/>
            </w:rPr>
            <w:t xml:space="preserve"> τομέα</w:t>
          </w:r>
        </w:p>
        <w:p w14:paraId="36EB7510" w14:textId="77777777" w:rsidR="0089375C" w:rsidRPr="00B31DC8" w:rsidRDefault="0089375C" w:rsidP="004B5B04">
          <w:pPr>
            <w:rPr>
              <w:rFonts w:ascii="Calibri" w:eastAsia="Calibri" w:hAnsi="Calibri" w:cs="Calibri"/>
              <w:bCs/>
              <w:color w:val="000000"/>
              <w:lang w:eastAsia="el-GR"/>
            </w:rPr>
          </w:pPr>
        </w:p>
        <w:p w14:paraId="0B063BA4" w14:textId="77777777" w:rsidR="0005526D" w:rsidRPr="00B31DC8" w:rsidRDefault="0005526D" w:rsidP="004B5B04">
          <w:pPr>
            <w:rPr>
              <w:rFonts w:ascii="Calibri" w:eastAsia="Calibri" w:hAnsi="Calibri" w:cs="Calibri"/>
              <w:b/>
              <w:color w:val="000000"/>
              <w:lang w:eastAsia="el-GR"/>
            </w:rPr>
          </w:pPr>
        </w:p>
        <w:p w14:paraId="49B77D93" w14:textId="22C58EC1" w:rsidR="00AF2523" w:rsidRPr="00B31DC8" w:rsidRDefault="00AF2523" w:rsidP="004B5B04">
          <w:pPr>
            <w:rPr>
              <w:rFonts w:ascii="Calibri" w:eastAsia="Calibri" w:hAnsi="Calibri" w:cs="Calibri"/>
              <w:b/>
              <w:color w:val="000000"/>
              <w:lang w:eastAsia="el-GR"/>
            </w:rPr>
          </w:pPr>
          <w:r w:rsidRPr="00B31DC8">
            <w:rPr>
              <w:rFonts w:ascii="Calibri" w:eastAsia="Calibri" w:hAnsi="Calibri" w:cs="Calibri"/>
              <w:b/>
              <w:color w:val="000000"/>
              <w:lang w:eastAsia="el-GR"/>
            </w:rPr>
            <w:t xml:space="preserve">Παράρτημα ΙΙΙ ΣΔΕ </w:t>
          </w:r>
          <w:r w:rsidR="00B83D65">
            <w:rPr>
              <w:rFonts w:ascii="Calibri" w:eastAsia="Calibri" w:hAnsi="Calibri" w:cs="Calibri"/>
              <w:b/>
              <w:color w:val="000000"/>
              <w:lang w:eastAsia="el-GR"/>
            </w:rPr>
            <w:t>Παρεμβάσεων Αγροτικής Ανάπτυξης</w:t>
          </w:r>
          <w:r w:rsidRPr="00B31DC8">
            <w:rPr>
              <w:rFonts w:ascii="Calibri" w:eastAsia="Calibri" w:hAnsi="Calibri" w:cs="Calibri"/>
              <w:b/>
              <w:color w:val="000000"/>
              <w:lang w:eastAsia="el-GR"/>
            </w:rPr>
            <w:t xml:space="preserve"> ΣΣ ΚΑΠ</w:t>
          </w:r>
        </w:p>
        <w:p w14:paraId="2B03B4D9" w14:textId="77777777" w:rsidR="00B83D65" w:rsidRDefault="00B83D65" w:rsidP="004B5B04">
          <w:pPr>
            <w:rPr>
              <w:rFonts w:ascii="Calibri" w:eastAsia="Calibri" w:hAnsi="Calibri" w:cs="Calibri"/>
              <w:bCs/>
              <w:color w:val="000000"/>
              <w:lang w:eastAsia="el-GR"/>
            </w:rPr>
          </w:pPr>
        </w:p>
        <w:p w14:paraId="00E6FA40" w14:textId="77777777" w:rsidR="00B83D65" w:rsidRDefault="00B83D65" w:rsidP="004B5B04">
          <w:pPr>
            <w:rPr>
              <w:rFonts w:ascii="Calibri" w:eastAsia="Calibri" w:hAnsi="Calibri" w:cs="Calibri"/>
              <w:bCs/>
              <w:color w:val="000000"/>
              <w:lang w:eastAsia="el-GR"/>
            </w:rPr>
          </w:pPr>
        </w:p>
        <w:p w14:paraId="4BB4C260" w14:textId="2A0ABD7B" w:rsidR="00B83D65" w:rsidRPr="00B31DC8" w:rsidRDefault="00B83D65" w:rsidP="00B83D65">
          <w:pPr>
            <w:rPr>
              <w:rFonts w:ascii="Calibri" w:eastAsia="Calibri" w:hAnsi="Calibri" w:cs="Calibri"/>
              <w:b/>
              <w:color w:val="000000"/>
              <w:lang w:eastAsia="el-GR"/>
            </w:rPr>
          </w:pPr>
          <w:r w:rsidRPr="00B31DC8">
            <w:rPr>
              <w:rFonts w:ascii="Calibri" w:eastAsia="Calibri" w:hAnsi="Calibri" w:cs="Calibri"/>
              <w:b/>
              <w:color w:val="000000"/>
              <w:lang w:eastAsia="el-GR"/>
            </w:rPr>
            <w:t>Παράρτημα Ι</w:t>
          </w:r>
          <w:r>
            <w:rPr>
              <w:rFonts w:ascii="Calibri" w:eastAsia="Calibri" w:hAnsi="Calibri" w:cs="Calibri"/>
              <w:b/>
              <w:color w:val="000000"/>
              <w:lang w:val="en-US" w:eastAsia="el-GR"/>
            </w:rPr>
            <w:t>V</w:t>
          </w:r>
          <w:r w:rsidRPr="00B31DC8">
            <w:rPr>
              <w:rFonts w:ascii="Calibri" w:eastAsia="Calibri" w:hAnsi="Calibri" w:cs="Calibri"/>
              <w:b/>
              <w:color w:val="000000"/>
              <w:lang w:eastAsia="el-GR"/>
            </w:rPr>
            <w:t xml:space="preserve"> ΣΔΕ Οριζόντιων Θεμάτων ΣΣ ΚΑΠ</w:t>
          </w:r>
        </w:p>
        <w:p w14:paraId="3FF148FB" w14:textId="4F7D1E00" w:rsidR="00B83D65" w:rsidRDefault="00B83D65" w:rsidP="00B83D65">
          <w:pPr>
            <w:rPr>
              <w:rFonts w:ascii="Calibri" w:eastAsia="Calibri" w:hAnsi="Calibri" w:cs="Calibri"/>
              <w:bCs/>
              <w:color w:val="000000"/>
              <w:lang w:eastAsia="el-GR"/>
            </w:rPr>
          </w:pPr>
          <w:r w:rsidRPr="00B31DC8">
            <w:rPr>
              <w:rFonts w:ascii="Calibri" w:eastAsia="Calibri" w:hAnsi="Calibri" w:cs="Calibri"/>
              <w:bCs/>
              <w:color w:val="000000"/>
              <w:lang w:eastAsia="el-GR"/>
            </w:rPr>
            <w:t>Παράρτημα Ι</w:t>
          </w:r>
          <w:r>
            <w:rPr>
              <w:rFonts w:ascii="Calibri" w:eastAsia="Calibri" w:hAnsi="Calibri" w:cs="Calibri"/>
              <w:bCs/>
              <w:color w:val="000000"/>
              <w:lang w:val="en-US" w:eastAsia="el-GR"/>
            </w:rPr>
            <w:t>V</w:t>
          </w:r>
          <w:r w:rsidRPr="00B31DC8">
            <w:rPr>
              <w:rFonts w:ascii="Calibri" w:eastAsia="Calibri" w:hAnsi="Calibri" w:cs="Calibri"/>
              <w:bCs/>
              <w:color w:val="000000"/>
              <w:lang w:eastAsia="el-GR"/>
            </w:rPr>
            <w:t>.1 Τεχνική Βοήθεια</w:t>
          </w:r>
        </w:p>
        <w:p w14:paraId="04C9063E" w14:textId="0E891427" w:rsidR="00B83D65" w:rsidRPr="00B83D65" w:rsidRDefault="00B83D65" w:rsidP="00B83D65">
          <w:pPr>
            <w:rPr>
              <w:rFonts w:ascii="Calibri" w:eastAsia="Calibri" w:hAnsi="Calibri" w:cs="Calibri"/>
              <w:bCs/>
              <w:color w:val="000000"/>
              <w:lang w:eastAsia="el-GR"/>
            </w:rPr>
          </w:pPr>
          <w:r w:rsidRPr="00B31DC8">
            <w:rPr>
              <w:rFonts w:ascii="Calibri" w:eastAsia="Calibri" w:hAnsi="Calibri" w:cs="Calibri"/>
              <w:bCs/>
              <w:color w:val="000000"/>
              <w:lang w:eastAsia="el-GR"/>
            </w:rPr>
            <w:t>Παράρτημα Ι</w:t>
          </w:r>
          <w:r>
            <w:rPr>
              <w:rFonts w:ascii="Calibri" w:eastAsia="Calibri" w:hAnsi="Calibri" w:cs="Calibri"/>
              <w:bCs/>
              <w:color w:val="000000"/>
              <w:lang w:val="en-US" w:eastAsia="el-GR"/>
            </w:rPr>
            <w:t>V</w:t>
          </w:r>
          <w:r w:rsidRPr="00B31DC8">
            <w:rPr>
              <w:rFonts w:ascii="Calibri" w:eastAsia="Calibri" w:hAnsi="Calibri" w:cs="Calibri"/>
              <w:bCs/>
              <w:color w:val="000000"/>
              <w:lang w:eastAsia="el-GR"/>
            </w:rPr>
            <w:t>.</w:t>
          </w:r>
          <w:r w:rsidRPr="00292C12">
            <w:rPr>
              <w:rFonts w:ascii="Calibri" w:eastAsia="Calibri" w:hAnsi="Calibri" w:cs="Calibri"/>
              <w:bCs/>
              <w:color w:val="000000"/>
              <w:lang w:eastAsia="el-GR"/>
            </w:rPr>
            <w:t xml:space="preserve">2 </w:t>
          </w:r>
          <w:r>
            <w:rPr>
              <w:rFonts w:ascii="Calibri" w:eastAsia="Calibri" w:hAnsi="Calibri" w:cs="Calibri"/>
              <w:bCs/>
              <w:color w:val="000000"/>
              <w:lang w:eastAsia="el-GR"/>
            </w:rPr>
            <w:t>Οριζόντια Θέματα</w:t>
          </w:r>
        </w:p>
        <w:p w14:paraId="7857646E" w14:textId="77777777" w:rsidR="00B83D65" w:rsidRPr="00B31DC8" w:rsidRDefault="00B83D65" w:rsidP="004B5B04">
          <w:pPr>
            <w:rPr>
              <w:rFonts w:ascii="Calibri" w:eastAsia="Calibri" w:hAnsi="Calibri" w:cs="Calibri"/>
              <w:bCs/>
              <w:color w:val="000000"/>
              <w:lang w:eastAsia="el-GR"/>
            </w:rPr>
          </w:pPr>
        </w:p>
        <w:p w14:paraId="19912183" w14:textId="77777777" w:rsidR="0089375C" w:rsidRPr="0089375C" w:rsidRDefault="0089375C" w:rsidP="004B5B04">
          <w:pPr>
            <w:rPr>
              <w:rFonts w:ascii="Calibri" w:eastAsia="Calibri" w:hAnsi="Calibri" w:cs="Calibri"/>
              <w:bCs/>
              <w:color w:val="000000"/>
              <w:sz w:val="28"/>
              <w:szCs w:val="28"/>
              <w:lang w:eastAsia="el-GR"/>
            </w:rPr>
          </w:pPr>
        </w:p>
        <w:p w14:paraId="29EC53DB" w14:textId="77777777" w:rsidR="00AF2523" w:rsidRDefault="00AF2523" w:rsidP="004B5B04">
          <w:pPr>
            <w:rPr>
              <w:rFonts w:ascii="Calibri" w:eastAsia="Calibri" w:hAnsi="Calibri" w:cs="Calibri"/>
              <w:b/>
              <w:color w:val="000000"/>
              <w:sz w:val="28"/>
              <w:szCs w:val="28"/>
              <w:lang w:eastAsia="el-GR"/>
            </w:rPr>
          </w:pPr>
        </w:p>
        <w:p w14:paraId="2663AACE" w14:textId="51FE7571" w:rsidR="00AF2523" w:rsidRDefault="00AF2523" w:rsidP="004B5B04">
          <w:pPr>
            <w:rPr>
              <w:rFonts w:ascii="Calibri" w:eastAsia="Calibri" w:hAnsi="Calibri" w:cs="Calibri"/>
              <w:b/>
              <w:color w:val="000000"/>
              <w:sz w:val="28"/>
              <w:szCs w:val="28"/>
              <w:lang w:eastAsia="el-GR"/>
            </w:rPr>
            <w:sectPr w:rsidR="00AF2523" w:rsidSect="00265338">
              <w:pgSz w:w="11906" w:h="16838"/>
              <w:pgMar w:top="1440" w:right="1440" w:bottom="1440" w:left="1440" w:header="709" w:footer="709" w:gutter="0"/>
              <w:pgNumType w:start="0"/>
              <w:cols w:space="708"/>
              <w:docGrid w:linePitch="360"/>
            </w:sectPr>
          </w:pPr>
        </w:p>
        <w:p w14:paraId="13A6782A" w14:textId="77777777" w:rsidR="003E2EE3" w:rsidRPr="00FC1E73" w:rsidRDefault="003E2EE3" w:rsidP="003E2EE3">
          <w:pPr>
            <w:rPr>
              <w:rFonts w:ascii="Calibri" w:eastAsia="Calibri" w:hAnsi="Calibri" w:cs="Calibri"/>
              <w:b/>
              <w:color w:val="000000"/>
              <w:sz w:val="28"/>
              <w:szCs w:val="28"/>
              <w:lang w:eastAsia="el-GR"/>
            </w:rPr>
          </w:pPr>
        </w:p>
        <w:p w14:paraId="745C9C20" w14:textId="77777777" w:rsidR="003E2EE3" w:rsidRPr="00FC1E73" w:rsidRDefault="003E2EE3" w:rsidP="003E2EE3">
          <w:pPr>
            <w:rPr>
              <w:rFonts w:ascii="Calibri" w:eastAsia="Calibri" w:hAnsi="Calibri" w:cs="Calibri"/>
              <w:b/>
              <w:color w:val="000000"/>
              <w:sz w:val="28"/>
              <w:szCs w:val="28"/>
              <w:lang w:eastAsia="el-GR"/>
            </w:rPr>
          </w:pPr>
        </w:p>
        <w:p w14:paraId="151E4EC5" w14:textId="77777777" w:rsidR="003E2EE3" w:rsidRDefault="003E2EE3" w:rsidP="003E2EE3">
          <w:pPr>
            <w:rPr>
              <w:rFonts w:ascii="Calibri" w:eastAsia="Calibri" w:hAnsi="Calibri" w:cs="Calibri"/>
              <w:lang w:eastAsia="el-GR"/>
            </w:rPr>
            <w:sectPr w:rsidR="003E2EE3" w:rsidSect="00265338">
              <w:footerReference w:type="default" r:id="rId12"/>
              <w:pgSz w:w="11906" w:h="16838"/>
              <w:pgMar w:top="1440" w:right="1440" w:bottom="1440" w:left="1440" w:header="709" w:footer="709" w:gutter="0"/>
              <w:pgNumType w:start="0"/>
              <w:cols w:space="708"/>
              <w:docGrid w:linePitch="360"/>
            </w:sectPr>
          </w:pPr>
          <w:r w:rsidRPr="00FC1E73">
            <w:rPr>
              <w:rFonts w:ascii="Calibri" w:eastAsia="Calibri" w:hAnsi="Calibri" w:cs="Calibri"/>
              <w:noProof/>
              <w:lang w:eastAsia="el-GR"/>
            </w:rPr>
            <mc:AlternateContent>
              <mc:Choice Requires="wps">
                <w:drawing>
                  <wp:anchor distT="0" distB="0" distL="182880" distR="182880" simplePos="0" relativeHeight="251668480" behindDoc="0" locked="0" layoutInCell="1" hidden="0" allowOverlap="1" wp14:anchorId="4302CF01" wp14:editId="5DCC3E5D">
                    <wp:simplePos x="0" y="0"/>
                    <wp:positionH relativeFrom="margin">
                      <wp:posOffset>80963</wp:posOffset>
                    </wp:positionH>
                    <wp:positionV relativeFrom="page">
                      <wp:posOffset>4814888</wp:posOffset>
                    </wp:positionV>
                    <wp:extent cx="6210300" cy="6730365"/>
                    <wp:effectExtent l="0" t="0" r="0" b="0"/>
                    <wp:wrapSquare wrapText="bothSides" distT="0" distB="0" distL="182880" distR="182880"/>
                    <wp:docPr id="3" name="Ορθογώνιο 3"/>
                    <wp:cNvGraphicFramePr/>
                    <a:graphic xmlns:a="http://schemas.openxmlformats.org/drawingml/2006/main">
                      <a:graphicData uri="http://schemas.microsoft.com/office/word/2010/wordprocessingShape">
                        <wps:wsp>
                          <wps:cNvSpPr/>
                          <wps:spPr>
                            <a:xfrm>
                              <a:off x="2245613" y="419580"/>
                              <a:ext cx="6200775" cy="6720840"/>
                            </a:xfrm>
                            <a:prstGeom prst="rect">
                              <a:avLst/>
                            </a:prstGeom>
                            <a:noFill/>
                            <a:ln>
                              <a:noFill/>
                            </a:ln>
                          </wps:spPr>
                          <wps:txbx>
                            <w:txbxContent>
                              <w:p w14:paraId="2A683DDC" w14:textId="77777777" w:rsidR="003E2EE3" w:rsidRPr="00FC1E73" w:rsidRDefault="003E2EE3" w:rsidP="003E2EE3">
                                <w:pPr>
                                  <w:jc w:val="center"/>
                                  <w:textDirection w:val="btLr"/>
                                </w:pPr>
                                <w:r w:rsidRPr="00FC1E73">
                                  <w:rPr>
                                    <w:rFonts w:ascii="Calibri" w:eastAsia="Calibri" w:hAnsi="Calibri" w:cs="Calibri"/>
                                    <w:b/>
                                    <w:color w:val="000000"/>
                                    <w:sz w:val="56"/>
                                  </w:rPr>
                                  <w:t>ΠΑΡΑΡΤΗΜΑ Ι</w:t>
                                </w:r>
                              </w:p>
                              <w:p w14:paraId="7C19E57A" w14:textId="77777777" w:rsidR="003E2EE3" w:rsidRPr="00FC1E73" w:rsidRDefault="003E2EE3" w:rsidP="003E2EE3">
                                <w:pPr>
                                  <w:jc w:val="center"/>
                                  <w:textDirection w:val="btLr"/>
                                </w:pPr>
                                <w:r w:rsidRPr="00FC1E73">
                                  <w:rPr>
                                    <w:rFonts w:ascii="Calibri" w:eastAsia="Calibri" w:hAnsi="Calibri" w:cs="Calibri"/>
                                    <w:b/>
                                    <w:color w:val="000000"/>
                                    <w:sz w:val="56"/>
                                  </w:rPr>
                                  <w:t>Σύστημα Διαχείρισης και Ελέγχου (ΣΔΕ) Άμεσων Ενισχύσεων ΣΣ ΚΑΠ 2023-2027</w:t>
                                </w:r>
                              </w:p>
                              <w:p w14:paraId="0885813E" w14:textId="77777777" w:rsidR="003E2EE3" w:rsidRPr="00FC1E73" w:rsidRDefault="003E2EE3" w:rsidP="003E2EE3">
                                <w:pPr>
                                  <w:spacing w:before="80" w:after="40"/>
                                  <w:jc w:val="center"/>
                                  <w:textDirection w:val="btLr"/>
                                </w:pPr>
                              </w:p>
                            </w:txbxContent>
                          </wps:txbx>
                          <wps:bodyPr spcFirstLastPara="1" wrap="square" lIns="0" tIns="0" rIns="0" bIns="0" anchor="t" anchorCtr="0">
                            <a:noAutofit/>
                          </wps:bodyPr>
                        </wps:wsp>
                      </a:graphicData>
                    </a:graphic>
                  </wp:anchor>
                </w:drawing>
              </mc:Choice>
              <mc:Fallback>
                <w:pict>
                  <v:rect w14:anchorId="4302CF01" id="Ορθογώνιο 3" o:spid="_x0000_s1026" style="position:absolute;margin-left:6.4pt;margin-top:379.15pt;width:489pt;height:529.95pt;z-index:251668480;visibility:visible;mso-wrap-style:square;mso-wrap-distance-left:14.4pt;mso-wrap-distance-top:0;mso-wrap-distance-right:14.4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" filled="f" stroked="f">
                    <v:textbox inset="0,0,0,0">
                      <w:txbxContent>
                        <w:p w14:paraId="2A683DDC" w14:textId="77777777" w:rsidR="003E2EE3" w:rsidRPr="00FC1E73" w:rsidRDefault="003E2EE3" w:rsidP="003E2EE3">
                          <w:pPr>
                            <w:jc w:val="center"/>
                            <w:textDirection w:val="btLr"/>
                          </w:pPr>
                          <w:r w:rsidRPr="00FC1E73">
                            <w:rPr>
                              <w:rFonts w:ascii="Calibri" w:eastAsia="Calibri" w:hAnsi="Calibri" w:cs="Calibri"/>
                              <w:b/>
                              <w:color w:val="000000"/>
                              <w:sz w:val="56"/>
                            </w:rPr>
                            <w:t>ΠΑΡΑΡΤΗΜΑ Ι</w:t>
                          </w:r>
                        </w:p>
                        <w:p w14:paraId="7C19E57A" w14:textId="77777777" w:rsidR="003E2EE3" w:rsidRPr="00FC1E73" w:rsidRDefault="003E2EE3" w:rsidP="003E2EE3">
                          <w:pPr>
                            <w:jc w:val="center"/>
                            <w:textDirection w:val="btLr"/>
                          </w:pPr>
                          <w:r w:rsidRPr="00FC1E73">
                            <w:rPr>
                              <w:rFonts w:ascii="Calibri" w:eastAsia="Calibri" w:hAnsi="Calibri" w:cs="Calibri"/>
                              <w:b/>
                              <w:color w:val="000000"/>
                              <w:sz w:val="56"/>
                            </w:rPr>
                            <w:t>Σύστημα Διαχείρισης και Ελέγχου (ΣΔΕ) Άμεσων Ενισχύσεων ΣΣ ΚΑΠ 2023-2027</w:t>
                          </w:r>
                        </w:p>
                        <w:p w14:paraId="0885813E" w14:textId="77777777" w:rsidR="003E2EE3" w:rsidRPr="00FC1E73" w:rsidRDefault="003E2EE3" w:rsidP="003E2EE3">
                          <w:pPr>
                            <w:spacing w:before="80" w:after="40"/>
                            <w:jc w:val="center"/>
                            <w:textDirection w:val="btLr"/>
                          </w:pPr>
                        </w:p>
                      </w:txbxContent>
                    </v:textbox>
                    <w10:wrap type="square" anchorx="margin" anchory="page"/>
                  </v:rect>
                </w:pict>
              </mc:Fallback>
            </mc:AlternateContent>
          </w:r>
          <w:r w:rsidRPr="00FC1E73">
            <w:rPr>
              <w:rFonts w:ascii="Calibri" w:eastAsia="Calibri" w:hAnsi="Calibri" w:cs="Calibri"/>
              <w:noProof/>
              <w:lang w:eastAsia="el-GR"/>
            </w:rPr>
            <mc:AlternateContent>
              <mc:Choice Requires="wps">
                <w:drawing>
                  <wp:anchor distT="0" distB="0" distL="114300" distR="114300" simplePos="0" relativeHeight="251669504" behindDoc="0" locked="0" layoutInCell="1" hidden="0" allowOverlap="1" wp14:anchorId="7F81704A" wp14:editId="23BDC66A">
                    <wp:simplePos x="0" y="0"/>
                    <wp:positionH relativeFrom="margin">
                      <wp:align>right</wp:align>
                    </wp:positionH>
                    <wp:positionV relativeFrom="page">
                      <wp:posOffset>226378</wp:posOffset>
                    </wp:positionV>
                    <wp:extent cx="603885" cy="997077"/>
                    <wp:effectExtent l="0" t="0" r="0" b="0"/>
                    <wp:wrapNone/>
                    <wp:docPr id="4" name="Ορθογώνιο 4"/>
                    <wp:cNvGraphicFramePr/>
                    <a:graphic xmlns:a="http://schemas.openxmlformats.org/drawingml/2006/main">
                      <a:graphicData uri="http://schemas.microsoft.com/office/word/2010/wordprocessingShape">
                        <wps:wsp>
                          <wps:cNvSpPr/>
                          <wps:spPr>
                            <a:xfrm>
                              <a:off x="5048820" y="3286224"/>
                              <a:ext cx="594360" cy="987552"/>
                            </a:xfrm>
                            <a:prstGeom prst="rect">
                              <a:avLst/>
                            </a:prstGeom>
                            <a:solidFill>
                              <a:srgbClr val="4472C4"/>
                            </a:solidFill>
                            <a:ln>
                              <a:noFill/>
                            </a:ln>
                          </wps:spPr>
                          <wps:txbx>
                            <w:txbxContent>
                              <w:p w14:paraId="38AD3F91" w14:textId="77777777" w:rsidR="003E2EE3" w:rsidRDefault="003E2EE3" w:rsidP="003E2EE3">
                                <w:pPr>
                                  <w:jc w:val="right"/>
                                  <w:textDirection w:val="btLr"/>
                                </w:pPr>
                                <w:r>
                                  <w:rPr>
                                    <w:rFonts w:ascii="Arial" w:eastAsia="Arial" w:hAnsi="Arial" w:cs="Arial"/>
                                    <w:color w:val="FFFFFF"/>
                                  </w:rPr>
                                  <w:t>2023</w:t>
                                </w:r>
                              </w:p>
                            </w:txbxContent>
                          </wps:txbx>
                          <wps:bodyPr spcFirstLastPara="1" wrap="square" lIns="45700" tIns="45700" rIns="45700" bIns="45700" anchor="b" anchorCtr="0">
                            <a:noAutofit/>
                          </wps:bodyPr>
                        </wps:wsp>
                      </a:graphicData>
                    </a:graphic>
                  </wp:anchor>
                </w:drawing>
              </mc:Choice>
              <mc:Fallback>
                <w:pict>
                  <v:rect w14:anchorId="7F81704A" id="Ορθογώνιο 4" o:spid="_x0000_s1027" style="position:absolute;margin-left:-3.65pt;margin-top:17.85pt;width:47.55pt;height:78.5pt;z-index:251669504;visibility:visible;mso-wrap-style:square;mso-wrap-distance-left:9pt;mso-wrap-distance-top:0;mso-wrap-distance-right:9pt;mso-wrap-distance-bottom:0;mso-position-horizontal:right;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" fillcolor="#4472c4" stroked="f">
                    <v:textbox inset="1.2694mm,1.2694mm,1.2694mm,1.2694mm">
                      <w:txbxContent>
                        <w:p w14:paraId="38AD3F91" w14:textId="77777777" w:rsidR="003E2EE3" w:rsidRDefault="003E2EE3" w:rsidP="003E2EE3">
                          <w:pPr>
                            <w:jc w:val="right"/>
                            <w:textDirection w:val="btLr"/>
                          </w:pPr>
                          <w:r>
                            <w:rPr>
                              <w:rFonts w:ascii="Arial" w:eastAsia="Arial" w:hAnsi="Arial" w:cs="Arial"/>
                              <w:color w:val="FFFFFF"/>
                            </w:rPr>
                            <w:t>2023</w:t>
                          </w:r>
                        </w:p>
                      </w:txbxContent>
                    </v:textbox>
                    <w10:wrap anchorx="margin" anchory="page"/>
                  </v:rect>
                </w:pict>
              </mc:Fallback>
            </mc:AlternateContent>
          </w:r>
          <w:r w:rsidRPr="00FC1E73">
            <w:rPr>
              <w:rFonts w:ascii="Calibri" w:eastAsia="Calibri" w:hAnsi="Calibri" w:cs="Calibri"/>
              <w:lang w:eastAsia="el-GR"/>
            </w:rPr>
            <w:br w:type="page"/>
          </w:r>
        </w:p>
        <w:sdt>
          <w:sdtPr>
            <w:rPr>
              <w:rFonts w:asciiTheme="minorHAnsi" w:eastAsiaTheme="minorHAnsi" w:hAnsiTheme="minorHAnsi" w:cstheme="minorHAnsi"/>
              <w:b w:val="0"/>
              <w:bCs w:val="0"/>
              <w:color w:val="auto"/>
              <w:sz w:val="24"/>
              <w:szCs w:val="24"/>
              <w:lang w:val="en-US" w:eastAsia="en-US"/>
            </w:rPr>
            <w:id w:val="-134960789"/>
            <w:docPartObj>
              <w:docPartGallery w:val="Table of Contents"/>
              <w:docPartUnique/>
            </w:docPartObj>
          </w:sdtPr>
          <w:sdtEndPr>
            <w:rPr>
              <w:lang w:val="el-GR"/>
            </w:rPr>
          </w:sdtEndPr>
          <w:sdtContent>
            <w:p w14:paraId="33E17AC3" w14:textId="77777777" w:rsidR="003E2EE3" w:rsidRPr="00F33BF4" w:rsidRDefault="003E2EE3" w:rsidP="003E2EE3">
              <w:pPr>
                <w:pStyle w:val="a7"/>
                <w:rPr>
                  <w:rFonts w:asciiTheme="minorHAnsi" w:hAnsiTheme="minorHAnsi" w:cstheme="minorHAnsi"/>
                  <w:sz w:val="24"/>
                  <w:szCs w:val="24"/>
                </w:rPr>
              </w:pPr>
              <w:r w:rsidRPr="00F33BF4">
                <w:rPr>
                  <w:rFonts w:asciiTheme="minorHAnsi" w:hAnsiTheme="minorHAnsi" w:cstheme="minorHAnsi"/>
                  <w:sz w:val="24"/>
                  <w:szCs w:val="24"/>
                </w:rPr>
                <w:t>Περιεχόμενα</w:t>
              </w:r>
            </w:p>
            <w:p w14:paraId="6C2F5B9C" w14:textId="3C19CC9C" w:rsidR="003E2EE3" w:rsidRDefault="003E2EE3" w:rsidP="003E2EE3">
              <w:pPr>
                <w:pStyle w:val="20"/>
                <w:rPr>
                  <w:rFonts w:eastAsiaTheme="minorEastAsia"/>
                  <w:noProof/>
                  <w:lang w:eastAsia="el-GR"/>
                </w:rPr>
              </w:pPr>
              <w:r w:rsidRPr="00F33BF4">
                <w:rPr>
                  <w:rFonts w:cstheme="minorHAnsi"/>
                </w:rPr>
                <w:fldChar w:fldCharType="begin"/>
              </w:r>
              <w:r w:rsidRPr="00F33BF4">
                <w:rPr>
                  <w:rFonts w:cstheme="minorHAnsi"/>
                </w:rPr>
                <w:instrText xml:space="preserve"> TOC \o "1-3" \h \z \u </w:instrText>
              </w:r>
              <w:r w:rsidRPr="00F33BF4">
                <w:rPr>
                  <w:rFonts w:cstheme="minorHAnsi"/>
                </w:rPr>
                <w:fldChar w:fldCharType="separate"/>
              </w:r>
              <w:hyperlink w:anchor="_Toc130278304" w:history="1">
                <w:r w:rsidRPr="00A35FFE">
                  <w:rPr>
                    <w:rStyle w:val="-"/>
                    <w:rFonts w:ascii="Calibri" w:eastAsia="Calibri" w:hAnsi="Calibri" w:cs="Calibri"/>
                    <w:noProof/>
                    <w:lang w:eastAsia="el-GR"/>
                  </w:rPr>
                  <w:t>Εισαγωγή</w:t>
                </w:r>
                <w:r>
                  <w:rPr>
                    <w:noProof/>
                    <w:webHidden/>
                  </w:rPr>
                  <w:tab/>
                </w:r>
                <w:r>
                  <w:rPr>
                    <w:noProof/>
                    <w:webHidden/>
                  </w:rPr>
                  <w:fldChar w:fldCharType="begin"/>
                </w:r>
                <w:r>
                  <w:rPr>
                    <w:noProof/>
                    <w:webHidden/>
                  </w:rPr>
                  <w:instrText xml:space="preserve"> PAGEREF _Toc130278304 \h </w:instrText>
                </w:r>
                <w:r>
                  <w:rPr>
                    <w:noProof/>
                    <w:webHidden/>
                  </w:rPr>
                </w:r>
                <w:r>
                  <w:rPr>
                    <w:noProof/>
                    <w:webHidden/>
                  </w:rPr>
                  <w:fldChar w:fldCharType="separate"/>
                </w:r>
                <w:r w:rsidR="00991764">
                  <w:rPr>
                    <w:noProof/>
                    <w:webHidden/>
                  </w:rPr>
                  <w:t>1</w:t>
                </w:r>
                <w:r>
                  <w:rPr>
                    <w:noProof/>
                    <w:webHidden/>
                  </w:rPr>
                  <w:fldChar w:fldCharType="end"/>
                </w:r>
              </w:hyperlink>
            </w:p>
            <w:p w14:paraId="6FDA6887" w14:textId="3E4BC01F" w:rsidR="003E2EE3" w:rsidRDefault="00292C12" w:rsidP="003E2EE3">
              <w:pPr>
                <w:pStyle w:val="20"/>
                <w:rPr>
                  <w:rFonts w:eastAsiaTheme="minorEastAsia"/>
                  <w:noProof/>
                  <w:lang w:eastAsia="el-GR"/>
                </w:rPr>
              </w:pPr>
              <w:hyperlink w:anchor="_Toc130278305" w:history="1">
                <w:r w:rsidR="003E2EE3" w:rsidRPr="00A35FFE">
                  <w:rPr>
                    <w:rStyle w:val="-"/>
                    <w:rFonts w:ascii="Calibri" w:eastAsia="Calibri" w:hAnsi="Calibri" w:cs="Calibri"/>
                    <w:noProof/>
                    <w:lang w:eastAsia="el-GR"/>
                  </w:rPr>
                  <w:t>Τίτλος: Διαδικασίες διαχείρισης και ελέγχου Ενιαίας Αίτησης Ενίσχυσης (ΕΑΕ)</w:t>
                </w:r>
                <w:r w:rsidR="003E2EE3">
                  <w:rPr>
                    <w:noProof/>
                    <w:webHidden/>
                  </w:rPr>
                  <w:tab/>
                </w:r>
                <w:r w:rsidR="003E2EE3">
                  <w:rPr>
                    <w:noProof/>
                    <w:webHidden/>
                  </w:rPr>
                  <w:fldChar w:fldCharType="begin"/>
                </w:r>
                <w:r w:rsidR="003E2EE3">
                  <w:rPr>
                    <w:noProof/>
                    <w:webHidden/>
                  </w:rPr>
                  <w:instrText xml:space="preserve"> PAGEREF _Toc130278305 \h </w:instrText>
                </w:r>
                <w:r w:rsidR="003E2EE3">
                  <w:rPr>
                    <w:noProof/>
                    <w:webHidden/>
                  </w:rPr>
                </w:r>
                <w:r w:rsidR="003E2EE3">
                  <w:rPr>
                    <w:noProof/>
                    <w:webHidden/>
                  </w:rPr>
                  <w:fldChar w:fldCharType="separate"/>
                </w:r>
                <w:r w:rsidR="00991764">
                  <w:rPr>
                    <w:noProof/>
                    <w:webHidden/>
                  </w:rPr>
                  <w:t>1</w:t>
                </w:r>
                <w:r w:rsidR="003E2EE3">
                  <w:rPr>
                    <w:noProof/>
                    <w:webHidden/>
                  </w:rPr>
                  <w:fldChar w:fldCharType="end"/>
                </w:r>
              </w:hyperlink>
            </w:p>
            <w:p w14:paraId="28E902CC" w14:textId="4ABF9D8F" w:rsidR="003E2EE3" w:rsidRDefault="00292C12" w:rsidP="003E2EE3">
              <w:pPr>
                <w:pStyle w:val="20"/>
                <w:rPr>
                  <w:rFonts w:eastAsiaTheme="minorEastAsia"/>
                  <w:noProof/>
                  <w:lang w:eastAsia="el-GR"/>
                </w:rPr>
              </w:pPr>
              <w:hyperlink w:anchor="_Toc130278306" w:history="1">
                <w:r w:rsidR="003E2EE3" w:rsidRPr="00A35FFE">
                  <w:rPr>
                    <w:rStyle w:val="-"/>
                    <w:rFonts w:ascii="Calibri" w:eastAsia="Calibri" w:hAnsi="Calibri" w:cs="Calibri"/>
                    <w:noProof/>
                    <w:lang w:eastAsia="el-GR"/>
                  </w:rPr>
                  <w:t>Κεφάλαιο 1. Διαδικασίες υποβολής EAE</w:t>
                </w:r>
                <w:r w:rsidR="003E2EE3">
                  <w:rPr>
                    <w:noProof/>
                    <w:webHidden/>
                  </w:rPr>
                  <w:tab/>
                </w:r>
                <w:r w:rsidR="003E2EE3">
                  <w:rPr>
                    <w:noProof/>
                    <w:webHidden/>
                  </w:rPr>
                  <w:fldChar w:fldCharType="begin"/>
                </w:r>
                <w:r w:rsidR="003E2EE3">
                  <w:rPr>
                    <w:noProof/>
                    <w:webHidden/>
                  </w:rPr>
                  <w:instrText xml:space="preserve"> PAGEREF _Toc130278306 \h </w:instrText>
                </w:r>
                <w:r w:rsidR="003E2EE3">
                  <w:rPr>
                    <w:noProof/>
                    <w:webHidden/>
                  </w:rPr>
                </w:r>
                <w:r w:rsidR="003E2EE3">
                  <w:rPr>
                    <w:noProof/>
                    <w:webHidden/>
                  </w:rPr>
                  <w:fldChar w:fldCharType="separate"/>
                </w:r>
                <w:r w:rsidR="00991764">
                  <w:rPr>
                    <w:noProof/>
                    <w:webHidden/>
                  </w:rPr>
                  <w:t>2</w:t>
                </w:r>
                <w:r w:rsidR="003E2EE3">
                  <w:rPr>
                    <w:noProof/>
                    <w:webHidden/>
                  </w:rPr>
                  <w:fldChar w:fldCharType="end"/>
                </w:r>
              </w:hyperlink>
            </w:p>
            <w:p w14:paraId="0E1D1A6A" w14:textId="6EE48DBD" w:rsidR="003E2EE3" w:rsidRDefault="00292C12" w:rsidP="003E2EE3">
              <w:pPr>
                <w:pStyle w:val="20"/>
                <w:rPr>
                  <w:rFonts w:eastAsiaTheme="minorEastAsia"/>
                  <w:noProof/>
                  <w:lang w:eastAsia="el-GR"/>
                </w:rPr>
              </w:pPr>
              <w:hyperlink w:anchor="_Toc130278307" w:history="1">
                <w:r w:rsidR="003E2EE3" w:rsidRPr="00A35FFE">
                  <w:rPr>
                    <w:rStyle w:val="-"/>
                    <w:rFonts w:ascii="Calibri" w:eastAsia="Calibri" w:hAnsi="Calibri" w:cs="Calibri"/>
                    <w:noProof/>
                    <w:lang w:eastAsia="el-GR"/>
                  </w:rPr>
                  <w:t>Διαδικασία 1.1 Έκδοση θεσμικού πλαισίου</w:t>
                </w:r>
                <w:r w:rsidR="003E2EE3">
                  <w:rPr>
                    <w:noProof/>
                    <w:webHidden/>
                  </w:rPr>
                  <w:tab/>
                </w:r>
                <w:r w:rsidR="003E2EE3">
                  <w:rPr>
                    <w:noProof/>
                    <w:webHidden/>
                  </w:rPr>
                  <w:fldChar w:fldCharType="begin"/>
                </w:r>
                <w:r w:rsidR="003E2EE3">
                  <w:rPr>
                    <w:noProof/>
                    <w:webHidden/>
                  </w:rPr>
                  <w:instrText xml:space="preserve"> PAGEREF _Toc130278307 \h </w:instrText>
                </w:r>
                <w:r w:rsidR="003E2EE3">
                  <w:rPr>
                    <w:noProof/>
                    <w:webHidden/>
                  </w:rPr>
                </w:r>
                <w:r w:rsidR="003E2EE3">
                  <w:rPr>
                    <w:noProof/>
                    <w:webHidden/>
                  </w:rPr>
                  <w:fldChar w:fldCharType="separate"/>
                </w:r>
                <w:r w:rsidR="00991764">
                  <w:rPr>
                    <w:noProof/>
                    <w:webHidden/>
                  </w:rPr>
                  <w:t>2</w:t>
                </w:r>
                <w:r w:rsidR="003E2EE3">
                  <w:rPr>
                    <w:noProof/>
                    <w:webHidden/>
                  </w:rPr>
                  <w:fldChar w:fldCharType="end"/>
                </w:r>
              </w:hyperlink>
            </w:p>
            <w:p w14:paraId="0D8B00DE" w14:textId="1F70D67D" w:rsidR="003E2EE3" w:rsidRDefault="00292C12" w:rsidP="003E2EE3">
              <w:pPr>
                <w:pStyle w:val="20"/>
                <w:rPr>
                  <w:rFonts w:eastAsiaTheme="minorEastAsia"/>
                  <w:noProof/>
                  <w:lang w:eastAsia="el-GR"/>
                </w:rPr>
              </w:pPr>
              <w:hyperlink w:anchor="_Toc130278308" w:history="1">
                <w:r w:rsidR="003E2EE3" w:rsidRPr="00A35FFE">
                  <w:rPr>
                    <w:rStyle w:val="-"/>
                    <w:rFonts w:ascii="Calibri" w:eastAsia="Calibri" w:hAnsi="Calibri" w:cs="Calibri"/>
                    <w:noProof/>
                    <w:lang w:eastAsia="el-GR"/>
                  </w:rPr>
                  <w:t>Διαδικασία 1.2. Υποβολή ΕΑΕ</w:t>
                </w:r>
                <w:r w:rsidR="003E2EE3">
                  <w:rPr>
                    <w:noProof/>
                    <w:webHidden/>
                  </w:rPr>
                  <w:tab/>
                </w:r>
                <w:r w:rsidR="003E2EE3">
                  <w:rPr>
                    <w:noProof/>
                    <w:webHidden/>
                  </w:rPr>
                  <w:fldChar w:fldCharType="begin"/>
                </w:r>
                <w:r w:rsidR="003E2EE3">
                  <w:rPr>
                    <w:noProof/>
                    <w:webHidden/>
                  </w:rPr>
                  <w:instrText xml:space="preserve"> PAGEREF _Toc130278308 \h </w:instrText>
                </w:r>
                <w:r w:rsidR="003E2EE3">
                  <w:rPr>
                    <w:noProof/>
                    <w:webHidden/>
                  </w:rPr>
                </w:r>
                <w:r w:rsidR="003E2EE3">
                  <w:rPr>
                    <w:noProof/>
                    <w:webHidden/>
                  </w:rPr>
                  <w:fldChar w:fldCharType="separate"/>
                </w:r>
                <w:r w:rsidR="00991764">
                  <w:rPr>
                    <w:noProof/>
                    <w:webHidden/>
                  </w:rPr>
                  <w:t>3</w:t>
                </w:r>
                <w:r w:rsidR="003E2EE3">
                  <w:rPr>
                    <w:noProof/>
                    <w:webHidden/>
                  </w:rPr>
                  <w:fldChar w:fldCharType="end"/>
                </w:r>
              </w:hyperlink>
            </w:p>
            <w:p w14:paraId="28AD0C82" w14:textId="32535AE9" w:rsidR="003E2EE3" w:rsidRDefault="00292C12" w:rsidP="003E2EE3">
              <w:pPr>
                <w:pStyle w:val="20"/>
                <w:rPr>
                  <w:rFonts w:eastAsiaTheme="minorEastAsia"/>
                  <w:noProof/>
                  <w:lang w:eastAsia="el-GR"/>
                </w:rPr>
              </w:pPr>
              <w:hyperlink w:anchor="_Toc130278309" w:history="1">
                <w:r w:rsidR="003E2EE3" w:rsidRPr="00A35FFE">
                  <w:rPr>
                    <w:rStyle w:val="-"/>
                    <w:rFonts w:ascii="Calibri" w:eastAsia="Calibri" w:hAnsi="Calibri" w:cs="Calibri"/>
                    <w:noProof/>
                    <w:lang w:eastAsia="el-GR"/>
                  </w:rPr>
                  <w:t>Κεφάλαιο 2. Διαδικασίες πληρωμής άμεσων ενισχύσεων</w:t>
                </w:r>
                <w:r w:rsidR="003E2EE3">
                  <w:rPr>
                    <w:noProof/>
                    <w:webHidden/>
                  </w:rPr>
                  <w:tab/>
                </w:r>
                <w:r w:rsidR="003E2EE3">
                  <w:rPr>
                    <w:noProof/>
                    <w:webHidden/>
                  </w:rPr>
                  <w:fldChar w:fldCharType="begin"/>
                </w:r>
                <w:r w:rsidR="003E2EE3">
                  <w:rPr>
                    <w:noProof/>
                    <w:webHidden/>
                  </w:rPr>
                  <w:instrText xml:space="preserve"> PAGEREF _Toc130278309 \h </w:instrText>
                </w:r>
                <w:r w:rsidR="003E2EE3">
                  <w:rPr>
                    <w:noProof/>
                    <w:webHidden/>
                  </w:rPr>
                </w:r>
                <w:r w:rsidR="003E2EE3">
                  <w:rPr>
                    <w:noProof/>
                    <w:webHidden/>
                  </w:rPr>
                  <w:fldChar w:fldCharType="separate"/>
                </w:r>
                <w:r w:rsidR="00991764">
                  <w:rPr>
                    <w:noProof/>
                    <w:webHidden/>
                  </w:rPr>
                  <w:t>4</w:t>
                </w:r>
                <w:r w:rsidR="003E2EE3">
                  <w:rPr>
                    <w:noProof/>
                    <w:webHidden/>
                  </w:rPr>
                  <w:fldChar w:fldCharType="end"/>
                </w:r>
              </w:hyperlink>
            </w:p>
            <w:p w14:paraId="11C59220" w14:textId="4201837D" w:rsidR="003E2EE3" w:rsidRDefault="00292C12" w:rsidP="003E2EE3">
              <w:pPr>
                <w:pStyle w:val="20"/>
                <w:rPr>
                  <w:rFonts w:eastAsiaTheme="minorEastAsia"/>
                  <w:noProof/>
                  <w:lang w:eastAsia="el-GR"/>
                </w:rPr>
              </w:pPr>
              <w:hyperlink w:anchor="_Toc130278310" w:history="1">
                <w:r w:rsidR="003E2EE3" w:rsidRPr="00A35FFE">
                  <w:rPr>
                    <w:rStyle w:val="-"/>
                    <w:rFonts w:ascii="Calibri" w:eastAsia="Calibri" w:hAnsi="Calibri" w:cs="Calibri"/>
                    <w:noProof/>
                    <w:lang w:eastAsia="el-GR"/>
                  </w:rPr>
                  <w:t>Διαδικασία 2.1. Έκδοση εγκυκλίου</w:t>
                </w:r>
                <w:r w:rsidR="003E2EE3">
                  <w:rPr>
                    <w:noProof/>
                    <w:webHidden/>
                  </w:rPr>
                  <w:tab/>
                </w:r>
                <w:r w:rsidR="003E2EE3">
                  <w:rPr>
                    <w:noProof/>
                    <w:webHidden/>
                  </w:rPr>
                  <w:fldChar w:fldCharType="begin"/>
                </w:r>
                <w:r w:rsidR="003E2EE3">
                  <w:rPr>
                    <w:noProof/>
                    <w:webHidden/>
                  </w:rPr>
                  <w:instrText xml:space="preserve"> PAGEREF _Toc130278310 \h </w:instrText>
                </w:r>
                <w:r w:rsidR="003E2EE3">
                  <w:rPr>
                    <w:noProof/>
                    <w:webHidden/>
                  </w:rPr>
                </w:r>
                <w:r w:rsidR="003E2EE3">
                  <w:rPr>
                    <w:noProof/>
                    <w:webHidden/>
                  </w:rPr>
                  <w:fldChar w:fldCharType="separate"/>
                </w:r>
                <w:r w:rsidR="00991764">
                  <w:rPr>
                    <w:noProof/>
                    <w:webHidden/>
                  </w:rPr>
                  <w:t>4</w:t>
                </w:r>
                <w:r w:rsidR="003E2EE3">
                  <w:rPr>
                    <w:noProof/>
                    <w:webHidden/>
                  </w:rPr>
                  <w:fldChar w:fldCharType="end"/>
                </w:r>
              </w:hyperlink>
            </w:p>
            <w:p w14:paraId="63838042" w14:textId="36706DE2" w:rsidR="003E2EE3" w:rsidRDefault="00292C12" w:rsidP="003E2EE3">
              <w:pPr>
                <w:pStyle w:val="20"/>
                <w:rPr>
                  <w:rFonts w:eastAsiaTheme="minorEastAsia"/>
                  <w:noProof/>
                  <w:lang w:eastAsia="el-GR"/>
                </w:rPr>
              </w:pPr>
              <w:hyperlink w:anchor="_Toc130278311" w:history="1">
                <w:r w:rsidR="003E2EE3" w:rsidRPr="00A35FFE">
                  <w:rPr>
                    <w:rStyle w:val="-"/>
                    <w:rFonts w:ascii="Calibri" w:eastAsia="Calibri" w:hAnsi="Calibri" w:cs="Calibri"/>
                    <w:noProof/>
                    <w:lang w:eastAsia="el-GR"/>
                  </w:rPr>
                  <w:t>Διαδικασία 2.2. Έλεγχοι</w:t>
                </w:r>
                <w:r w:rsidR="003E2EE3">
                  <w:rPr>
                    <w:noProof/>
                    <w:webHidden/>
                  </w:rPr>
                  <w:tab/>
                </w:r>
                <w:r w:rsidR="003E2EE3">
                  <w:rPr>
                    <w:noProof/>
                    <w:webHidden/>
                  </w:rPr>
                  <w:fldChar w:fldCharType="begin"/>
                </w:r>
                <w:r w:rsidR="003E2EE3">
                  <w:rPr>
                    <w:noProof/>
                    <w:webHidden/>
                  </w:rPr>
                  <w:instrText xml:space="preserve"> PAGEREF _Toc130278311 \h </w:instrText>
                </w:r>
                <w:r w:rsidR="003E2EE3">
                  <w:rPr>
                    <w:noProof/>
                    <w:webHidden/>
                  </w:rPr>
                </w:r>
                <w:r w:rsidR="003E2EE3">
                  <w:rPr>
                    <w:noProof/>
                    <w:webHidden/>
                  </w:rPr>
                  <w:fldChar w:fldCharType="separate"/>
                </w:r>
                <w:r w:rsidR="00991764">
                  <w:rPr>
                    <w:noProof/>
                    <w:webHidden/>
                  </w:rPr>
                  <w:t>5</w:t>
                </w:r>
                <w:r w:rsidR="003E2EE3">
                  <w:rPr>
                    <w:noProof/>
                    <w:webHidden/>
                  </w:rPr>
                  <w:fldChar w:fldCharType="end"/>
                </w:r>
              </w:hyperlink>
            </w:p>
            <w:p w14:paraId="46DC4B61" w14:textId="07ECB7E3" w:rsidR="003E2EE3" w:rsidRDefault="00292C12" w:rsidP="003E2EE3">
              <w:pPr>
                <w:pStyle w:val="20"/>
                <w:rPr>
                  <w:rFonts w:eastAsiaTheme="minorEastAsia"/>
                  <w:noProof/>
                  <w:lang w:eastAsia="el-GR"/>
                </w:rPr>
              </w:pPr>
              <w:hyperlink w:anchor="_Toc130278312" w:history="1">
                <w:r w:rsidR="003E2EE3" w:rsidRPr="00A35FFE">
                  <w:rPr>
                    <w:rStyle w:val="-"/>
                    <w:rFonts w:ascii="Calibri" w:eastAsia="Calibri" w:hAnsi="Calibri" w:cs="Calibri"/>
                    <w:noProof/>
                    <w:lang w:eastAsia="el-GR"/>
                  </w:rPr>
                  <w:t>Διαδικασία 2.3. Οριστικοποίηση ΕΑΕ</w:t>
                </w:r>
                <w:r w:rsidR="003E2EE3">
                  <w:rPr>
                    <w:noProof/>
                    <w:webHidden/>
                  </w:rPr>
                  <w:tab/>
                </w:r>
                <w:r w:rsidR="003E2EE3">
                  <w:rPr>
                    <w:noProof/>
                    <w:webHidden/>
                  </w:rPr>
                  <w:fldChar w:fldCharType="begin"/>
                </w:r>
                <w:r w:rsidR="003E2EE3">
                  <w:rPr>
                    <w:noProof/>
                    <w:webHidden/>
                  </w:rPr>
                  <w:instrText xml:space="preserve"> PAGEREF _Toc130278312 \h </w:instrText>
                </w:r>
                <w:r w:rsidR="003E2EE3">
                  <w:rPr>
                    <w:noProof/>
                    <w:webHidden/>
                  </w:rPr>
                </w:r>
                <w:r w:rsidR="003E2EE3">
                  <w:rPr>
                    <w:noProof/>
                    <w:webHidden/>
                  </w:rPr>
                  <w:fldChar w:fldCharType="separate"/>
                </w:r>
                <w:r w:rsidR="00991764">
                  <w:rPr>
                    <w:noProof/>
                    <w:webHidden/>
                  </w:rPr>
                  <w:t>6</w:t>
                </w:r>
                <w:r w:rsidR="003E2EE3">
                  <w:rPr>
                    <w:noProof/>
                    <w:webHidden/>
                  </w:rPr>
                  <w:fldChar w:fldCharType="end"/>
                </w:r>
              </w:hyperlink>
            </w:p>
            <w:p w14:paraId="0C449531" w14:textId="520BC9AE" w:rsidR="003E2EE3" w:rsidRDefault="00292C12" w:rsidP="003E2EE3">
              <w:pPr>
                <w:pStyle w:val="20"/>
                <w:rPr>
                  <w:rFonts w:eastAsiaTheme="minorEastAsia"/>
                  <w:noProof/>
                  <w:lang w:eastAsia="el-GR"/>
                </w:rPr>
              </w:pPr>
              <w:hyperlink w:anchor="_Toc130278313" w:history="1">
                <w:r w:rsidR="003E2EE3" w:rsidRPr="00A35FFE">
                  <w:rPr>
                    <w:rStyle w:val="-"/>
                    <w:rFonts w:ascii="Calibri" w:eastAsia="Calibri" w:hAnsi="Calibri" w:cs="Calibri"/>
                    <w:noProof/>
                    <w:lang w:eastAsia="el-GR"/>
                  </w:rPr>
                  <w:t>Διαδικασία 2.4. Κυρώσεις</w:t>
                </w:r>
                <w:r w:rsidR="003E2EE3">
                  <w:rPr>
                    <w:noProof/>
                    <w:webHidden/>
                  </w:rPr>
                  <w:tab/>
                </w:r>
                <w:r w:rsidR="003E2EE3">
                  <w:rPr>
                    <w:noProof/>
                    <w:webHidden/>
                  </w:rPr>
                  <w:fldChar w:fldCharType="begin"/>
                </w:r>
                <w:r w:rsidR="003E2EE3">
                  <w:rPr>
                    <w:noProof/>
                    <w:webHidden/>
                  </w:rPr>
                  <w:instrText xml:space="preserve"> PAGEREF _Toc130278313 \h </w:instrText>
                </w:r>
                <w:r w:rsidR="003E2EE3">
                  <w:rPr>
                    <w:noProof/>
                    <w:webHidden/>
                  </w:rPr>
                </w:r>
                <w:r w:rsidR="003E2EE3">
                  <w:rPr>
                    <w:noProof/>
                    <w:webHidden/>
                  </w:rPr>
                  <w:fldChar w:fldCharType="separate"/>
                </w:r>
                <w:r w:rsidR="00991764">
                  <w:rPr>
                    <w:noProof/>
                    <w:webHidden/>
                  </w:rPr>
                  <w:t>8</w:t>
                </w:r>
                <w:r w:rsidR="003E2EE3">
                  <w:rPr>
                    <w:noProof/>
                    <w:webHidden/>
                  </w:rPr>
                  <w:fldChar w:fldCharType="end"/>
                </w:r>
              </w:hyperlink>
            </w:p>
            <w:p w14:paraId="3E1C412F" w14:textId="7B24E2C6" w:rsidR="003E2EE3" w:rsidRDefault="00292C12" w:rsidP="003E2EE3">
              <w:pPr>
                <w:pStyle w:val="20"/>
                <w:rPr>
                  <w:rFonts w:eastAsiaTheme="minorEastAsia"/>
                  <w:noProof/>
                  <w:lang w:eastAsia="el-GR"/>
                </w:rPr>
              </w:pPr>
              <w:hyperlink w:anchor="_Toc130278314" w:history="1">
                <w:r w:rsidR="003E2EE3" w:rsidRPr="00A35FFE">
                  <w:rPr>
                    <w:rStyle w:val="-"/>
                    <w:rFonts w:ascii="Calibri" w:eastAsia="Calibri" w:hAnsi="Calibri" w:cs="Calibri"/>
                    <w:noProof/>
                    <w:lang w:eastAsia="el-GR"/>
                  </w:rPr>
                  <w:t>Διαδικασία 2.5. Πληρωμή άμεσων ενισχύσεων</w:t>
                </w:r>
                <w:r w:rsidR="003E2EE3">
                  <w:rPr>
                    <w:noProof/>
                    <w:webHidden/>
                  </w:rPr>
                  <w:tab/>
                </w:r>
                <w:r w:rsidR="003E2EE3">
                  <w:rPr>
                    <w:noProof/>
                    <w:webHidden/>
                  </w:rPr>
                  <w:fldChar w:fldCharType="begin"/>
                </w:r>
                <w:r w:rsidR="003E2EE3">
                  <w:rPr>
                    <w:noProof/>
                    <w:webHidden/>
                  </w:rPr>
                  <w:instrText xml:space="preserve"> PAGEREF _Toc130278314 \h </w:instrText>
                </w:r>
                <w:r w:rsidR="003E2EE3">
                  <w:rPr>
                    <w:noProof/>
                    <w:webHidden/>
                  </w:rPr>
                </w:r>
                <w:r w:rsidR="003E2EE3">
                  <w:rPr>
                    <w:noProof/>
                    <w:webHidden/>
                  </w:rPr>
                  <w:fldChar w:fldCharType="separate"/>
                </w:r>
                <w:r w:rsidR="00991764">
                  <w:rPr>
                    <w:noProof/>
                    <w:webHidden/>
                  </w:rPr>
                  <w:t>9</w:t>
                </w:r>
                <w:r w:rsidR="003E2EE3">
                  <w:rPr>
                    <w:noProof/>
                    <w:webHidden/>
                  </w:rPr>
                  <w:fldChar w:fldCharType="end"/>
                </w:r>
              </w:hyperlink>
            </w:p>
            <w:p w14:paraId="5CFD6D62" w14:textId="25C55867" w:rsidR="003E2EE3" w:rsidRDefault="00292C12" w:rsidP="003E2EE3">
              <w:pPr>
                <w:pStyle w:val="20"/>
                <w:rPr>
                  <w:rFonts w:eastAsiaTheme="minorEastAsia"/>
                  <w:noProof/>
                  <w:lang w:eastAsia="el-GR"/>
                </w:rPr>
              </w:pPr>
              <w:hyperlink w:anchor="_Toc130278315" w:history="1">
                <w:r w:rsidR="003E2EE3" w:rsidRPr="00A35FFE">
                  <w:rPr>
                    <w:rStyle w:val="-"/>
                    <w:rFonts w:ascii="Calibri" w:eastAsia="Calibri" w:hAnsi="Calibri" w:cs="Calibri"/>
                    <w:noProof/>
                    <w:lang w:eastAsia="el-GR"/>
                  </w:rPr>
                  <w:t>Κεφάλαιο 3. Διαδικασίες παρακολούθησης δεικτών και επιπλέον δεδομένων</w:t>
                </w:r>
                <w:r w:rsidR="003E2EE3">
                  <w:rPr>
                    <w:noProof/>
                    <w:webHidden/>
                  </w:rPr>
                  <w:tab/>
                </w:r>
                <w:r w:rsidR="003E2EE3">
                  <w:rPr>
                    <w:noProof/>
                    <w:webHidden/>
                  </w:rPr>
                  <w:fldChar w:fldCharType="begin"/>
                </w:r>
                <w:r w:rsidR="003E2EE3">
                  <w:rPr>
                    <w:noProof/>
                    <w:webHidden/>
                  </w:rPr>
                  <w:instrText xml:space="preserve"> PAGEREF _Toc130278315 \h </w:instrText>
                </w:r>
                <w:r w:rsidR="003E2EE3">
                  <w:rPr>
                    <w:noProof/>
                    <w:webHidden/>
                  </w:rPr>
                </w:r>
                <w:r w:rsidR="003E2EE3">
                  <w:rPr>
                    <w:noProof/>
                    <w:webHidden/>
                  </w:rPr>
                  <w:fldChar w:fldCharType="separate"/>
                </w:r>
                <w:r w:rsidR="00991764">
                  <w:rPr>
                    <w:noProof/>
                    <w:webHidden/>
                  </w:rPr>
                  <w:t>10</w:t>
                </w:r>
                <w:r w:rsidR="003E2EE3">
                  <w:rPr>
                    <w:noProof/>
                    <w:webHidden/>
                  </w:rPr>
                  <w:fldChar w:fldCharType="end"/>
                </w:r>
              </w:hyperlink>
            </w:p>
            <w:p w14:paraId="015A231E" w14:textId="6E371E09" w:rsidR="003E2EE3" w:rsidRDefault="00292C12" w:rsidP="003E2EE3">
              <w:pPr>
                <w:pStyle w:val="20"/>
                <w:rPr>
                  <w:rFonts w:eastAsiaTheme="minorEastAsia"/>
                  <w:noProof/>
                  <w:lang w:eastAsia="el-GR"/>
                </w:rPr>
              </w:pPr>
              <w:hyperlink w:anchor="_Toc130278316" w:history="1">
                <w:r w:rsidR="003E2EE3" w:rsidRPr="00A35FFE">
                  <w:rPr>
                    <w:rStyle w:val="-"/>
                    <w:rFonts w:ascii="Calibri" w:eastAsia="Calibri" w:hAnsi="Calibri" w:cs="Calibri"/>
                    <w:noProof/>
                    <w:lang w:eastAsia="el-GR"/>
                  </w:rPr>
                  <w:t>Διαδικασία 3.1. Συλλογή και αποστολή δεικτών και επιπλέον δεδομένων</w:t>
                </w:r>
                <w:r w:rsidR="003E2EE3">
                  <w:rPr>
                    <w:noProof/>
                    <w:webHidden/>
                  </w:rPr>
                  <w:tab/>
                </w:r>
                <w:r w:rsidR="003E2EE3">
                  <w:rPr>
                    <w:noProof/>
                    <w:webHidden/>
                  </w:rPr>
                  <w:fldChar w:fldCharType="begin"/>
                </w:r>
                <w:r w:rsidR="003E2EE3">
                  <w:rPr>
                    <w:noProof/>
                    <w:webHidden/>
                  </w:rPr>
                  <w:instrText xml:space="preserve"> PAGEREF _Toc130278316 \h </w:instrText>
                </w:r>
                <w:r w:rsidR="003E2EE3">
                  <w:rPr>
                    <w:noProof/>
                    <w:webHidden/>
                  </w:rPr>
                </w:r>
                <w:r w:rsidR="003E2EE3">
                  <w:rPr>
                    <w:noProof/>
                    <w:webHidden/>
                  </w:rPr>
                  <w:fldChar w:fldCharType="separate"/>
                </w:r>
                <w:r w:rsidR="00991764">
                  <w:rPr>
                    <w:noProof/>
                    <w:webHidden/>
                  </w:rPr>
                  <w:t>10</w:t>
                </w:r>
                <w:r w:rsidR="003E2EE3">
                  <w:rPr>
                    <w:noProof/>
                    <w:webHidden/>
                  </w:rPr>
                  <w:fldChar w:fldCharType="end"/>
                </w:r>
              </w:hyperlink>
            </w:p>
            <w:p w14:paraId="7A01F98E" w14:textId="4A101048" w:rsidR="003E2EE3" w:rsidRDefault="00292C12" w:rsidP="003E2EE3">
              <w:pPr>
                <w:pStyle w:val="20"/>
                <w:rPr>
                  <w:rFonts w:eastAsiaTheme="minorEastAsia"/>
                  <w:noProof/>
                  <w:lang w:eastAsia="el-GR"/>
                </w:rPr>
              </w:pPr>
              <w:hyperlink w:anchor="_Toc130278317" w:history="1">
                <w:r w:rsidR="003E2EE3" w:rsidRPr="00A35FFE">
                  <w:rPr>
                    <w:rStyle w:val="-"/>
                    <w:rFonts w:ascii="Calibri" w:eastAsia="Calibri" w:hAnsi="Calibri" w:cs="Calibri"/>
                    <w:noProof/>
                    <w:lang w:eastAsia="el-GR"/>
                  </w:rPr>
                  <w:t>Διαδικασία 3.2. Παρακολούθηση επιδόσεων και αιτιολόγηση υπερβάσεων και αποκλίσεων</w:t>
                </w:r>
                <w:r w:rsidR="003E2EE3">
                  <w:rPr>
                    <w:noProof/>
                    <w:webHidden/>
                  </w:rPr>
                  <w:tab/>
                </w:r>
                <w:r w:rsidR="003E2EE3">
                  <w:rPr>
                    <w:noProof/>
                    <w:webHidden/>
                  </w:rPr>
                  <w:fldChar w:fldCharType="begin"/>
                </w:r>
                <w:r w:rsidR="003E2EE3">
                  <w:rPr>
                    <w:noProof/>
                    <w:webHidden/>
                  </w:rPr>
                  <w:instrText xml:space="preserve"> PAGEREF _Toc130278317 \h </w:instrText>
                </w:r>
                <w:r w:rsidR="003E2EE3">
                  <w:rPr>
                    <w:noProof/>
                    <w:webHidden/>
                  </w:rPr>
                </w:r>
                <w:r w:rsidR="003E2EE3">
                  <w:rPr>
                    <w:noProof/>
                    <w:webHidden/>
                  </w:rPr>
                  <w:fldChar w:fldCharType="separate"/>
                </w:r>
                <w:r w:rsidR="00991764">
                  <w:rPr>
                    <w:noProof/>
                    <w:webHidden/>
                  </w:rPr>
                  <w:t>1</w:t>
                </w:r>
                <w:r w:rsidR="00991764">
                  <w:rPr>
                    <w:noProof/>
                    <w:webHidden/>
                  </w:rPr>
                  <w:t>1</w:t>
                </w:r>
                <w:r w:rsidR="003E2EE3">
                  <w:rPr>
                    <w:noProof/>
                    <w:webHidden/>
                  </w:rPr>
                  <w:fldChar w:fldCharType="end"/>
                </w:r>
              </w:hyperlink>
            </w:p>
            <w:p w14:paraId="38CFBD9D" w14:textId="77777777" w:rsidR="003E2EE3" w:rsidRDefault="003E2EE3" w:rsidP="003E2EE3">
              <w:pPr>
                <w:rPr>
                  <w:rFonts w:cstheme="minorHAnsi"/>
                </w:rPr>
              </w:pPr>
              <w:r w:rsidRPr="00F33BF4">
                <w:rPr>
                  <w:rFonts w:cstheme="minorHAnsi"/>
                  <w:b/>
                  <w:bCs/>
                </w:rPr>
                <w:fldChar w:fldCharType="end"/>
              </w:r>
            </w:p>
          </w:sdtContent>
        </w:sdt>
        <w:p w14:paraId="14AA0D2D" w14:textId="77777777" w:rsidR="003E2EE3" w:rsidRPr="00FC1E73" w:rsidRDefault="003E2EE3" w:rsidP="003E2EE3">
          <w:pPr>
            <w:rPr>
              <w:rFonts w:ascii="Calibri" w:eastAsia="Calibri" w:hAnsi="Calibri" w:cs="Calibri"/>
              <w:b/>
              <w:color w:val="000000"/>
              <w:lang w:eastAsia="el-GR"/>
            </w:rPr>
          </w:pPr>
        </w:p>
        <w:p w14:paraId="5AC8225B" w14:textId="77777777" w:rsidR="003E2EE3" w:rsidRPr="00FC1E73" w:rsidRDefault="003E2EE3" w:rsidP="003E2EE3">
          <w:pPr>
            <w:rPr>
              <w:rFonts w:ascii="Calibri" w:eastAsia="Calibri" w:hAnsi="Calibri" w:cs="Calibri"/>
              <w:b/>
              <w:color w:val="000000"/>
              <w:lang w:eastAsia="el-GR"/>
            </w:rPr>
          </w:pPr>
          <w:r w:rsidRPr="00FC1E73">
            <w:rPr>
              <w:rFonts w:ascii="Calibri" w:eastAsia="Calibri" w:hAnsi="Calibri" w:cs="Calibri"/>
              <w:lang w:eastAsia="el-GR"/>
            </w:rPr>
            <w:br w:type="page"/>
          </w:r>
        </w:p>
        <w:p w14:paraId="4ADAE0F0" w14:textId="77777777" w:rsidR="003E2EE3" w:rsidRPr="00FC1E73" w:rsidRDefault="003E2EE3" w:rsidP="003E2EE3">
          <w:pPr>
            <w:keepNext/>
            <w:keepLines/>
            <w:spacing w:before="40"/>
            <w:outlineLvl w:val="1"/>
            <w:rPr>
              <w:rFonts w:ascii="Calibri" w:eastAsia="Calibri" w:hAnsi="Calibri" w:cs="Calibri"/>
              <w:color w:val="2F5496" w:themeColor="accent1" w:themeShade="BF"/>
              <w:sz w:val="28"/>
              <w:szCs w:val="28"/>
              <w:lang w:eastAsia="el-GR"/>
            </w:rPr>
          </w:pPr>
          <w:bookmarkStart w:id="0" w:name="_heading=h.30j0zll" w:colFirst="0" w:colLast="0"/>
          <w:bookmarkStart w:id="1" w:name="_Toc130278304"/>
          <w:bookmarkEnd w:id="0"/>
          <w:r w:rsidRPr="00FC1E73">
            <w:rPr>
              <w:rFonts w:ascii="Calibri" w:eastAsia="Calibri" w:hAnsi="Calibri" w:cs="Calibri"/>
              <w:color w:val="2F5496" w:themeColor="accent1" w:themeShade="BF"/>
              <w:sz w:val="28"/>
              <w:szCs w:val="28"/>
              <w:lang w:eastAsia="el-GR"/>
            </w:rPr>
            <w:lastRenderedPageBreak/>
            <w:t>Εισαγωγή</w:t>
          </w:r>
          <w:bookmarkEnd w:id="1"/>
        </w:p>
        <w:p w14:paraId="49F435E6" w14:textId="77777777" w:rsidR="003E2EE3" w:rsidRPr="00FC1E73" w:rsidRDefault="003E2EE3" w:rsidP="003E2EE3">
          <w:pPr>
            <w:keepNext/>
            <w:keepLines/>
            <w:pBdr>
              <w:bottom w:val="single" w:sz="4" w:space="1" w:color="4472C4" w:themeColor="accent1"/>
            </w:pBdr>
            <w:spacing w:before="200" w:line="276" w:lineRule="auto"/>
            <w:jc w:val="both"/>
            <w:outlineLvl w:val="3"/>
            <w:rPr>
              <w:rFonts w:ascii="Calibri" w:eastAsia="Calibri" w:hAnsi="Calibri" w:cs="Calibri"/>
              <w:bCs/>
              <w:iCs/>
              <w:color w:val="4472C4" w:themeColor="accent1"/>
              <w:lang w:eastAsia="el-GR"/>
            </w:rPr>
          </w:pPr>
          <w:r w:rsidRPr="00FC1E73">
            <w:rPr>
              <w:rFonts w:ascii="Calibri" w:eastAsia="Calibri" w:hAnsi="Calibri" w:cs="Calibri"/>
              <w:bCs/>
              <w:iCs/>
              <w:color w:val="4472C4" w:themeColor="accent1"/>
              <w:lang w:eastAsia="el-GR"/>
            </w:rPr>
            <w:t xml:space="preserve">Σκοπός και πεδίο εφαρμογής ΣΔΕ  </w:t>
          </w:r>
        </w:p>
        <w:p w14:paraId="38C482CF" w14:textId="77777777" w:rsidR="003E2EE3" w:rsidRPr="00FC1E73" w:rsidRDefault="003E2EE3" w:rsidP="003E2EE3">
          <w:pPr>
            <w:jc w:val="both"/>
            <w:rPr>
              <w:rFonts w:ascii="Calibri" w:eastAsia="Calibri" w:hAnsi="Calibri" w:cs="Calibri"/>
              <w:lang w:eastAsia="el-GR"/>
            </w:rPr>
          </w:pPr>
          <w:proofErr w:type="spellStart"/>
          <w:r w:rsidRPr="00FC1E73">
            <w:rPr>
              <w:rFonts w:ascii="Calibri" w:eastAsia="Calibri" w:hAnsi="Calibri" w:cs="Calibri"/>
              <w:lang w:eastAsia="el-GR"/>
            </w:rPr>
            <w:t>To</w:t>
          </w:r>
          <w:proofErr w:type="spellEnd"/>
          <w:r w:rsidRPr="00FC1E73">
            <w:rPr>
              <w:rFonts w:ascii="Calibri" w:eastAsia="Calibri" w:hAnsi="Calibri" w:cs="Calibri"/>
              <w:lang w:eastAsia="el-GR"/>
            </w:rPr>
            <w:t xml:space="preserve"> Σύστημα Διαχείρισης Ελέγχου (ΣΔΕ), σύμφωνα με τον ορισμό του άρθρου 2 παρ. 34 του Νόμου 4914/2022, περιλαμβάνει το πλαίσιο κανόνων και διαδικασιών που πρέπει να εφαρμόζονται με βάση το εφαρμοστέο δίκαιο για τη χρηστή δημοσιονομική διαχείριση των πόρων και την υλοποίηση των πράξεων, καθώς και τις διοικητικές αρχές που έχουν οριστεί ως αρμόδιες για τη διαχείριση και τον έλεγχο του ΣΣ ΚΑΠ, οι οποίες βρίσκονται σε αλληλεξάρτηση και είναι διαρθρωμένες με συγκεκριμένη οργανωτική δομή.</w:t>
          </w:r>
        </w:p>
        <w:p w14:paraId="65DB1943" w14:textId="77777777" w:rsidR="003E2EE3" w:rsidRPr="00FC1E73" w:rsidRDefault="003E2EE3" w:rsidP="003E2EE3">
          <w:pPr>
            <w:keepNext/>
            <w:keepLines/>
            <w:spacing w:before="40"/>
            <w:outlineLvl w:val="1"/>
            <w:rPr>
              <w:rFonts w:ascii="Calibri" w:eastAsia="Calibri" w:hAnsi="Calibri" w:cs="Calibri"/>
              <w:color w:val="2F5496" w:themeColor="accent1" w:themeShade="BF"/>
              <w:sz w:val="28"/>
              <w:szCs w:val="28"/>
              <w:lang w:eastAsia="el-GR"/>
            </w:rPr>
          </w:pPr>
          <w:bookmarkStart w:id="2" w:name="_heading=h.1fob9te" w:colFirst="0" w:colLast="0"/>
          <w:bookmarkStart w:id="3" w:name="_Toc130278305"/>
          <w:bookmarkEnd w:id="2"/>
          <w:r w:rsidRPr="00FC1E73">
            <w:rPr>
              <w:rFonts w:ascii="Calibri" w:eastAsia="Calibri" w:hAnsi="Calibri" w:cs="Calibri"/>
              <w:color w:val="2F5496" w:themeColor="accent1" w:themeShade="BF"/>
              <w:sz w:val="28"/>
              <w:szCs w:val="28"/>
              <w:lang w:eastAsia="el-GR"/>
            </w:rPr>
            <w:t>Τίτλος: Διαδικασίες διαχείρισης και ελέγχου Ενιαίας Αίτησης Ενίσχυσης (ΕΑΕ)</w:t>
          </w:r>
          <w:bookmarkEnd w:id="3"/>
        </w:p>
        <w:p w14:paraId="216505EB"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Οι διαδικασίες του παρόντος τίτλου εφαρμόζονται για όλους τους τύπους παρεμβάσεων των άμεσων ενισχύσεων του ΣΣ ΚΑΠ και οι οποίοι περιγράφονται στον παρακάτω πίνακα:</w:t>
          </w:r>
        </w:p>
        <w:tbl>
          <w:tblPr>
            <w:tblW w:w="8511" w:type="dxa"/>
            <w:tblInd w:w="420"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00" w:firstRow="0" w:lastRow="0" w:firstColumn="0" w:lastColumn="0" w:noHBand="0" w:noVBand="1"/>
          </w:tblPr>
          <w:tblGrid>
            <w:gridCol w:w="1514"/>
            <w:gridCol w:w="6997"/>
          </w:tblGrid>
          <w:tr w:rsidR="003E2EE3" w:rsidRPr="00FC1E73" w14:paraId="779443FB" w14:textId="77777777" w:rsidTr="00782EE8">
            <w:tc>
              <w:tcPr>
                <w:tcW w:w="1514" w:type="dxa"/>
                <w:shd w:val="clear" w:color="auto" w:fill="FFFFFF"/>
              </w:tcPr>
              <w:p w14:paraId="3BA0D566" w14:textId="77777777" w:rsidR="003E2EE3" w:rsidRPr="00FC1E73" w:rsidRDefault="003E2EE3" w:rsidP="00782EE8">
                <w:pPr>
                  <w:rPr>
                    <w:rFonts w:ascii="Calibri" w:eastAsia="Calibri" w:hAnsi="Calibri" w:cs="Calibri"/>
                    <w:b/>
                    <w:lang w:eastAsia="el-GR"/>
                  </w:rPr>
                </w:pPr>
                <w:r w:rsidRPr="00FC1E73">
                  <w:rPr>
                    <w:rFonts w:ascii="Calibri" w:eastAsia="Calibri" w:hAnsi="Calibri" w:cs="Calibri"/>
                    <w:b/>
                    <w:lang w:eastAsia="el-GR"/>
                  </w:rPr>
                  <w:t>Κωδικός Τύπου Παρέμβασης</w:t>
                </w:r>
              </w:p>
            </w:tc>
            <w:tc>
              <w:tcPr>
                <w:tcW w:w="6997" w:type="dxa"/>
                <w:shd w:val="clear" w:color="auto" w:fill="FFFFFF"/>
              </w:tcPr>
              <w:p w14:paraId="24277968" w14:textId="77777777" w:rsidR="003E2EE3" w:rsidRPr="00FC1E73" w:rsidRDefault="003E2EE3" w:rsidP="00782EE8">
                <w:pPr>
                  <w:jc w:val="center"/>
                  <w:rPr>
                    <w:rFonts w:ascii="Calibri" w:eastAsia="Calibri" w:hAnsi="Calibri" w:cs="Calibri"/>
                    <w:b/>
                    <w:lang w:eastAsia="el-GR"/>
                  </w:rPr>
                </w:pPr>
              </w:p>
              <w:p w14:paraId="19694BF9" w14:textId="77777777" w:rsidR="003E2EE3" w:rsidRPr="00FC1E73" w:rsidRDefault="003E2EE3" w:rsidP="00782EE8">
                <w:pPr>
                  <w:jc w:val="center"/>
                  <w:rPr>
                    <w:rFonts w:ascii="Calibri" w:eastAsia="Calibri" w:hAnsi="Calibri" w:cs="Calibri"/>
                    <w:b/>
                    <w:lang w:eastAsia="el-GR"/>
                  </w:rPr>
                </w:pPr>
                <w:r w:rsidRPr="00FC1E73">
                  <w:rPr>
                    <w:rFonts w:ascii="Calibri" w:eastAsia="Calibri" w:hAnsi="Calibri" w:cs="Calibri"/>
                    <w:b/>
                    <w:lang w:eastAsia="el-GR"/>
                  </w:rPr>
                  <w:t>Περιγραφή</w:t>
                </w:r>
              </w:p>
            </w:tc>
          </w:tr>
          <w:tr w:rsidR="003E2EE3" w:rsidRPr="005630E1" w14:paraId="0D86A51C" w14:textId="77777777" w:rsidTr="00782EE8">
            <w:tc>
              <w:tcPr>
                <w:tcW w:w="1514" w:type="dxa"/>
                <w:shd w:val="clear" w:color="auto" w:fill="FFFFFF"/>
                <w:vAlign w:val="center"/>
              </w:tcPr>
              <w:p w14:paraId="0E00DAB0" w14:textId="77777777" w:rsidR="003E2EE3" w:rsidRPr="00FC1E73" w:rsidRDefault="003E2EE3" w:rsidP="00782EE8">
                <w:pPr>
                  <w:jc w:val="both"/>
                  <w:rPr>
                    <w:rFonts w:ascii="Calibri" w:eastAsia="Calibri" w:hAnsi="Calibri" w:cs="Calibri"/>
                    <w:b/>
                    <w:lang w:eastAsia="el-GR"/>
                  </w:rPr>
                </w:pPr>
                <w:r w:rsidRPr="00FC1E73">
                  <w:rPr>
                    <w:rFonts w:ascii="Calibri" w:eastAsia="Calibri" w:hAnsi="Calibri" w:cs="Calibri"/>
                    <w:b/>
                    <w:lang w:eastAsia="el-GR"/>
                  </w:rPr>
                  <w:t>Π1-21</w:t>
                </w:r>
              </w:p>
            </w:tc>
            <w:tc>
              <w:tcPr>
                <w:tcW w:w="6997" w:type="dxa"/>
                <w:shd w:val="clear" w:color="auto" w:fill="FFFFFF"/>
                <w:vAlign w:val="center"/>
              </w:tcPr>
              <w:p w14:paraId="51D257FF" w14:textId="77777777" w:rsidR="003E2EE3" w:rsidRPr="00FC1E73" w:rsidRDefault="003E2EE3" w:rsidP="00782EE8">
                <w:pPr>
                  <w:rPr>
                    <w:rFonts w:ascii="Calibri" w:eastAsia="Calibri" w:hAnsi="Calibri" w:cs="Calibri"/>
                    <w:lang w:eastAsia="el-GR"/>
                  </w:rPr>
                </w:pPr>
                <w:r w:rsidRPr="00FC1E73">
                  <w:rPr>
                    <w:rFonts w:ascii="Calibri" w:eastAsia="Calibri" w:hAnsi="Calibri" w:cs="Calibri"/>
                    <w:lang w:eastAsia="el-GR"/>
                  </w:rPr>
                  <w:t xml:space="preserve">Βασική εισοδηματική στήριξη για τη βιωσιμότητα </w:t>
                </w:r>
              </w:p>
            </w:tc>
          </w:tr>
          <w:tr w:rsidR="003E2EE3" w:rsidRPr="005630E1" w14:paraId="44FD43C0" w14:textId="77777777" w:rsidTr="00782EE8">
            <w:tc>
              <w:tcPr>
                <w:tcW w:w="1514" w:type="dxa"/>
                <w:shd w:val="clear" w:color="auto" w:fill="FFFFFF"/>
                <w:vAlign w:val="center"/>
              </w:tcPr>
              <w:p w14:paraId="0178E3FD" w14:textId="77777777" w:rsidR="003E2EE3" w:rsidRPr="00FC1E73" w:rsidRDefault="003E2EE3" w:rsidP="00782EE8">
                <w:pPr>
                  <w:jc w:val="both"/>
                  <w:rPr>
                    <w:rFonts w:ascii="Calibri" w:eastAsia="Calibri" w:hAnsi="Calibri" w:cs="Calibri"/>
                    <w:b/>
                    <w:lang w:eastAsia="el-GR"/>
                  </w:rPr>
                </w:pPr>
                <w:r w:rsidRPr="00FC1E73">
                  <w:rPr>
                    <w:rFonts w:ascii="Calibri" w:eastAsia="Calibri" w:hAnsi="Calibri" w:cs="Calibri"/>
                    <w:b/>
                    <w:lang w:eastAsia="el-GR"/>
                  </w:rPr>
                  <w:t>Π1-29</w:t>
                </w:r>
              </w:p>
            </w:tc>
            <w:tc>
              <w:tcPr>
                <w:tcW w:w="6997" w:type="dxa"/>
                <w:shd w:val="clear" w:color="auto" w:fill="FFFFFF"/>
                <w:vAlign w:val="center"/>
              </w:tcPr>
              <w:p w14:paraId="15CF18F6" w14:textId="77777777" w:rsidR="003E2EE3" w:rsidRPr="00FC1E73" w:rsidRDefault="003E2EE3" w:rsidP="00782EE8">
                <w:pPr>
                  <w:rPr>
                    <w:rFonts w:ascii="Calibri" w:eastAsia="Calibri" w:hAnsi="Calibri" w:cs="Calibri"/>
                    <w:lang w:eastAsia="el-GR"/>
                  </w:rPr>
                </w:pPr>
                <w:r w:rsidRPr="00FC1E73">
                  <w:rPr>
                    <w:rFonts w:ascii="Calibri" w:eastAsia="Calibri" w:hAnsi="Calibri" w:cs="Calibri"/>
                    <w:lang w:eastAsia="el-GR"/>
                  </w:rPr>
                  <w:t>Συμπληρωματική στήριξη του αναδιανεμητικού εισοδήματος για τη βιωσιμότητα</w:t>
                </w:r>
              </w:p>
            </w:tc>
          </w:tr>
          <w:tr w:rsidR="003E2EE3" w:rsidRPr="005630E1" w14:paraId="7902284F" w14:textId="77777777" w:rsidTr="00782EE8">
            <w:tc>
              <w:tcPr>
                <w:tcW w:w="1514" w:type="dxa"/>
                <w:shd w:val="clear" w:color="auto" w:fill="FFFFFF"/>
                <w:vAlign w:val="center"/>
              </w:tcPr>
              <w:p w14:paraId="431CEC70" w14:textId="77777777" w:rsidR="003E2EE3" w:rsidRPr="00FC1E73" w:rsidRDefault="003E2EE3" w:rsidP="00782EE8">
                <w:pPr>
                  <w:jc w:val="both"/>
                  <w:rPr>
                    <w:rFonts w:ascii="Calibri" w:eastAsia="Calibri" w:hAnsi="Calibri" w:cs="Calibri"/>
                    <w:b/>
                    <w:lang w:eastAsia="el-GR"/>
                  </w:rPr>
                </w:pPr>
                <w:r w:rsidRPr="00FC1E73">
                  <w:rPr>
                    <w:rFonts w:ascii="Calibri" w:eastAsia="Calibri" w:hAnsi="Calibri" w:cs="Calibri"/>
                    <w:b/>
                    <w:lang w:eastAsia="el-GR"/>
                  </w:rPr>
                  <w:t>Π1-30</w:t>
                </w:r>
              </w:p>
            </w:tc>
            <w:tc>
              <w:tcPr>
                <w:tcW w:w="6997" w:type="dxa"/>
                <w:shd w:val="clear" w:color="auto" w:fill="FFFFFF"/>
                <w:vAlign w:val="center"/>
              </w:tcPr>
              <w:p w14:paraId="47A75203" w14:textId="77777777" w:rsidR="003E2EE3" w:rsidRPr="00FC1E73" w:rsidRDefault="003E2EE3" w:rsidP="00782EE8">
                <w:pPr>
                  <w:rPr>
                    <w:rFonts w:ascii="Calibri" w:eastAsia="Calibri" w:hAnsi="Calibri" w:cs="Calibri"/>
                    <w:lang w:eastAsia="el-GR"/>
                  </w:rPr>
                </w:pPr>
                <w:r w:rsidRPr="00FC1E73">
                  <w:rPr>
                    <w:rFonts w:ascii="Calibri" w:eastAsia="Calibri" w:hAnsi="Calibri" w:cs="Calibri"/>
                    <w:lang w:eastAsia="el-GR"/>
                  </w:rPr>
                  <w:t>Συμπληρωματική εισοδηματική στήριξη των νέων γεωργών</w:t>
                </w:r>
              </w:p>
            </w:tc>
          </w:tr>
          <w:tr w:rsidR="003E2EE3" w:rsidRPr="005630E1" w14:paraId="607A0D08" w14:textId="77777777" w:rsidTr="00782EE8">
            <w:tc>
              <w:tcPr>
                <w:tcW w:w="1514" w:type="dxa"/>
                <w:shd w:val="clear" w:color="auto" w:fill="FFFFFF"/>
                <w:vAlign w:val="center"/>
              </w:tcPr>
              <w:p w14:paraId="62D15C21" w14:textId="77777777" w:rsidR="003E2EE3" w:rsidRPr="00FC1E73" w:rsidRDefault="003E2EE3" w:rsidP="00782EE8">
                <w:pPr>
                  <w:jc w:val="both"/>
                  <w:rPr>
                    <w:rFonts w:ascii="Calibri" w:eastAsia="Calibri" w:hAnsi="Calibri" w:cs="Calibri"/>
                    <w:b/>
                    <w:lang w:eastAsia="el-GR"/>
                  </w:rPr>
                </w:pPr>
                <w:r w:rsidRPr="00FC1E73">
                  <w:rPr>
                    <w:rFonts w:ascii="Calibri" w:eastAsia="Calibri" w:hAnsi="Calibri" w:cs="Calibri"/>
                    <w:b/>
                    <w:lang w:eastAsia="el-GR"/>
                  </w:rPr>
                  <w:t>Π1-32</w:t>
                </w:r>
              </w:p>
            </w:tc>
            <w:tc>
              <w:tcPr>
                <w:tcW w:w="6997" w:type="dxa"/>
                <w:shd w:val="clear" w:color="auto" w:fill="FFFFFF"/>
                <w:vAlign w:val="center"/>
              </w:tcPr>
              <w:p w14:paraId="14C83A87" w14:textId="77777777" w:rsidR="003E2EE3" w:rsidRPr="00FC1E73" w:rsidRDefault="003E2EE3" w:rsidP="00782EE8">
                <w:pPr>
                  <w:rPr>
                    <w:rFonts w:ascii="Calibri" w:eastAsia="Calibri" w:hAnsi="Calibri" w:cs="Calibri"/>
                    <w:lang w:eastAsia="el-GR"/>
                  </w:rPr>
                </w:pPr>
                <w:r w:rsidRPr="00FC1E73">
                  <w:rPr>
                    <w:rFonts w:ascii="Calibri" w:eastAsia="Calibri" w:hAnsi="Calibri" w:cs="Calibri"/>
                    <w:lang w:eastAsia="el-GR"/>
                  </w:rPr>
                  <w:t>Στήριξη Συνδεδεμένου Εισοδήματος - Φυτική Παραγωγή -Ζωική Παραγωγή - Μεταξοσκώληκες</w:t>
                </w:r>
              </w:p>
            </w:tc>
          </w:tr>
          <w:tr w:rsidR="003E2EE3" w:rsidRPr="005630E1" w14:paraId="595E780F" w14:textId="77777777" w:rsidTr="00782EE8">
            <w:trPr>
              <w:trHeight w:val="536"/>
            </w:trPr>
            <w:tc>
              <w:tcPr>
                <w:tcW w:w="1514" w:type="dxa"/>
                <w:shd w:val="clear" w:color="auto" w:fill="FFFFFF"/>
                <w:vAlign w:val="center"/>
              </w:tcPr>
              <w:p w14:paraId="4552CA64" w14:textId="77777777" w:rsidR="003E2EE3" w:rsidRPr="00FC1E73" w:rsidRDefault="003E2EE3" w:rsidP="00782EE8">
                <w:pPr>
                  <w:jc w:val="both"/>
                  <w:rPr>
                    <w:rFonts w:ascii="Calibri" w:eastAsia="Calibri" w:hAnsi="Calibri" w:cs="Calibri"/>
                    <w:b/>
                    <w:lang w:eastAsia="el-GR"/>
                  </w:rPr>
                </w:pPr>
                <w:r w:rsidRPr="00FC1E73">
                  <w:rPr>
                    <w:rFonts w:ascii="Calibri" w:eastAsia="Calibri" w:hAnsi="Calibri" w:cs="Calibri"/>
                    <w:b/>
                    <w:lang w:eastAsia="el-GR"/>
                  </w:rPr>
                  <w:t>Π1-36</w:t>
                </w:r>
              </w:p>
            </w:tc>
            <w:tc>
              <w:tcPr>
                <w:tcW w:w="6997" w:type="dxa"/>
                <w:shd w:val="clear" w:color="auto" w:fill="FFFFFF"/>
                <w:vAlign w:val="center"/>
              </w:tcPr>
              <w:p w14:paraId="142B3A0B" w14:textId="77777777" w:rsidR="003E2EE3" w:rsidRPr="00FC1E73" w:rsidRDefault="003E2EE3" w:rsidP="00782EE8">
                <w:pPr>
                  <w:rPr>
                    <w:rFonts w:ascii="Calibri" w:eastAsia="Calibri" w:hAnsi="Calibri" w:cs="Calibri"/>
                    <w:lang w:eastAsia="el-GR"/>
                  </w:rPr>
                </w:pPr>
                <w:r w:rsidRPr="00FC1E73">
                  <w:rPr>
                    <w:rFonts w:ascii="Calibri" w:eastAsia="Calibri" w:hAnsi="Calibri" w:cs="Calibri"/>
                    <w:lang w:eastAsia="el-GR"/>
                  </w:rPr>
                  <w:t xml:space="preserve">Ειδική Ενίσχυση για το Βαμβάκι </w:t>
                </w:r>
              </w:p>
            </w:tc>
          </w:tr>
          <w:tr w:rsidR="003E2EE3" w:rsidRPr="005630E1" w14:paraId="43CB7F07" w14:textId="77777777" w:rsidTr="00782EE8">
            <w:trPr>
              <w:trHeight w:val="536"/>
            </w:trPr>
            <w:tc>
              <w:tcPr>
                <w:tcW w:w="1514" w:type="dxa"/>
                <w:shd w:val="clear" w:color="auto" w:fill="FFFFFF"/>
                <w:vAlign w:val="center"/>
              </w:tcPr>
              <w:p w14:paraId="1830BCE8" w14:textId="77777777" w:rsidR="003E2EE3" w:rsidRPr="00FC1E73" w:rsidRDefault="003E2EE3" w:rsidP="00782EE8">
                <w:pPr>
                  <w:jc w:val="both"/>
                  <w:rPr>
                    <w:rFonts w:ascii="Calibri" w:eastAsia="Calibri" w:hAnsi="Calibri" w:cs="Calibri"/>
                    <w:b/>
                    <w:lang w:eastAsia="el-GR"/>
                  </w:rPr>
                </w:pPr>
                <w:r w:rsidRPr="00FC1E73">
                  <w:rPr>
                    <w:rFonts w:ascii="Calibri" w:eastAsia="Calibri" w:hAnsi="Calibri" w:cs="Calibri"/>
                    <w:b/>
                    <w:lang w:eastAsia="el-GR"/>
                  </w:rPr>
                  <w:t>Π1-31</w:t>
                </w:r>
              </w:p>
            </w:tc>
            <w:tc>
              <w:tcPr>
                <w:tcW w:w="6997" w:type="dxa"/>
                <w:shd w:val="clear" w:color="auto" w:fill="FFFFFF"/>
                <w:vAlign w:val="center"/>
              </w:tcPr>
              <w:p w14:paraId="20CBC183" w14:textId="77777777" w:rsidR="003E2EE3" w:rsidRPr="00FC1E73" w:rsidRDefault="003E2EE3" w:rsidP="00782EE8">
                <w:pPr>
                  <w:rPr>
                    <w:rFonts w:ascii="Calibri" w:eastAsia="Calibri" w:hAnsi="Calibri" w:cs="Calibri"/>
                    <w:lang w:eastAsia="el-GR"/>
                  </w:rPr>
                </w:pPr>
                <w:r w:rsidRPr="00FC1E73">
                  <w:rPr>
                    <w:rFonts w:ascii="Calibri" w:eastAsia="Calibri" w:hAnsi="Calibri" w:cs="Calibri"/>
                    <w:lang w:eastAsia="el-GR"/>
                  </w:rPr>
                  <w:t>Οικολογικά προγράμματα για το κλίμα, το περιβάλλον και την καλή διαβίωση των ζώων  (Οικολογικά προγράμματα)</w:t>
                </w:r>
              </w:p>
            </w:tc>
          </w:tr>
        </w:tbl>
        <w:p w14:paraId="70D51179" w14:textId="77777777" w:rsidR="003E2EE3" w:rsidRPr="00FC1E73" w:rsidRDefault="003E2EE3" w:rsidP="003E2EE3">
          <w:pPr>
            <w:keepNext/>
            <w:keepLines/>
            <w:pBdr>
              <w:bottom w:val="single" w:sz="4" w:space="1" w:color="4472C4" w:themeColor="accent1"/>
            </w:pBdr>
            <w:spacing w:before="200" w:line="276" w:lineRule="auto"/>
            <w:jc w:val="both"/>
            <w:outlineLvl w:val="3"/>
            <w:rPr>
              <w:rFonts w:asciiTheme="majorHAnsi" w:eastAsiaTheme="majorEastAsia" w:hAnsiTheme="majorHAnsi" w:cstheme="majorBidi"/>
              <w:bCs/>
              <w:iCs/>
              <w:color w:val="4472C4" w:themeColor="accent1"/>
              <w:lang w:eastAsia="el-GR"/>
            </w:rPr>
          </w:pPr>
          <w:r w:rsidRPr="00FC1E73">
            <w:rPr>
              <w:rFonts w:ascii="Calibri" w:eastAsia="Calibri" w:hAnsi="Calibri" w:cs="Calibri"/>
              <w:bCs/>
              <w:iCs/>
              <w:color w:val="4472C4" w:themeColor="accent1"/>
              <w:lang w:eastAsia="el-GR"/>
            </w:rPr>
            <w:t>Προ-απαιτούμενες ενέργειες</w:t>
          </w:r>
        </w:p>
        <w:p w14:paraId="390C384F" w14:textId="77777777" w:rsidR="003E2EE3" w:rsidRPr="00FC1E73" w:rsidRDefault="003E2EE3" w:rsidP="003E2EE3">
          <w:pPr>
            <w:rPr>
              <w:rFonts w:ascii="Calibri" w:eastAsia="Calibri" w:hAnsi="Calibri" w:cs="Calibri"/>
              <w:lang w:eastAsia="el-GR"/>
            </w:rPr>
          </w:pPr>
          <w:r w:rsidRPr="00FC1E73">
            <w:rPr>
              <w:rFonts w:ascii="Calibri" w:eastAsia="Calibri" w:hAnsi="Calibri" w:cs="Calibri"/>
              <w:lang w:eastAsia="el-GR"/>
            </w:rPr>
            <w:t>Για την υλοποίηση των διαδικασιών του παρόντος τίτλου απαιτούνται οι παρακάτω ενέργειες:</w:t>
          </w:r>
        </w:p>
        <w:p w14:paraId="24D8F12A" w14:textId="77777777" w:rsidR="003E2EE3" w:rsidRPr="00FC1E73" w:rsidRDefault="003E2EE3" w:rsidP="003E2EE3">
          <w:pPr>
            <w:numPr>
              <w:ilvl w:val="0"/>
              <w:numId w:val="40"/>
            </w:numPr>
            <w:pBdr>
              <w:top w:val="nil"/>
              <w:left w:val="nil"/>
              <w:bottom w:val="nil"/>
              <w:right w:val="nil"/>
              <w:between w:val="nil"/>
            </w:pBdr>
            <w:spacing w:line="276" w:lineRule="auto"/>
            <w:jc w:val="both"/>
            <w:rPr>
              <w:rFonts w:ascii="Calibri" w:eastAsia="Calibri" w:hAnsi="Calibri" w:cs="Calibri"/>
              <w:color w:val="000000"/>
              <w:lang w:eastAsia="el-GR"/>
            </w:rPr>
          </w:pPr>
          <w:r w:rsidRPr="00FC1E73">
            <w:rPr>
              <w:rFonts w:ascii="Calibri" w:eastAsia="Calibri" w:hAnsi="Calibri" w:cs="Calibri"/>
              <w:color w:val="000000"/>
              <w:lang w:eastAsia="el-GR"/>
            </w:rPr>
            <w:t>Η ΕΥΔ ΣΣ ΚΑΠ εκδίδει αποφάσεις ορισμού Ενδιάμεσων Φορέων (ΕΦ) για τις παρεμβάσεις του παραπάνω πίνακα και ανάθεσης καθηκόντων σε αυτούς, σύμφωνα με το Άρθρο 63 παρ.5 και το άρθρο 13 παρ. 15 του Ν.4914/2022, όπως ισχύει κάθε φορά και όπου απαιτείται.</w:t>
          </w:r>
        </w:p>
        <w:p w14:paraId="31A89028" w14:textId="77777777" w:rsidR="003E2EE3" w:rsidRPr="00FC1E73" w:rsidRDefault="003E2EE3" w:rsidP="003E2EE3">
          <w:pPr>
            <w:numPr>
              <w:ilvl w:val="0"/>
              <w:numId w:val="40"/>
            </w:numPr>
            <w:pBdr>
              <w:top w:val="nil"/>
              <w:left w:val="nil"/>
              <w:bottom w:val="nil"/>
              <w:right w:val="nil"/>
              <w:between w:val="nil"/>
            </w:pBdr>
            <w:spacing w:line="276" w:lineRule="auto"/>
            <w:jc w:val="both"/>
            <w:rPr>
              <w:rFonts w:ascii="Calibri" w:eastAsia="Calibri" w:hAnsi="Calibri" w:cs="Calibri"/>
              <w:color w:val="000000"/>
              <w:lang w:eastAsia="el-GR"/>
            </w:rPr>
          </w:pPr>
          <w:r w:rsidRPr="00FC1E73">
            <w:rPr>
              <w:rFonts w:ascii="Calibri" w:eastAsia="Calibri" w:hAnsi="Calibri" w:cs="Calibri"/>
              <w:color w:val="000000"/>
              <w:lang w:eastAsia="el-GR"/>
            </w:rPr>
            <w:t>Ο ΟΠΕΚΕΠΕ διασφαλίζει ότι πληρούνται οι απαιτήσεις του κεφαλαίου ΙΙ του Καν. (ΕΕ) 2116/2021 σε ότι αφορά στο Ολοκληρωμένο Σύστημα Διαχείρισης και Ελέγχου (ΟΣΔΕ).</w:t>
          </w:r>
        </w:p>
        <w:p w14:paraId="2AAF1557" w14:textId="77777777" w:rsidR="003E2EE3" w:rsidRPr="00FC1E73" w:rsidRDefault="003E2EE3" w:rsidP="003E2EE3">
          <w:pPr>
            <w:numPr>
              <w:ilvl w:val="0"/>
              <w:numId w:val="40"/>
            </w:numPr>
            <w:pBdr>
              <w:top w:val="nil"/>
              <w:left w:val="nil"/>
              <w:bottom w:val="nil"/>
              <w:right w:val="nil"/>
              <w:between w:val="nil"/>
            </w:pBdr>
            <w:spacing w:line="276" w:lineRule="auto"/>
            <w:jc w:val="both"/>
            <w:rPr>
              <w:rFonts w:ascii="Calibri" w:eastAsia="Calibri" w:hAnsi="Calibri" w:cs="Calibri"/>
              <w:color w:val="000000"/>
              <w:lang w:eastAsia="el-GR"/>
            </w:rPr>
          </w:pPr>
          <w:r w:rsidRPr="00FC1E73">
            <w:rPr>
              <w:rFonts w:ascii="Calibri" w:eastAsia="Calibri" w:hAnsi="Calibri" w:cs="Calibri"/>
              <w:color w:val="000000"/>
              <w:lang w:eastAsia="el-GR"/>
            </w:rPr>
            <w:t>Ο ΟΠΕΚΕΠΕ</w:t>
          </w:r>
          <w:r w:rsidRPr="00BB7AB9">
            <w:rPr>
              <w:rFonts w:ascii="Calibri" w:eastAsia="Calibri" w:hAnsi="Calibri" w:cs="Calibri"/>
              <w:color w:val="000000"/>
              <w:lang w:eastAsia="el-GR"/>
            </w:rPr>
            <w:t xml:space="preserve"> </w:t>
          </w:r>
          <w:r>
            <w:rPr>
              <w:rFonts w:ascii="Calibri" w:eastAsia="Calibri" w:hAnsi="Calibri" w:cs="Calibri"/>
              <w:color w:val="000000"/>
              <w:lang w:eastAsia="el-GR"/>
            </w:rPr>
            <w:t>δύναται να εκχωρήσει εργασίες επεξεργασίας διαδικασιών εκτός της αρμοδιότητας ελέγχων πληρωμών που δεν μπορούν να εκχωρηθούν.</w:t>
          </w:r>
        </w:p>
        <w:p w14:paraId="19D27709" w14:textId="77777777" w:rsidR="003E2EE3" w:rsidRPr="00FC1E73" w:rsidRDefault="003E2EE3" w:rsidP="003E2EE3">
          <w:pPr>
            <w:numPr>
              <w:ilvl w:val="0"/>
              <w:numId w:val="40"/>
            </w:numPr>
            <w:pBdr>
              <w:top w:val="nil"/>
              <w:left w:val="nil"/>
              <w:bottom w:val="nil"/>
              <w:right w:val="nil"/>
              <w:between w:val="nil"/>
            </w:pBdr>
            <w:spacing w:after="200" w:line="276" w:lineRule="auto"/>
            <w:jc w:val="both"/>
            <w:rPr>
              <w:rFonts w:ascii="Calibri" w:eastAsia="Calibri" w:hAnsi="Calibri" w:cs="Calibri"/>
              <w:color w:val="000000"/>
              <w:lang w:eastAsia="el-GR"/>
            </w:rPr>
          </w:pPr>
          <w:r w:rsidRPr="00FC1E73">
            <w:rPr>
              <w:rFonts w:ascii="Calibri" w:eastAsia="Calibri" w:hAnsi="Calibri" w:cs="Calibri"/>
              <w:color w:val="000000"/>
              <w:lang w:eastAsia="el-GR"/>
            </w:rPr>
            <w:t>Η ΕΥΔ ΣΣ ΚΑΠ μεριμνά για όλες τις απαιτούμενες ενέργειες για την εξασφάλιση των πιστώσεων</w:t>
          </w:r>
          <w:r>
            <w:rPr>
              <w:rFonts w:ascii="Calibri" w:eastAsia="Calibri" w:hAnsi="Calibri" w:cs="Calibri"/>
              <w:color w:val="000000"/>
              <w:lang w:eastAsia="el-GR"/>
            </w:rPr>
            <w:t>, όπου απαιτείται</w:t>
          </w:r>
          <w:r w:rsidRPr="00FC1E73">
            <w:rPr>
              <w:rFonts w:ascii="Calibri" w:eastAsia="Calibri" w:hAnsi="Calibri" w:cs="Calibri"/>
              <w:color w:val="000000"/>
              <w:lang w:eastAsia="el-GR"/>
            </w:rPr>
            <w:t>.</w:t>
          </w:r>
        </w:p>
        <w:p w14:paraId="3A2D523C" w14:textId="77777777" w:rsidR="003E2EE3" w:rsidRPr="00FC1E73" w:rsidRDefault="003E2EE3" w:rsidP="003E2EE3">
          <w:pPr>
            <w:rPr>
              <w:rFonts w:ascii="Calibri" w:eastAsia="Calibri" w:hAnsi="Calibri" w:cs="Calibri"/>
              <w:color w:val="2F5496"/>
              <w:lang w:eastAsia="el-GR"/>
            </w:rPr>
          </w:pPr>
          <w:r w:rsidRPr="00FC1E73">
            <w:rPr>
              <w:rFonts w:ascii="Calibri" w:eastAsia="Calibri" w:hAnsi="Calibri" w:cs="Calibri"/>
              <w:lang w:eastAsia="el-GR"/>
            </w:rPr>
            <w:br w:type="page"/>
          </w:r>
        </w:p>
        <w:p w14:paraId="77B8A9F3" w14:textId="77777777" w:rsidR="003E2EE3" w:rsidRPr="00FC1E73" w:rsidRDefault="003E2EE3" w:rsidP="003E2EE3">
          <w:pPr>
            <w:keepNext/>
            <w:keepLines/>
            <w:spacing w:before="40"/>
            <w:outlineLvl w:val="1"/>
            <w:rPr>
              <w:rFonts w:ascii="Calibri" w:eastAsia="Calibri" w:hAnsi="Calibri" w:cs="Calibri"/>
              <w:color w:val="2F5496" w:themeColor="accent1" w:themeShade="BF"/>
              <w:lang w:eastAsia="el-GR"/>
            </w:rPr>
          </w:pPr>
          <w:bookmarkStart w:id="4" w:name="_heading=h.3znysh7" w:colFirst="0" w:colLast="0"/>
          <w:bookmarkStart w:id="5" w:name="_Toc130278306"/>
          <w:bookmarkEnd w:id="4"/>
          <w:r w:rsidRPr="00FC1E73">
            <w:rPr>
              <w:rFonts w:ascii="Calibri" w:eastAsia="Calibri" w:hAnsi="Calibri" w:cs="Calibri"/>
              <w:color w:val="2F5496" w:themeColor="accent1" w:themeShade="BF"/>
              <w:lang w:eastAsia="el-GR"/>
            </w:rPr>
            <w:lastRenderedPageBreak/>
            <w:t>Κεφάλαιο 1. Διαδικασίες υποβολής EAE</w:t>
          </w:r>
          <w:bookmarkEnd w:id="5"/>
          <w:r w:rsidRPr="00FC1E73">
            <w:rPr>
              <w:rFonts w:ascii="Calibri" w:eastAsia="Calibri" w:hAnsi="Calibri" w:cs="Calibri"/>
              <w:color w:val="2F5496" w:themeColor="accent1" w:themeShade="BF"/>
              <w:lang w:eastAsia="el-GR"/>
            </w:rPr>
            <w:t xml:space="preserve"> </w:t>
          </w:r>
        </w:p>
        <w:p w14:paraId="025CCD89" w14:textId="77777777" w:rsidR="003E2EE3" w:rsidRPr="00FC1E73" w:rsidRDefault="003E2EE3" w:rsidP="003E2EE3">
          <w:pPr>
            <w:keepNext/>
            <w:keepLines/>
            <w:spacing w:before="40"/>
            <w:outlineLvl w:val="5"/>
            <w:rPr>
              <w:rFonts w:ascii="Calibri" w:eastAsia="Calibri" w:hAnsi="Calibri" w:cs="Calibri"/>
              <w:color w:val="1F3763" w:themeColor="accent1" w:themeShade="7F"/>
              <w:lang w:eastAsia="el-GR"/>
            </w:rPr>
          </w:pPr>
        </w:p>
        <w:p w14:paraId="3D45B6CB" w14:textId="77777777" w:rsidR="003E2EE3" w:rsidRPr="00FC1E73" w:rsidRDefault="003E2EE3" w:rsidP="003E2EE3">
          <w:pPr>
            <w:keepNext/>
            <w:keepLines/>
            <w:spacing w:before="40"/>
            <w:outlineLvl w:val="1"/>
            <w:rPr>
              <w:rFonts w:ascii="Calibri" w:eastAsia="Calibri" w:hAnsi="Calibri" w:cs="Calibri"/>
              <w:color w:val="2F5496" w:themeColor="accent1" w:themeShade="BF"/>
              <w:lang w:eastAsia="el-GR"/>
            </w:rPr>
          </w:pPr>
          <w:bookmarkStart w:id="6" w:name="_heading=h.2et92p0" w:colFirst="0" w:colLast="0"/>
          <w:bookmarkStart w:id="7" w:name="_Toc130278307"/>
          <w:bookmarkEnd w:id="6"/>
          <w:r w:rsidRPr="00FC1E73">
            <w:rPr>
              <w:rFonts w:ascii="Calibri" w:eastAsia="Calibri" w:hAnsi="Calibri" w:cs="Calibri"/>
              <w:color w:val="2F5496" w:themeColor="accent1" w:themeShade="BF"/>
              <w:lang w:eastAsia="el-GR"/>
            </w:rPr>
            <w:t>Διαδικασία 1.1 Έκδοση θεσμικού πλαισίου</w:t>
          </w:r>
          <w:bookmarkEnd w:id="7"/>
        </w:p>
        <w:p w14:paraId="3682622A" w14:textId="77777777" w:rsidR="003E2EE3" w:rsidRPr="00FC1E73" w:rsidRDefault="003E2EE3" w:rsidP="003E2EE3">
          <w:pPr>
            <w:keepNext/>
            <w:keepLines/>
            <w:pBdr>
              <w:bottom w:val="single" w:sz="4" w:space="1" w:color="4472C4" w:themeColor="accent1"/>
            </w:pBdr>
            <w:spacing w:before="200" w:line="276" w:lineRule="auto"/>
            <w:jc w:val="both"/>
            <w:outlineLvl w:val="3"/>
            <w:rPr>
              <w:rFonts w:ascii="Calibri" w:eastAsia="Calibri" w:hAnsi="Calibri" w:cs="Calibri"/>
              <w:bCs/>
              <w:iCs/>
              <w:color w:val="4472C4" w:themeColor="accent1"/>
              <w:lang w:eastAsia="el-GR"/>
            </w:rPr>
          </w:pPr>
          <w:r w:rsidRPr="00FC1E73">
            <w:rPr>
              <w:rFonts w:ascii="Calibri" w:eastAsia="Calibri" w:hAnsi="Calibri" w:cs="Calibri"/>
              <w:bCs/>
              <w:iCs/>
              <w:color w:val="4472C4" w:themeColor="accent1"/>
              <w:lang w:eastAsia="el-GR"/>
            </w:rPr>
            <w:t>Περιγραφή Διαδικασίας</w:t>
          </w:r>
        </w:p>
        <w:p w14:paraId="42FCBCA0" w14:textId="77777777" w:rsidR="003E2EE3" w:rsidRPr="00FC1E73" w:rsidRDefault="003E2EE3" w:rsidP="003E2EE3">
          <w:pPr>
            <w:keepNext/>
            <w:keepLines/>
            <w:spacing w:before="200" w:line="276" w:lineRule="auto"/>
            <w:jc w:val="both"/>
            <w:outlineLvl w:val="4"/>
            <w:rPr>
              <w:rFonts w:ascii="Calibri" w:eastAsia="Calibri" w:hAnsi="Calibri" w:cs="Calibri"/>
              <w:color w:val="1F3763" w:themeColor="accent1" w:themeShade="7F"/>
              <w:u w:val="single" w:color="4472C4" w:themeColor="accent1"/>
              <w:lang w:eastAsia="el-GR"/>
            </w:rPr>
          </w:pPr>
          <w:r w:rsidRPr="00FC1E73">
            <w:rPr>
              <w:rFonts w:ascii="Calibri" w:eastAsia="Calibri" w:hAnsi="Calibri" w:cs="Calibri"/>
              <w:color w:val="1F3763" w:themeColor="accent1" w:themeShade="7F"/>
              <w:u w:val="single" w:color="4472C4" w:themeColor="accent1"/>
              <w:lang w:eastAsia="el-GR"/>
            </w:rPr>
            <w:t>Έκδοση Θεσμικού Πλαισίου</w:t>
          </w:r>
        </w:p>
        <w:p w14:paraId="74DD1805"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 xml:space="preserve">Η ΕΥΔ ΣΣ ΚΑΠ ή ο Ενδιάμεσος Φορέας (ΕΦ) στον οποίο ανατίθενται καθήκοντα εκδίδει υπουργικές αποφάσεις, προκειμένου να καθοριστούν οι εθνικές επιλογές, τα διοικητικά μέτρα, οι διαδικασίες και οι λεπτομέρειες εφαρμογής των παρεμβάσεων των άμεσων ενισχύσεων, συμπεριλαμβανομένης της αυξημένης </w:t>
          </w:r>
          <w:proofErr w:type="spellStart"/>
          <w:r w:rsidRPr="00FC1E73">
            <w:rPr>
              <w:rFonts w:ascii="Calibri" w:eastAsia="Calibri" w:hAnsi="Calibri" w:cs="Calibri"/>
              <w:lang w:eastAsia="el-GR"/>
            </w:rPr>
            <w:t>αιρεσιμότητας</w:t>
          </w:r>
          <w:proofErr w:type="spellEnd"/>
          <w:r w:rsidRPr="00FC1E73">
            <w:rPr>
              <w:rFonts w:ascii="Calibri" w:eastAsia="Calibri" w:hAnsi="Calibri" w:cs="Calibri"/>
              <w:lang w:eastAsia="el-GR"/>
            </w:rPr>
            <w:t xml:space="preserve"> και των οικολογικών σχημάτων, κατ’ εκτέλεση των Καν. (ΕΕ) 2115/2021 και 2116/2021 του Ευρωπαϊκού Κοινοβουλίου και του Συμβουλίου για την εφαρμογή της ΚΑΠ, όπου απαιτείται. Στην περίπτωση ανάθεσης καθηκόντων σε ΕΦ, απαιτείται η σύμφωνη γνώμη της ΕΥΔ ΣΣ ΚΑΠ και του ΟΠΕΚΕΠΕ στα θέματα αρμοδιότητάς τους.</w:t>
          </w:r>
        </w:p>
        <w:p w14:paraId="60EF661C" w14:textId="77777777" w:rsidR="003E2EE3" w:rsidRPr="00FC1E73" w:rsidRDefault="003E2EE3" w:rsidP="003E2EE3">
          <w:pPr>
            <w:jc w:val="both"/>
            <w:rPr>
              <w:rFonts w:ascii="Calibri" w:eastAsia="Calibri" w:hAnsi="Calibri" w:cs="Calibri"/>
              <w:highlight w:val="yellow"/>
              <w:lang w:eastAsia="el-GR"/>
            </w:rPr>
          </w:pPr>
          <w:r w:rsidRPr="00FC1E73">
            <w:rPr>
              <w:rFonts w:ascii="Calibri" w:eastAsia="Calibri" w:hAnsi="Calibri" w:cs="Calibri"/>
              <w:lang w:eastAsia="el-GR"/>
            </w:rPr>
            <w:t>Για την έκδοση των υπουργικών αποφάσεων, η ΕΥΔ ΣΣ ΚΑΠ ή ο ΕΦ, συνεπικουρείται όπου προβλέπεται από τις συναρμόδιες διευθύνσεις/τμήματα του ΥΠΑΑΤ</w:t>
          </w:r>
          <w:r>
            <w:rPr>
              <w:rFonts w:ascii="Calibri" w:eastAsia="Calibri" w:hAnsi="Calibri" w:cs="Calibri"/>
              <w:lang w:eastAsia="el-GR"/>
            </w:rPr>
            <w:t xml:space="preserve"> και τον ΟΠΕΚΕΠΕ.</w:t>
          </w:r>
        </w:p>
        <w:p w14:paraId="5B2D2865" w14:textId="77777777" w:rsidR="003E2EE3" w:rsidRPr="00FC1E73" w:rsidRDefault="003E2EE3" w:rsidP="003E2EE3">
          <w:pPr>
            <w:keepNext/>
            <w:keepLines/>
            <w:spacing w:before="200" w:line="276" w:lineRule="auto"/>
            <w:jc w:val="both"/>
            <w:outlineLvl w:val="4"/>
            <w:rPr>
              <w:rFonts w:ascii="Calibri" w:eastAsia="Calibri" w:hAnsi="Calibri" w:cs="Calibri"/>
              <w:color w:val="1F3763" w:themeColor="accent1" w:themeShade="7F"/>
              <w:u w:val="single" w:color="4472C4" w:themeColor="accent1"/>
              <w:lang w:eastAsia="el-GR"/>
            </w:rPr>
          </w:pPr>
          <w:r w:rsidRPr="00FC1E73">
            <w:rPr>
              <w:rFonts w:ascii="Calibri" w:eastAsia="Calibri" w:hAnsi="Calibri" w:cs="Calibri"/>
              <w:color w:val="1F3763" w:themeColor="accent1" w:themeShade="7F"/>
              <w:u w:val="single" w:color="4472C4" w:themeColor="accent1"/>
              <w:lang w:eastAsia="el-GR"/>
            </w:rPr>
            <w:t>Δημοσιοποίηση Υπουργικών Αποφάσεων</w:t>
          </w:r>
        </w:p>
        <w:p w14:paraId="6E739DEE" w14:textId="77777777" w:rsidR="003E2EE3" w:rsidRPr="00FC1E73" w:rsidRDefault="003E2EE3" w:rsidP="003E2EE3">
          <w:pPr>
            <w:jc w:val="both"/>
            <w:rPr>
              <w:rFonts w:ascii="Calibri" w:eastAsia="Calibri" w:hAnsi="Calibri" w:cs="Calibri"/>
              <w:highlight w:val="yellow"/>
              <w:lang w:eastAsia="el-GR"/>
            </w:rPr>
          </w:pPr>
          <w:bookmarkStart w:id="8" w:name="_heading=h.tyjcwt" w:colFirst="0" w:colLast="0"/>
          <w:bookmarkEnd w:id="8"/>
          <w:r w:rsidRPr="00FC1E73">
            <w:rPr>
              <w:rFonts w:ascii="Calibri" w:eastAsia="Calibri" w:hAnsi="Calibri" w:cs="Calibri"/>
              <w:lang w:eastAsia="el-GR"/>
            </w:rPr>
            <w:t>Οι υπουργικές αποφάσεις δημοσιεύονται στην εφημερίδα της κυβέρνησης και αναρτώνται στο πρόγραμμα «ΔΙΑΥΓΕΙΑ», στην ιστοσελίδα του ΥΠΑΑΤ, της ΕΥΔ ΣΣ ΚΑΠ</w:t>
          </w:r>
          <w:r>
            <w:rPr>
              <w:rFonts w:ascii="Calibri" w:eastAsia="Calibri" w:hAnsi="Calibri" w:cs="Calibri"/>
              <w:lang w:eastAsia="el-GR"/>
            </w:rPr>
            <w:t xml:space="preserve"> και του ΟΠΕΚΕΠΕ.</w:t>
          </w:r>
        </w:p>
        <w:p w14:paraId="647E9B3C" w14:textId="77777777" w:rsidR="003E2EE3" w:rsidRPr="00FC1E73" w:rsidRDefault="003E2EE3" w:rsidP="003E2EE3">
          <w:pPr>
            <w:keepNext/>
            <w:keepLines/>
            <w:spacing w:before="200" w:line="276" w:lineRule="auto"/>
            <w:jc w:val="both"/>
            <w:outlineLvl w:val="4"/>
            <w:rPr>
              <w:rFonts w:ascii="Calibri" w:eastAsia="Calibri" w:hAnsi="Calibri" w:cs="Calibri"/>
              <w:color w:val="1F3763" w:themeColor="accent1" w:themeShade="7F"/>
              <w:u w:val="single" w:color="4472C4" w:themeColor="accent1"/>
              <w:lang w:eastAsia="el-GR"/>
            </w:rPr>
          </w:pPr>
          <w:r w:rsidRPr="00FC1E73">
            <w:rPr>
              <w:rFonts w:ascii="Calibri" w:eastAsia="Calibri" w:hAnsi="Calibri" w:cs="Calibri"/>
              <w:color w:val="1F3763" w:themeColor="accent1" w:themeShade="7F"/>
              <w:u w:val="single" w:color="4472C4" w:themeColor="accent1"/>
              <w:lang w:eastAsia="el-GR"/>
            </w:rPr>
            <w:t>Έκδοση Εγκυκλίου Υποβολής ΕΑΕ</w:t>
          </w:r>
        </w:p>
        <w:p w14:paraId="68163CAA"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 xml:space="preserve">Ο ΟΠΕΚΕΠΕ εκδίδει εγκύκλιο για την υποβολή της ΕΑΕ </w:t>
          </w:r>
          <w:r w:rsidRPr="00FC1E73">
            <w:rPr>
              <w:rFonts w:ascii="Calibri" w:eastAsia="Calibri" w:hAnsi="Calibri" w:cs="Calibri"/>
              <w:color w:val="000000"/>
              <w:lang w:eastAsia="el-GR"/>
            </w:rPr>
            <w:t xml:space="preserve"> στο Ολοκληρωμένο Σύστημα Διαχείρισης και Ελέγχου (ΟΣΔΕ),</w:t>
          </w:r>
          <w:r w:rsidRPr="00FC1E73">
            <w:rPr>
              <w:rFonts w:ascii="Calibri" w:eastAsia="Calibri" w:hAnsi="Calibri" w:cs="Calibri"/>
              <w:lang w:eastAsia="el-GR"/>
            </w:rPr>
            <w:t xml:space="preserve"> η οποία περιλαμβάνει όλα τα απαραίτητα στοιχεία ενημέρωσης των δυνητικών </w:t>
          </w:r>
          <w:r w:rsidRPr="00BB7AB9">
            <w:rPr>
              <w:rFonts w:ascii="Calibri" w:eastAsia="Calibri" w:hAnsi="Calibri" w:cs="Calibri"/>
              <w:lang w:eastAsia="el-GR"/>
            </w:rPr>
            <w:t>δικαιούχων και για παρεμβάσεις που είναι συνδεδεμένες με το ΟΣΔΕ. Η εγκύκλιος</w:t>
          </w:r>
          <w:r w:rsidRPr="00FC1E73">
            <w:rPr>
              <w:rFonts w:ascii="Calibri" w:eastAsia="Calibri" w:hAnsi="Calibri" w:cs="Calibri"/>
              <w:lang w:eastAsia="el-GR"/>
            </w:rPr>
            <w:t xml:space="preserve"> δύναται να τροποποιηθεί, πριν την καταληκτική ημερομηνία υποβολής της ΕΑΕ. </w:t>
          </w:r>
        </w:p>
        <w:p w14:paraId="382226DE" w14:textId="77777777" w:rsidR="003E2EE3" w:rsidRPr="00FC1E73" w:rsidRDefault="003E2EE3" w:rsidP="003E2EE3">
          <w:pPr>
            <w:keepNext/>
            <w:keepLines/>
            <w:spacing w:before="200" w:line="276" w:lineRule="auto"/>
            <w:jc w:val="both"/>
            <w:outlineLvl w:val="4"/>
            <w:rPr>
              <w:rFonts w:ascii="Calibri" w:eastAsia="Calibri" w:hAnsi="Calibri" w:cs="Calibri"/>
              <w:color w:val="1F3763" w:themeColor="accent1" w:themeShade="7F"/>
              <w:u w:val="single" w:color="4472C4" w:themeColor="accent1"/>
              <w:lang w:eastAsia="el-GR"/>
            </w:rPr>
          </w:pPr>
          <w:r w:rsidRPr="00FC1E73">
            <w:rPr>
              <w:rFonts w:ascii="Calibri" w:eastAsia="Calibri" w:hAnsi="Calibri" w:cs="Calibri"/>
              <w:color w:val="1F3763" w:themeColor="accent1" w:themeShade="7F"/>
              <w:u w:val="single" w:color="4472C4" w:themeColor="accent1"/>
              <w:lang w:eastAsia="el-GR"/>
            </w:rPr>
            <w:t>Δημοσιοποίηση Εγκυκλίου</w:t>
          </w:r>
        </w:p>
        <w:p w14:paraId="1139D5B6"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highlight w:val="white"/>
              <w:lang w:eastAsia="el-GR"/>
            </w:rPr>
            <w:t>Ο ΟΠΕΚΕΠΕ μεριμνά</w:t>
          </w:r>
          <w:r w:rsidRPr="00FC1E73">
            <w:rPr>
              <w:rFonts w:ascii="Calibri" w:eastAsia="Calibri" w:hAnsi="Calibri" w:cs="Calibri"/>
              <w:lang w:eastAsia="el-GR"/>
            </w:rPr>
            <w:t xml:space="preserve"> για την ευρεία δημοσιοποίηση της εγκυκλίου, ούτως ώστε να εξασφαλίζεται ότι όλοι οι δυνητικοί δικαιούχοι έλαβαν έγκαιρα γνώση για την ύπαρξη και το περιεχόμενό της. </w:t>
          </w:r>
        </w:p>
        <w:p w14:paraId="72C87065"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Η εγκύκλιος αναρτάται στο πρόγραμμα «ΔΙΑΥΓΕΙΑ», στην ιστοσελίδα του ΥΠΑΑΤ, της ΕΥΔ ΣΣ ΚΑΠ και του ΟΠΕΚΕΠΕ και κοινοποιείται σε όλους τους εμπλεκόμενους φορείς, συμπεριλαμβανομένου τυχόν πιστοποιημένων φορέων υποβοήθησης των δυνητικών δικαιούχων για την υποβολή της ΕΑΕ, καθώς και στους φορείς εκπροσώπησης αγροτών και συλλογικοτήτων των αγροτών.</w:t>
          </w:r>
        </w:p>
        <w:p w14:paraId="0E8CC543"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Η πλατφόρμα του κυβερνητικού νέφους (gov.gr) χρησιμοποιείται για την ανάρτηση τυχόν πρόσθετου πληροφοριακού υλικού που τίθεται στην διάθεση των ενδιαφερομένων.</w:t>
          </w:r>
        </w:p>
        <w:p w14:paraId="4978447A" w14:textId="77777777" w:rsidR="003E2EE3" w:rsidRPr="00FC1E73" w:rsidRDefault="003E2EE3" w:rsidP="003E2EE3">
          <w:pPr>
            <w:rPr>
              <w:rFonts w:ascii="Calibri" w:eastAsia="Calibri" w:hAnsi="Calibri" w:cs="Calibri"/>
              <w:lang w:eastAsia="el-GR"/>
            </w:rPr>
          </w:pPr>
          <w:r w:rsidRPr="00FC1E73">
            <w:rPr>
              <w:rFonts w:ascii="Calibri" w:eastAsia="Calibri" w:hAnsi="Calibri" w:cs="Calibri"/>
              <w:lang w:eastAsia="el-GR"/>
            </w:rPr>
            <w:br w:type="page"/>
          </w:r>
        </w:p>
        <w:p w14:paraId="25E7CB72" w14:textId="77777777" w:rsidR="003E2EE3" w:rsidRPr="00FC1E73" w:rsidRDefault="003E2EE3" w:rsidP="003E2EE3">
          <w:pPr>
            <w:keepNext/>
            <w:keepLines/>
            <w:spacing w:before="40"/>
            <w:outlineLvl w:val="1"/>
            <w:rPr>
              <w:rFonts w:ascii="Calibri" w:eastAsia="Calibri" w:hAnsi="Calibri" w:cs="Calibri"/>
              <w:color w:val="2F5496" w:themeColor="accent1" w:themeShade="BF"/>
              <w:lang w:eastAsia="el-GR"/>
            </w:rPr>
          </w:pPr>
          <w:bookmarkStart w:id="9" w:name="_heading=h.3dy6vkm" w:colFirst="0" w:colLast="0"/>
          <w:bookmarkStart w:id="10" w:name="_Toc130278308"/>
          <w:bookmarkEnd w:id="9"/>
          <w:r w:rsidRPr="00FC1E73">
            <w:rPr>
              <w:rFonts w:ascii="Calibri" w:eastAsia="Calibri" w:hAnsi="Calibri" w:cs="Calibri"/>
              <w:color w:val="2F5496" w:themeColor="accent1" w:themeShade="BF"/>
              <w:lang w:eastAsia="el-GR"/>
            </w:rPr>
            <w:lastRenderedPageBreak/>
            <w:t>Διαδικασία 1.2. Υποβολή ΕΑΕ</w:t>
          </w:r>
          <w:bookmarkEnd w:id="10"/>
        </w:p>
        <w:p w14:paraId="4874A70F" w14:textId="77777777" w:rsidR="003E2EE3" w:rsidRPr="00FC1E73" w:rsidRDefault="003E2EE3" w:rsidP="003E2EE3">
          <w:pPr>
            <w:keepNext/>
            <w:keepLines/>
            <w:pBdr>
              <w:bottom w:val="single" w:sz="4" w:space="1" w:color="4472C4" w:themeColor="accent1"/>
            </w:pBdr>
            <w:spacing w:before="200" w:line="276" w:lineRule="auto"/>
            <w:jc w:val="both"/>
            <w:outlineLvl w:val="3"/>
            <w:rPr>
              <w:rFonts w:ascii="Calibri" w:eastAsia="Calibri" w:hAnsi="Calibri" w:cs="Calibri"/>
              <w:bCs/>
              <w:iCs/>
              <w:color w:val="4472C4" w:themeColor="accent1"/>
              <w:lang w:eastAsia="el-GR"/>
            </w:rPr>
          </w:pPr>
          <w:r w:rsidRPr="00FC1E73">
            <w:rPr>
              <w:rFonts w:ascii="Calibri" w:eastAsia="Calibri" w:hAnsi="Calibri" w:cs="Calibri"/>
              <w:bCs/>
              <w:iCs/>
              <w:color w:val="4472C4" w:themeColor="accent1"/>
              <w:lang w:eastAsia="el-GR"/>
            </w:rPr>
            <w:t>Περιγραφή Διαδικασίας</w:t>
          </w:r>
        </w:p>
        <w:p w14:paraId="3E39D1B3" w14:textId="77777777" w:rsidR="003E2EE3" w:rsidRPr="00FC1E73" w:rsidRDefault="003E2EE3" w:rsidP="003E2EE3">
          <w:pPr>
            <w:keepNext/>
            <w:keepLines/>
            <w:spacing w:before="200" w:line="276" w:lineRule="auto"/>
            <w:jc w:val="both"/>
            <w:outlineLvl w:val="4"/>
            <w:rPr>
              <w:rFonts w:ascii="Calibri" w:eastAsia="Calibri" w:hAnsi="Calibri" w:cs="Calibri"/>
              <w:color w:val="1F3763" w:themeColor="accent1" w:themeShade="7F"/>
              <w:u w:val="single" w:color="4472C4" w:themeColor="accent1"/>
              <w:lang w:eastAsia="el-GR"/>
            </w:rPr>
          </w:pPr>
          <w:r w:rsidRPr="00FC1E73">
            <w:rPr>
              <w:rFonts w:ascii="Calibri" w:eastAsia="Calibri" w:hAnsi="Calibri" w:cs="Calibri"/>
              <w:color w:val="1F3763" w:themeColor="accent1" w:themeShade="7F"/>
              <w:u w:val="single" w:color="4472C4" w:themeColor="accent1"/>
              <w:lang w:eastAsia="el-GR"/>
            </w:rPr>
            <w:t>Υποβολή ΕΑΕ</w:t>
          </w:r>
        </w:p>
        <w:p w14:paraId="4B2EA568"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Οι δυνητικοί δικαιούχοι</w:t>
          </w:r>
          <w:r>
            <w:rPr>
              <w:rFonts w:ascii="Calibri" w:eastAsia="Calibri" w:hAnsi="Calibri" w:cs="Calibri"/>
              <w:lang w:eastAsia="el-GR"/>
            </w:rPr>
            <w:t xml:space="preserve"> υποβάλλουν</w:t>
          </w:r>
          <w:r w:rsidRPr="00FC1E73">
            <w:rPr>
              <w:rFonts w:ascii="Calibri" w:eastAsia="Calibri" w:hAnsi="Calibri" w:cs="Calibri"/>
              <w:lang w:eastAsia="el-GR"/>
            </w:rPr>
            <w:t xml:space="preserve">, μετά την έναρξη της ημερομηνίας υποβολής, </w:t>
          </w:r>
          <w:r>
            <w:rPr>
              <w:rFonts w:ascii="Calibri" w:eastAsia="Calibri" w:hAnsi="Calibri" w:cs="Calibri"/>
              <w:lang w:eastAsia="el-GR"/>
            </w:rPr>
            <w:t>που ορίζεται στην εγκύκλιο</w:t>
          </w:r>
          <w:r w:rsidRPr="00FC1E73">
            <w:rPr>
              <w:rFonts w:ascii="Calibri" w:eastAsia="Calibri" w:hAnsi="Calibri" w:cs="Calibri"/>
              <w:lang w:eastAsia="el-GR"/>
            </w:rPr>
            <w:t xml:space="preserve"> της </w:t>
          </w:r>
          <w:r>
            <w:rPr>
              <w:rFonts w:ascii="Calibri" w:eastAsia="Calibri" w:hAnsi="Calibri" w:cs="Calibri"/>
              <w:lang w:eastAsia="el-GR"/>
            </w:rPr>
            <w:t>Διαδικασίας 1.1</w:t>
          </w:r>
          <w:r w:rsidRPr="00FC1E73">
            <w:rPr>
              <w:rFonts w:ascii="Calibri" w:eastAsia="Calibri" w:hAnsi="Calibri" w:cs="Calibri"/>
              <w:lang w:eastAsia="el-GR"/>
            </w:rPr>
            <w:t>.</w:t>
          </w:r>
          <w:r>
            <w:rPr>
              <w:rFonts w:ascii="Calibri" w:eastAsia="Calibri" w:hAnsi="Calibri" w:cs="Calibri"/>
              <w:lang w:eastAsia="el-GR"/>
            </w:rPr>
            <w:t xml:space="preserve">, την ΕΑΕ στην πλατφόρμα του </w:t>
          </w:r>
          <w:r w:rsidRPr="00FC1E73">
            <w:rPr>
              <w:rFonts w:ascii="Calibri" w:eastAsia="Calibri" w:hAnsi="Calibri" w:cs="Calibri"/>
              <w:lang w:eastAsia="el-GR"/>
            </w:rPr>
            <w:t>κυβερνητικού νέφους και συγκεκριμένα:</w:t>
          </w:r>
        </w:p>
        <w:p w14:paraId="578C5767" w14:textId="77777777" w:rsidR="003E2EE3" w:rsidRPr="00FC1E73" w:rsidRDefault="003E2EE3" w:rsidP="003E2EE3">
          <w:pPr>
            <w:numPr>
              <w:ilvl w:val="0"/>
              <w:numId w:val="41"/>
            </w:numPr>
            <w:pBdr>
              <w:top w:val="nil"/>
              <w:left w:val="nil"/>
              <w:bottom w:val="nil"/>
              <w:right w:val="nil"/>
              <w:between w:val="nil"/>
            </w:pBdr>
            <w:spacing w:line="276" w:lineRule="auto"/>
            <w:ind w:left="714" w:hanging="357"/>
            <w:jc w:val="both"/>
            <w:rPr>
              <w:rFonts w:ascii="Calibri" w:eastAsia="Calibri" w:hAnsi="Calibri" w:cs="Calibri"/>
              <w:lang w:eastAsia="el-GR"/>
            </w:rPr>
          </w:pPr>
          <w:r w:rsidRPr="00FC1E73">
            <w:rPr>
              <w:rFonts w:ascii="Calibri" w:eastAsia="Calibri" w:hAnsi="Calibri" w:cs="Calibri"/>
              <w:color w:val="000000"/>
              <w:lang w:eastAsia="el-GR"/>
            </w:rPr>
            <w:t xml:space="preserve">είτε απευθείας στον ΟΠΕΚΕΠΕ μέσω κατάλληλου πληροφοριακού συστήματος, </w:t>
          </w:r>
        </w:p>
        <w:p w14:paraId="3E01F557" w14:textId="77777777" w:rsidR="003E2EE3" w:rsidRPr="00FC1E73" w:rsidRDefault="003E2EE3" w:rsidP="003E2EE3">
          <w:pPr>
            <w:numPr>
              <w:ilvl w:val="0"/>
              <w:numId w:val="41"/>
            </w:numPr>
            <w:pBdr>
              <w:top w:val="nil"/>
              <w:left w:val="nil"/>
              <w:bottom w:val="nil"/>
              <w:right w:val="nil"/>
              <w:between w:val="nil"/>
            </w:pBdr>
            <w:spacing w:line="276" w:lineRule="auto"/>
            <w:ind w:left="714" w:hanging="357"/>
            <w:jc w:val="both"/>
            <w:rPr>
              <w:rFonts w:ascii="Calibri" w:eastAsia="Calibri" w:hAnsi="Calibri" w:cs="Calibri"/>
              <w:lang w:eastAsia="el-GR"/>
            </w:rPr>
          </w:pPr>
          <w:r w:rsidRPr="00FC1E73">
            <w:rPr>
              <w:rFonts w:ascii="Calibri" w:eastAsia="Calibri" w:hAnsi="Calibri" w:cs="Calibri"/>
              <w:color w:val="000000"/>
              <w:lang w:eastAsia="el-GR"/>
            </w:rPr>
            <w:t xml:space="preserve">είτε μέσω ενός πιστοποιημένου φορέα υποβοήθησης υποβολής της αίτησης </w:t>
          </w:r>
        </w:p>
        <w:p w14:paraId="6C2DEC29"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Σύμφωνα με το άρθρο 6 του Καν. (ΕΕ) 1173/2022 η ΕΑΕ περιέχει τουλάχιστον για κάθε δυνητικό δικαιούχο:</w:t>
          </w:r>
        </w:p>
        <w:p w14:paraId="38C9CDC4" w14:textId="77777777" w:rsidR="003E2EE3" w:rsidRPr="00FC1E73" w:rsidRDefault="003E2EE3" w:rsidP="003E2EE3">
          <w:pPr>
            <w:spacing w:after="60"/>
            <w:jc w:val="both"/>
            <w:rPr>
              <w:rFonts w:ascii="Calibri" w:eastAsia="Calibri" w:hAnsi="Calibri" w:cs="Calibri"/>
              <w:lang w:eastAsia="el-GR"/>
            </w:rPr>
          </w:pPr>
          <w:r w:rsidRPr="00FC1E73">
            <w:rPr>
              <w:rFonts w:ascii="Calibri" w:eastAsia="Calibri" w:hAnsi="Calibri" w:cs="Calibri"/>
              <w:lang w:eastAsia="el-GR"/>
            </w:rPr>
            <w:t>α) τα στοιχεία ταυτότητας του δικαιούχου</w:t>
          </w:r>
        </w:p>
        <w:p w14:paraId="30E7AF32" w14:textId="77777777" w:rsidR="003E2EE3" w:rsidRPr="00FC1E73" w:rsidRDefault="003E2EE3" w:rsidP="003E2EE3">
          <w:pPr>
            <w:spacing w:after="60"/>
            <w:jc w:val="both"/>
            <w:rPr>
              <w:rFonts w:ascii="Calibri" w:eastAsia="Calibri" w:hAnsi="Calibri" w:cs="Calibri"/>
              <w:lang w:eastAsia="el-GR"/>
            </w:rPr>
          </w:pPr>
          <w:r w:rsidRPr="00FC1E73">
            <w:rPr>
              <w:rFonts w:ascii="Calibri" w:eastAsia="Calibri" w:hAnsi="Calibri" w:cs="Calibri"/>
              <w:lang w:eastAsia="el-GR"/>
            </w:rPr>
            <w:t>β) λεπτομέρειες της/των παρέμβασης/-</w:t>
          </w:r>
          <w:proofErr w:type="spellStart"/>
          <w:r w:rsidRPr="00FC1E73">
            <w:rPr>
              <w:rFonts w:ascii="Calibri" w:eastAsia="Calibri" w:hAnsi="Calibri" w:cs="Calibri"/>
              <w:lang w:eastAsia="el-GR"/>
            </w:rPr>
            <w:t>εων</w:t>
          </w:r>
          <w:proofErr w:type="spellEnd"/>
          <w:r w:rsidRPr="00FC1E73">
            <w:rPr>
              <w:rFonts w:ascii="Calibri" w:eastAsia="Calibri" w:hAnsi="Calibri" w:cs="Calibri"/>
              <w:lang w:eastAsia="el-GR"/>
            </w:rPr>
            <w:t xml:space="preserve"> για την/τις οποία/-</w:t>
          </w:r>
          <w:proofErr w:type="spellStart"/>
          <w:r w:rsidRPr="00FC1E73">
            <w:rPr>
              <w:rFonts w:ascii="Calibri" w:eastAsia="Calibri" w:hAnsi="Calibri" w:cs="Calibri"/>
              <w:lang w:eastAsia="el-GR"/>
            </w:rPr>
            <w:t>ες</w:t>
          </w:r>
          <w:proofErr w:type="spellEnd"/>
          <w:r w:rsidRPr="00FC1E73">
            <w:rPr>
              <w:rFonts w:ascii="Calibri" w:eastAsia="Calibri" w:hAnsi="Calibri" w:cs="Calibri"/>
              <w:lang w:eastAsia="el-GR"/>
            </w:rPr>
            <w:t xml:space="preserve"> υποβλήθηκε αίτηση</w:t>
          </w:r>
        </w:p>
        <w:p w14:paraId="4338E695" w14:textId="77777777" w:rsidR="003E2EE3" w:rsidRPr="00FC1E73" w:rsidRDefault="003E2EE3" w:rsidP="003E2EE3">
          <w:pPr>
            <w:spacing w:after="60"/>
            <w:jc w:val="both"/>
            <w:rPr>
              <w:rFonts w:ascii="Calibri" w:eastAsia="Calibri" w:hAnsi="Calibri" w:cs="Calibri"/>
              <w:lang w:eastAsia="el-GR"/>
            </w:rPr>
          </w:pPr>
          <w:r w:rsidRPr="00FC1E73">
            <w:rPr>
              <w:rFonts w:ascii="Calibri" w:eastAsia="Calibri" w:hAnsi="Calibri" w:cs="Calibri"/>
              <w:lang w:eastAsia="el-GR"/>
            </w:rPr>
            <w:t>γ) κατά περίπτωση, τα δικαιολογητικά που είναι απαραίτητα για τον καθορισμό των όρων επιλεξιμότητας και άλλων σχετικών απαιτήσεων για την εν λόγω παρέμβαση</w:t>
          </w:r>
        </w:p>
        <w:p w14:paraId="78F2BEAA" w14:textId="77777777" w:rsidR="003E2EE3" w:rsidRPr="00FC1E73" w:rsidRDefault="003E2EE3" w:rsidP="003E2EE3">
          <w:pPr>
            <w:spacing w:after="60"/>
            <w:jc w:val="both"/>
            <w:rPr>
              <w:rFonts w:ascii="Calibri" w:eastAsia="Calibri" w:hAnsi="Calibri" w:cs="Calibri"/>
              <w:lang w:eastAsia="el-GR"/>
            </w:rPr>
          </w:pPr>
          <w:r w:rsidRPr="00FC1E73">
            <w:rPr>
              <w:rFonts w:ascii="Calibri" w:eastAsia="Calibri" w:hAnsi="Calibri" w:cs="Calibri"/>
              <w:lang w:eastAsia="el-GR"/>
            </w:rPr>
            <w:t>δ) πληροφορίες σχετικές με την αιρεσιμότητα</w:t>
          </w:r>
        </w:p>
        <w:p w14:paraId="1389661D" w14:textId="77777777" w:rsidR="003E2EE3" w:rsidRPr="00FC1E73" w:rsidRDefault="003E2EE3" w:rsidP="003E2EE3">
          <w:pPr>
            <w:jc w:val="both"/>
            <w:rPr>
              <w:rFonts w:ascii="Calibri" w:eastAsia="Calibri" w:hAnsi="Calibri" w:cs="Calibri"/>
              <w:strike/>
              <w:lang w:eastAsia="el-GR"/>
            </w:rPr>
          </w:pPr>
          <w:r w:rsidRPr="00FC1E73">
            <w:rPr>
              <w:rFonts w:ascii="Calibri" w:eastAsia="Calibri" w:hAnsi="Calibri" w:cs="Calibri"/>
              <w:lang w:eastAsia="el-GR"/>
            </w:rPr>
            <w:t>Εφόσον η ΕΑΕ υποβληθεί επιτυχώς, λαμβάνει μοναδικό κωδικό και ημερομηνία οριστικοποίησης, από την οποία τεκμαίρεται το εμπρόθεσμο της υποβολής. Η ορθή καταχώρηση των πληροφοριών και η υποβολή της ΕΑΕ στο κυβερνητικό νέφος είναι αποκλειστική ευθύνη του δυνητικού δικαιούχου.</w:t>
          </w:r>
        </w:p>
        <w:p w14:paraId="191F1ECF"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 xml:space="preserve">Με την υποβολή της ΕΑΕ, οι δυνητικοί δικαιούχοι αποδέχονται την περαιτέρω επεξεργασία από τις αρμόδιες υπηρεσίες των προσωπικών δεδομένων, συμπεριλαμβανομένων και των ευαίσθητων προσωπικών δεδομένων. Σε κάθε περίπτωση διασφαλίζεται η τήρηση της νομοθεσίας περί προστασίας δεδομένων (Ν. 4624/2019 (Α’ 137). </w:t>
          </w:r>
        </w:p>
        <w:p w14:paraId="59EDAE7C" w14:textId="77777777" w:rsidR="003E2EE3" w:rsidRPr="00FC1E73" w:rsidRDefault="003E2EE3" w:rsidP="003E2EE3">
          <w:pPr>
            <w:keepNext/>
            <w:keepLines/>
            <w:pBdr>
              <w:bottom w:val="single" w:sz="4" w:space="1" w:color="4472C4" w:themeColor="accent1"/>
            </w:pBdr>
            <w:spacing w:before="200" w:line="276" w:lineRule="auto"/>
            <w:jc w:val="both"/>
            <w:outlineLvl w:val="3"/>
            <w:rPr>
              <w:rFonts w:ascii="Calibri" w:eastAsia="Calibri" w:hAnsi="Calibri" w:cs="Calibri"/>
              <w:bCs/>
              <w:iCs/>
              <w:color w:val="4472C4" w:themeColor="accent1"/>
              <w:lang w:eastAsia="el-GR"/>
            </w:rPr>
          </w:pPr>
          <w:r w:rsidRPr="00FC1E73">
            <w:rPr>
              <w:rFonts w:ascii="Calibri" w:eastAsia="Calibri" w:hAnsi="Calibri" w:cs="Calibri"/>
              <w:bCs/>
              <w:iCs/>
              <w:color w:val="4472C4" w:themeColor="accent1"/>
              <w:lang w:eastAsia="el-GR"/>
            </w:rPr>
            <w:t>Διόρθωση – ανάκληση ΕΑΕ πριν την καταληκτική ημερομηνία υποβολής</w:t>
          </w:r>
        </w:p>
        <w:p w14:paraId="0E4BA93C"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 xml:space="preserve">Οι δυνητικοί δικαιούχοι μπορούν να διορθώνουν ή και να διαγράψουν την ΕΑΕ και τα συνυποβληθέντα δικαιολογητικά, ακόμη και μετά την οριστική υποβολή της, εφόσον δεν έχει παρέλθει η καταληκτική ημερομηνία υποβολής. Για το σκοπό αυτό ακολουθούν τη διαδικασία που προβλέπεται στη σχετική </w:t>
          </w:r>
          <w:r>
            <w:rPr>
              <w:rFonts w:ascii="Calibri" w:eastAsia="Calibri" w:hAnsi="Calibri" w:cs="Calibri"/>
              <w:lang w:eastAsia="el-GR"/>
            </w:rPr>
            <w:t>εγκύκλιο της Διαδικασίας 1.1</w:t>
          </w:r>
          <w:r w:rsidRPr="00FC1E73">
            <w:rPr>
              <w:rFonts w:ascii="Calibri" w:eastAsia="Calibri" w:hAnsi="Calibri" w:cs="Calibri"/>
              <w:lang w:eastAsia="el-GR"/>
            </w:rPr>
            <w:t>. Για την εφαρμογή των αποτελεσμάτων του ελέγχου απομακρυσμένης παρακολούθησης, δύναται η ΕΑΕ να διορθωθεί μέχρι την καταληκτική ημερομηνία πληρωμής.</w:t>
          </w:r>
        </w:p>
        <w:p w14:paraId="07A822A4"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 xml:space="preserve">Ο ΟΠΕΚΕΠΕ στο πλαίσιο των προβλεπόμενων προκαταρτικών ελέγχων, ορίζει κανόνες για την </w:t>
          </w:r>
          <w:proofErr w:type="spellStart"/>
          <w:r w:rsidRPr="00FC1E73">
            <w:rPr>
              <w:rFonts w:ascii="Calibri" w:eastAsia="Calibri" w:hAnsi="Calibri" w:cs="Calibri"/>
              <w:lang w:eastAsia="el-GR"/>
            </w:rPr>
            <w:t>αποσφαλμάτωση</w:t>
          </w:r>
          <w:proofErr w:type="spellEnd"/>
          <w:r w:rsidRPr="00FC1E73">
            <w:rPr>
              <w:rFonts w:ascii="Calibri" w:eastAsia="Calibri" w:hAnsi="Calibri" w:cs="Calibri"/>
              <w:lang w:eastAsia="el-GR"/>
            </w:rPr>
            <w:t>, οι οποίοι βοηθούν το δυνητικό δικαιούχο να διορθώσει προφανή σφάλματα, χαρτογραφικά στοιχεία, τυχόν επικαλύψεις αγροτεμαχίων, μη επιλέξιμες περιοχές στις δηλώσεις των αγροτεμαχίων και λοιπές ελεγκτικές ενέργειες.</w:t>
          </w:r>
        </w:p>
        <w:p w14:paraId="584597C3" w14:textId="77777777" w:rsidR="003E2EE3" w:rsidRPr="00FC1E73" w:rsidRDefault="003E2EE3" w:rsidP="003E2EE3">
          <w:pPr>
            <w:keepNext/>
            <w:keepLines/>
            <w:pBdr>
              <w:bottom w:val="single" w:sz="4" w:space="1" w:color="4472C4" w:themeColor="accent1"/>
            </w:pBdr>
            <w:spacing w:before="200" w:line="276" w:lineRule="auto"/>
            <w:jc w:val="both"/>
            <w:outlineLvl w:val="3"/>
            <w:rPr>
              <w:rFonts w:ascii="Calibri" w:eastAsia="Calibri" w:hAnsi="Calibri" w:cs="Calibri"/>
              <w:bCs/>
              <w:iCs/>
              <w:color w:val="4472C4" w:themeColor="accent1"/>
              <w:lang w:eastAsia="el-GR"/>
            </w:rPr>
          </w:pPr>
          <w:bookmarkStart w:id="11" w:name="_heading=h.1t3h5sf" w:colFirst="0" w:colLast="0"/>
          <w:bookmarkEnd w:id="11"/>
          <w:r w:rsidRPr="00FC1E73">
            <w:rPr>
              <w:rFonts w:ascii="Calibri" w:eastAsia="Calibri" w:hAnsi="Calibri" w:cs="Calibri"/>
              <w:bCs/>
              <w:iCs/>
              <w:color w:val="4472C4" w:themeColor="accent1"/>
              <w:lang w:eastAsia="el-GR"/>
            </w:rPr>
            <w:t>Καταχωρίσεις στο πληροφοριακό σύστημα</w:t>
          </w:r>
        </w:p>
        <w:p w14:paraId="00DBF7CC" w14:textId="77777777" w:rsidR="003E2EE3" w:rsidRPr="00FC1E73" w:rsidRDefault="003E2EE3" w:rsidP="003E2EE3">
          <w:pPr>
            <w:jc w:val="both"/>
            <w:rPr>
              <w:rFonts w:ascii="Calibri" w:eastAsia="Calibri" w:hAnsi="Calibri" w:cs="Calibri"/>
              <w:highlight w:val="yellow"/>
              <w:lang w:eastAsia="el-GR"/>
            </w:rPr>
          </w:pPr>
          <w:r w:rsidRPr="00FC1E73">
            <w:rPr>
              <w:rFonts w:ascii="Calibri" w:eastAsia="Calibri" w:hAnsi="Calibri" w:cs="Calibri"/>
              <w:lang w:eastAsia="el-GR"/>
            </w:rPr>
            <w:t>Η ΕΑΕ υποβάλλεται στο πληροφοριακό σύστημα της πλατφόρμας του κυβερνητικού νέφους και τα στοιχεία της μεταφέρονται στο ΟΠΣ ΚΑΠ</w:t>
          </w:r>
          <w:r>
            <w:rPr>
              <w:rFonts w:ascii="Calibri" w:eastAsia="Calibri" w:hAnsi="Calibri" w:cs="Calibri"/>
              <w:lang w:eastAsia="el-GR"/>
            </w:rPr>
            <w:t xml:space="preserve"> το οποίο λειτουργεί στον ΟΠΕΚΕΠΕ.</w:t>
          </w:r>
        </w:p>
        <w:p w14:paraId="11BE0C6D" w14:textId="77777777" w:rsidR="003E2EE3" w:rsidRPr="00FC1E73" w:rsidRDefault="003E2EE3" w:rsidP="003E2EE3">
          <w:pPr>
            <w:rPr>
              <w:rFonts w:ascii="Calibri" w:eastAsia="Calibri" w:hAnsi="Calibri" w:cs="Calibri"/>
              <w:lang w:eastAsia="el-GR"/>
            </w:rPr>
          </w:pPr>
          <w:r w:rsidRPr="00FC1E73">
            <w:rPr>
              <w:rFonts w:ascii="Calibri" w:eastAsia="Calibri" w:hAnsi="Calibri" w:cs="Calibri"/>
              <w:lang w:eastAsia="el-GR"/>
            </w:rPr>
            <w:br w:type="page"/>
          </w:r>
        </w:p>
        <w:p w14:paraId="42EF77BB" w14:textId="77777777" w:rsidR="003E2EE3" w:rsidRPr="00FC1E73" w:rsidRDefault="003E2EE3" w:rsidP="003E2EE3">
          <w:pPr>
            <w:keepNext/>
            <w:keepLines/>
            <w:spacing w:before="40"/>
            <w:outlineLvl w:val="1"/>
            <w:rPr>
              <w:rFonts w:ascii="Calibri" w:eastAsia="Calibri" w:hAnsi="Calibri" w:cs="Calibri"/>
              <w:color w:val="2F5496" w:themeColor="accent1" w:themeShade="BF"/>
              <w:lang w:eastAsia="el-GR"/>
            </w:rPr>
          </w:pPr>
          <w:bookmarkStart w:id="12" w:name="_heading=h.4d34og8" w:colFirst="0" w:colLast="0"/>
          <w:bookmarkStart w:id="13" w:name="_Toc130278309"/>
          <w:bookmarkEnd w:id="12"/>
          <w:r w:rsidRPr="00FC1E73">
            <w:rPr>
              <w:rFonts w:ascii="Calibri" w:eastAsia="Calibri" w:hAnsi="Calibri" w:cs="Calibri"/>
              <w:color w:val="2F5496" w:themeColor="accent1" w:themeShade="BF"/>
              <w:lang w:eastAsia="el-GR"/>
            </w:rPr>
            <w:lastRenderedPageBreak/>
            <w:t>Κεφάλαιο 2. Διαδικασίες πληρωμής άμεσων ενισχύσεων</w:t>
          </w:r>
          <w:bookmarkEnd w:id="13"/>
        </w:p>
        <w:p w14:paraId="77D126DF" w14:textId="77777777" w:rsidR="003E2EE3" w:rsidRPr="00FC1E73" w:rsidRDefault="003E2EE3" w:rsidP="003E2EE3">
          <w:pPr>
            <w:keepNext/>
            <w:keepLines/>
            <w:spacing w:before="40"/>
            <w:outlineLvl w:val="1"/>
            <w:rPr>
              <w:rFonts w:ascii="Calibri" w:eastAsia="Calibri" w:hAnsi="Calibri" w:cs="Calibri"/>
              <w:color w:val="2F5496" w:themeColor="accent1" w:themeShade="BF"/>
              <w:lang w:eastAsia="el-GR"/>
            </w:rPr>
          </w:pPr>
        </w:p>
        <w:p w14:paraId="2DCD2AC1" w14:textId="77777777" w:rsidR="003E2EE3" w:rsidRPr="00FC1E73" w:rsidRDefault="003E2EE3" w:rsidP="003E2EE3">
          <w:pPr>
            <w:keepNext/>
            <w:keepLines/>
            <w:spacing w:before="40"/>
            <w:outlineLvl w:val="1"/>
            <w:rPr>
              <w:rFonts w:ascii="Calibri" w:eastAsia="Calibri" w:hAnsi="Calibri" w:cs="Calibri"/>
              <w:color w:val="2F5496" w:themeColor="accent1" w:themeShade="BF"/>
              <w:lang w:eastAsia="el-GR"/>
            </w:rPr>
          </w:pPr>
          <w:bookmarkStart w:id="14" w:name="_heading=h.2s8eyo1" w:colFirst="0" w:colLast="0"/>
          <w:bookmarkStart w:id="15" w:name="_Toc130278310"/>
          <w:bookmarkEnd w:id="14"/>
          <w:r w:rsidRPr="00FC1E73">
            <w:rPr>
              <w:rFonts w:ascii="Calibri" w:eastAsia="Calibri" w:hAnsi="Calibri" w:cs="Calibri"/>
              <w:color w:val="2F5496" w:themeColor="accent1" w:themeShade="BF"/>
              <w:lang w:eastAsia="el-GR"/>
            </w:rPr>
            <w:t>Διαδικασία 2.1. Έκδοση εγκυκλίου</w:t>
          </w:r>
          <w:bookmarkEnd w:id="15"/>
        </w:p>
        <w:p w14:paraId="32EDFDC3" w14:textId="77777777" w:rsidR="003E2EE3" w:rsidRPr="00FC1E73" w:rsidRDefault="003E2EE3" w:rsidP="003E2EE3">
          <w:pPr>
            <w:keepNext/>
            <w:keepLines/>
            <w:pBdr>
              <w:bottom w:val="single" w:sz="4" w:space="1" w:color="4472C4"/>
            </w:pBdr>
            <w:spacing w:before="200" w:line="276" w:lineRule="auto"/>
            <w:jc w:val="both"/>
            <w:rPr>
              <w:rFonts w:ascii="Calibri" w:eastAsia="Calibri" w:hAnsi="Calibri" w:cs="Calibri"/>
              <w:color w:val="4472C4"/>
              <w:lang w:eastAsia="el-GR"/>
            </w:rPr>
          </w:pPr>
          <w:r w:rsidRPr="00FC1E73">
            <w:rPr>
              <w:rFonts w:ascii="Calibri" w:eastAsia="Calibri" w:hAnsi="Calibri" w:cs="Calibri"/>
              <w:color w:val="4472C4"/>
              <w:lang w:eastAsia="el-GR"/>
            </w:rPr>
            <w:t>Περιγραφή Διαδικασίας</w:t>
          </w:r>
        </w:p>
        <w:p w14:paraId="6F2CFEE6" w14:textId="77777777" w:rsidR="003E2EE3" w:rsidRPr="00FC1E73" w:rsidRDefault="003E2EE3" w:rsidP="003E2EE3">
          <w:pPr>
            <w:rPr>
              <w:rFonts w:ascii="Calibri" w:eastAsia="Calibri" w:hAnsi="Calibri" w:cs="Calibri"/>
              <w:lang w:eastAsia="el-GR"/>
            </w:rPr>
          </w:pPr>
        </w:p>
        <w:p w14:paraId="2C3BAE53" w14:textId="77777777" w:rsidR="003E2EE3" w:rsidRPr="00FC1E73" w:rsidRDefault="003E2EE3" w:rsidP="003E2EE3">
          <w:pPr>
            <w:keepNext/>
            <w:keepLines/>
            <w:spacing w:before="200" w:line="276" w:lineRule="auto"/>
            <w:jc w:val="both"/>
            <w:outlineLvl w:val="4"/>
            <w:rPr>
              <w:rFonts w:ascii="Calibri" w:eastAsia="Calibri" w:hAnsi="Calibri" w:cs="Calibri"/>
              <w:color w:val="1F3763" w:themeColor="accent1" w:themeShade="7F"/>
              <w:u w:val="single" w:color="4472C4" w:themeColor="accent1"/>
              <w:lang w:eastAsia="el-GR"/>
            </w:rPr>
          </w:pPr>
          <w:r w:rsidRPr="00FC1E73">
            <w:rPr>
              <w:rFonts w:ascii="Calibri" w:eastAsia="Calibri" w:hAnsi="Calibri" w:cs="Calibri"/>
              <w:color w:val="1F3763" w:themeColor="accent1" w:themeShade="7F"/>
              <w:u w:val="single" w:color="4472C4" w:themeColor="accent1"/>
              <w:lang w:eastAsia="el-GR"/>
            </w:rPr>
            <w:t xml:space="preserve">Έκδοση Εγκυκλίου </w:t>
          </w:r>
        </w:p>
        <w:p w14:paraId="089B67DE"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 xml:space="preserve">Ο ΟΠΕΚΕΠΕ εκδίδει εγκύκλιο για τον έλεγχο και την πληρωμή των άμεσων ενισχύσεων του ΣΣ ΚΑΠ. </w:t>
          </w:r>
        </w:p>
        <w:p w14:paraId="4CEC6E96" w14:textId="77777777" w:rsidR="003E2EE3" w:rsidRPr="00FC1E73" w:rsidRDefault="003E2EE3" w:rsidP="003E2EE3">
          <w:pPr>
            <w:keepNext/>
            <w:keepLines/>
            <w:spacing w:before="200" w:line="276" w:lineRule="auto"/>
            <w:jc w:val="both"/>
            <w:outlineLvl w:val="4"/>
            <w:rPr>
              <w:rFonts w:ascii="Calibri" w:eastAsia="Calibri" w:hAnsi="Calibri" w:cs="Calibri"/>
              <w:color w:val="1F3763" w:themeColor="accent1" w:themeShade="7F"/>
              <w:u w:val="single" w:color="4472C4" w:themeColor="accent1"/>
              <w:lang w:eastAsia="el-GR"/>
            </w:rPr>
          </w:pPr>
          <w:r w:rsidRPr="00FC1E73">
            <w:rPr>
              <w:rFonts w:ascii="Calibri" w:eastAsia="Calibri" w:hAnsi="Calibri" w:cs="Calibri"/>
              <w:color w:val="1F3763" w:themeColor="accent1" w:themeShade="7F"/>
              <w:u w:val="single" w:color="4472C4" w:themeColor="accent1"/>
              <w:lang w:eastAsia="el-GR"/>
            </w:rPr>
            <w:t>Δημοσιοποίηση Εγκυκλίου</w:t>
          </w:r>
        </w:p>
        <w:p w14:paraId="255B6083"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highlight w:val="white"/>
              <w:lang w:eastAsia="el-GR"/>
            </w:rPr>
            <w:t>Ο ΟΠΕΚΕΠΕ μεριμνά</w:t>
          </w:r>
          <w:r w:rsidRPr="00FC1E73">
            <w:rPr>
              <w:rFonts w:ascii="Calibri" w:eastAsia="Calibri" w:hAnsi="Calibri" w:cs="Calibri"/>
              <w:lang w:eastAsia="el-GR"/>
            </w:rPr>
            <w:t xml:space="preserve"> για την ευρεία δημοσιοποίηση της εγκυκλίου, ούτως ώστε να εξασφαλίζεται ότι όλοι οι δυνητικοί δικαιούχοι έλαβαν έγκαιρα γνώση για την ύπαρξη και το περιεχόμενο της. </w:t>
          </w:r>
        </w:p>
        <w:p w14:paraId="3D924A45"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Η εγκύκλιος αναρτάται στο πρόγραμμα «ΔΙΑΥΓΕΙΑ», στην ιστοσελίδα του ΟΠΕΚΕΠΕ και κοινοποιείται σε όλους τους εμπλεκόμενους φορείς, συμπεριλαμβανομένων τυχόν πιστοποιημένων φορέων υποβοήθησης των δυνητικών δικαιούχων για την υποβολή της ΕΑΕ, καθώς και στους φορείς εκπροσώπησης αγροτών και συλλογικοτήτων των αγροτών.</w:t>
          </w:r>
        </w:p>
        <w:p w14:paraId="30381A40" w14:textId="77777777" w:rsidR="003E2EE3" w:rsidRPr="00FC1E73" w:rsidRDefault="003E2EE3" w:rsidP="003E2EE3">
          <w:pPr>
            <w:rPr>
              <w:rFonts w:ascii="Calibri" w:eastAsia="Calibri" w:hAnsi="Calibri" w:cs="Calibri"/>
              <w:color w:val="4472C4"/>
              <w:lang w:eastAsia="el-GR"/>
            </w:rPr>
          </w:pPr>
          <w:r w:rsidRPr="00FC1E73">
            <w:rPr>
              <w:rFonts w:ascii="Calibri" w:eastAsia="Calibri" w:hAnsi="Calibri" w:cs="Calibri"/>
              <w:lang w:eastAsia="el-GR"/>
            </w:rPr>
            <w:br w:type="page"/>
          </w:r>
        </w:p>
        <w:p w14:paraId="7353D347" w14:textId="77777777" w:rsidR="003E2EE3" w:rsidRPr="00FC1E73" w:rsidRDefault="003E2EE3" w:rsidP="003E2EE3">
          <w:pPr>
            <w:keepNext/>
            <w:keepLines/>
            <w:spacing w:before="40"/>
            <w:outlineLvl w:val="1"/>
            <w:rPr>
              <w:rFonts w:ascii="Calibri" w:eastAsia="Calibri" w:hAnsi="Calibri" w:cs="Calibri"/>
              <w:color w:val="2F5496" w:themeColor="accent1" w:themeShade="BF"/>
              <w:lang w:eastAsia="el-GR"/>
            </w:rPr>
          </w:pPr>
          <w:bookmarkStart w:id="16" w:name="_heading=h.17dp8vu" w:colFirst="0" w:colLast="0"/>
          <w:bookmarkStart w:id="17" w:name="_Toc130278311"/>
          <w:bookmarkEnd w:id="16"/>
          <w:r w:rsidRPr="00FC1E73">
            <w:rPr>
              <w:rFonts w:ascii="Calibri" w:eastAsia="Calibri" w:hAnsi="Calibri" w:cs="Calibri"/>
              <w:color w:val="2F5496" w:themeColor="accent1" w:themeShade="BF"/>
              <w:lang w:eastAsia="el-GR"/>
            </w:rPr>
            <w:lastRenderedPageBreak/>
            <w:t>Διαδικασία 2.2. Έλεγχοι</w:t>
          </w:r>
          <w:bookmarkEnd w:id="17"/>
          <w:r w:rsidRPr="00FC1E73">
            <w:rPr>
              <w:rFonts w:ascii="Calibri" w:eastAsia="Calibri" w:hAnsi="Calibri" w:cs="Calibri"/>
              <w:color w:val="2F5496" w:themeColor="accent1" w:themeShade="BF"/>
              <w:lang w:eastAsia="el-GR"/>
            </w:rPr>
            <w:t xml:space="preserve"> </w:t>
          </w:r>
        </w:p>
        <w:p w14:paraId="71DD3650" w14:textId="77777777" w:rsidR="003E2EE3" w:rsidRPr="00FC1E73" w:rsidRDefault="003E2EE3" w:rsidP="003E2EE3">
          <w:pPr>
            <w:keepNext/>
            <w:keepLines/>
            <w:pBdr>
              <w:bottom w:val="single" w:sz="4" w:space="1" w:color="4472C4" w:themeColor="accent1"/>
            </w:pBdr>
            <w:spacing w:before="200" w:line="276" w:lineRule="auto"/>
            <w:jc w:val="both"/>
            <w:outlineLvl w:val="3"/>
            <w:rPr>
              <w:rFonts w:ascii="Calibri" w:eastAsia="Calibri" w:hAnsi="Calibri" w:cs="Calibri"/>
              <w:bCs/>
              <w:iCs/>
              <w:color w:val="4472C4" w:themeColor="accent1"/>
              <w:lang w:eastAsia="el-GR"/>
            </w:rPr>
          </w:pPr>
          <w:r w:rsidRPr="00FC1E73">
            <w:rPr>
              <w:rFonts w:ascii="Calibri" w:eastAsia="Calibri" w:hAnsi="Calibri" w:cs="Calibri"/>
              <w:bCs/>
              <w:iCs/>
              <w:color w:val="4472C4" w:themeColor="accent1"/>
              <w:lang w:eastAsia="el-GR"/>
            </w:rPr>
            <w:t>Περιγραφή Διαδικασίας</w:t>
          </w:r>
        </w:p>
        <w:p w14:paraId="4E798E14" w14:textId="77777777" w:rsidR="003E2EE3" w:rsidRPr="00FC1E73" w:rsidRDefault="003E2EE3" w:rsidP="003E2EE3">
          <w:pPr>
            <w:keepNext/>
            <w:keepLines/>
            <w:spacing w:before="200" w:line="276" w:lineRule="auto"/>
            <w:jc w:val="both"/>
            <w:outlineLvl w:val="4"/>
            <w:rPr>
              <w:rFonts w:ascii="Calibri" w:eastAsia="Calibri" w:hAnsi="Calibri" w:cs="Calibri"/>
              <w:color w:val="1F3763" w:themeColor="accent1" w:themeShade="7F"/>
              <w:u w:val="single" w:color="4472C4" w:themeColor="accent1"/>
              <w:lang w:eastAsia="el-GR"/>
            </w:rPr>
          </w:pPr>
          <w:r w:rsidRPr="00FC1E73">
            <w:rPr>
              <w:rFonts w:ascii="Calibri" w:eastAsia="Calibri" w:hAnsi="Calibri" w:cs="Calibri"/>
              <w:color w:val="1F3763" w:themeColor="accent1" w:themeShade="7F"/>
              <w:u w:val="single" w:color="4472C4" w:themeColor="accent1"/>
              <w:lang w:eastAsia="el-GR"/>
            </w:rPr>
            <w:t>Διενέργεια Ελέγχων</w:t>
          </w:r>
        </w:p>
        <w:p w14:paraId="284C6837" w14:textId="77777777" w:rsidR="003E2EE3" w:rsidRPr="00FC1E73" w:rsidRDefault="003E2EE3" w:rsidP="003E2EE3">
          <w:pPr>
            <w:jc w:val="both"/>
            <w:rPr>
              <w:rFonts w:ascii="Calibri" w:eastAsia="Calibri" w:hAnsi="Calibri" w:cs="Calibri"/>
              <w:color w:val="000000"/>
              <w:lang w:eastAsia="el-GR"/>
            </w:rPr>
          </w:pPr>
          <w:r w:rsidRPr="00FC1E73">
            <w:rPr>
              <w:rFonts w:ascii="Calibri" w:eastAsia="Calibri" w:hAnsi="Calibri" w:cs="Calibri"/>
              <w:lang w:eastAsia="el-GR"/>
            </w:rPr>
            <w:t xml:space="preserve">Ο ΟΠΕΚΕΠΕ είναι η αρμόδια ελεγκτική αρχή των απαιτήσεων επιλεξιμότητας, συμπεριλαμβανομένης της </w:t>
          </w:r>
          <w:proofErr w:type="spellStart"/>
          <w:r w:rsidRPr="00FC1E73">
            <w:rPr>
              <w:rFonts w:ascii="Calibri" w:eastAsia="Calibri" w:hAnsi="Calibri" w:cs="Calibri"/>
              <w:lang w:eastAsia="el-GR"/>
            </w:rPr>
            <w:t>αιρεσιμότητας</w:t>
          </w:r>
          <w:proofErr w:type="spellEnd"/>
          <w:r w:rsidRPr="00FC1E73">
            <w:rPr>
              <w:rFonts w:ascii="Calibri" w:eastAsia="Calibri" w:hAnsi="Calibri" w:cs="Calibri"/>
              <w:lang w:eastAsia="el-GR"/>
            </w:rPr>
            <w:t xml:space="preserve"> και των οικολογικών σχημάτων</w:t>
          </w:r>
          <w:r w:rsidRPr="00FC1E73">
            <w:rPr>
              <w:rFonts w:ascii="Calibri" w:eastAsia="Calibri" w:hAnsi="Calibri" w:cs="Calibri"/>
              <w:color w:val="000000"/>
              <w:lang w:eastAsia="el-GR"/>
            </w:rPr>
            <w:t>. Σε αυτό το πλαίσιο διενεργούνται τρεις (3) τύποι ελέγχου, ήτοι:</w:t>
          </w:r>
        </w:p>
        <w:p w14:paraId="1646BC62" w14:textId="77777777" w:rsidR="003E2EE3" w:rsidRPr="00BB7AB9" w:rsidRDefault="003E2EE3" w:rsidP="003E2EE3">
          <w:pPr>
            <w:numPr>
              <w:ilvl w:val="0"/>
              <w:numId w:val="39"/>
            </w:numPr>
            <w:pBdr>
              <w:top w:val="nil"/>
              <w:left w:val="nil"/>
              <w:bottom w:val="nil"/>
              <w:right w:val="nil"/>
              <w:between w:val="nil"/>
            </w:pBdr>
            <w:spacing w:line="276" w:lineRule="auto"/>
            <w:jc w:val="both"/>
            <w:rPr>
              <w:rFonts w:ascii="Calibri" w:eastAsia="Calibri" w:hAnsi="Calibri" w:cs="Calibri"/>
              <w:color w:val="000000"/>
              <w:lang w:eastAsia="el-GR"/>
            </w:rPr>
          </w:pPr>
          <w:r w:rsidRPr="00FC1E73">
            <w:rPr>
              <w:rFonts w:ascii="Calibri" w:eastAsia="Calibri" w:hAnsi="Calibri" w:cs="Calibri"/>
              <w:color w:val="000000"/>
              <w:lang w:eastAsia="el-GR"/>
            </w:rPr>
            <w:t xml:space="preserve">Διοικητικοί έλεγχοι (οπτικοί – χειρόγραφοι έλεγχοι σε επίπεδο αίτησης καθώς και κεντρικοί μηχανογραφικοί έλεγχοι – συμπεριλαμβανομένων των διασταυρούμενων ελέγχων – σε επίπεδο περιφερειακής ενότητας και </w:t>
          </w:r>
          <w:r w:rsidRPr="00BB7AB9">
            <w:rPr>
              <w:rFonts w:ascii="Calibri" w:eastAsia="Calibri" w:hAnsi="Calibri" w:cs="Calibri"/>
              <w:color w:val="000000"/>
              <w:lang w:eastAsia="el-GR"/>
            </w:rPr>
            <w:t>επικράτειας)</w:t>
          </w:r>
          <w:r w:rsidRPr="00BB7AB9">
            <w:rPr>
              <w:rFonts w:ascii="Calibri" w:eastAsia="Calibri" w:hAnsi="Calibri" w:cs="Calibri"/>
              <w:lang w:eastAsia="el-GR"/>
            </w:rPr>
            <w:t xml:space="preserve">. Στους </w:t>
          </w:r>
          <w:proofErr w:type="spellStart"/>
          <w:r w:rsidRPr="00BB7AB9">
            <w:rPr>
              <w:rFonts w:ascii="Calibri" w:eastAsia="Calibri" w:hAnsi="Calibri" w:cs="Calibri"/>
              <w:lang w:eastAsia="el-GR"/>
            </w:rPr>
            <w:t>διοκητικους</w:t>
          </w:r>
          <w:proofErr w:type="spellEnd"/>
          <w:r w:rsidRPr="00BB7AB9">
            <w:rPr>
              <w:rFonts w:ascii="Calibri" w:eastAsia="Calibri" w:hAnsi="Calibri" w:cs="Calibri"/>
              <w:lang w:eastAsia="el-GR"/>
            </w:rPr>
            <w:t xml:space="preserve"> ελέγχους περιλαμβάνονται και οι αυτοματοποιημένοι έλεγχοι με άλλες αρμόδιες αρχές μέσω </w:t>
          </w:r>
          <w:proofErr w:type="spellStart"/>
          <w:r w:rsidRPr="00BB7AB9">
            <w:rPr>
              <w:rFonts w:ascii="Calibri" w:eastAsia="Calibri" w:hAnsi="Calibri" w:cs="Calibri"/>
              <w:lang w:eastAsia="el-GR"/>
            </w:rPr>
            <w:t>web</w:t>
          </w:r>
          <w:proofErr w:type="spellEnd"/>
          <w:r w:rsidRPr="00BB7AB9">
            <w:rPr>
              <w:rFonts w:ascii="Calibri" w:eastAsia="Calibri" w:hAnsi="Calibri" w:cs="Calibri"/>
              <w:lang w:eastAsia="el-GR"/>
            </w:rPr>
            <w:t xml:space="preserve">- </w:t>
          </w:r>
          <w:proofErr w:type="spellStart"/>
          <w:r w:rsidRPr="00BB7AB9">
            <w:rPr>
              <w:rFonts w:ascii="Calibri" w:eastAsia="Calibri" w:hAnsi="Calibri" w:cs="Calibri"/>
              <w:lang w:eastAsia="el-GR"/>
            </w:rPr>
            <w:t>services</w:t>
          </w:r>
          <w:proofErr w:type="spellEnd"/>
          <w:r w:rsidRPr="00BB7AB9">
            <w:rPr>
              <w:rFonts w:ascii="Calibri" w:eastAsia="Calibri" w:hAnsi="Calibri" w:cs="Calibri"/>
              <w:lang w:eastAsia="el-GR"/>
            </w:rPr>
            <w:t xml:space="preserve"> </w:t>
          </w:r>
        </w:p>
        <w:p w14:paraId="32B5AA22" w14:textId="77777777" w:rsidR="003E2EE3" w:rsidRPr="00FC1E73" w:rsidRDefault="003E2EE3" w:rsidP="003E2EE3">
          <w:pPr>
            <w:numPr>
              <w:ilvl w:val="0"/>
              <w:numId w:val="39"/>
            </w:numPr>
            <w:pBdr>
              <w:top w:val="nil"/>
              <w:left w:val="nil"/>
              <w:bottom w:val="nil"/>
              <w:right w:val="nil"/>
              <w:between w:val="nil"/>
            </w:pBdr>
            <w:spacing w:line="276" w:lineRule="auto"/>
            <w:jc w:val="both"/>
            <w:rPr>
              <w:rFonts w:ascii="Calibri" w:eastAsia="Calibri" w:hAnsi="Calibri" w:cs="Calibri"/>
              <w:color w:val="000000"/>
              <w:lang w:eastAsia="el-GR"/>
            </w:rPr>
          </w:pPr>
          <w:r w:rsidRPr="00FC1E73">
            <w:rPr>
              <w:rFonts w:ascii="Calibri" w:eastAsia="Calibri" w:hAnsi="Calibri" w:cs="Calibri"/>
              <w:color w:val="000000"/>
              <w:lang w:eastAsia="el-GR"/>
            </w:rPr>
            <w:t>Επιτόπιοι έλεγχοι, κατά τρόπον ώστε να εξασφαλίζεται η αποτελεσματική εξακρίβωση της τήρησης των όρων για τη χορήγηση των ενισχύσεων, καθώς και των απαιτήσεων και προτύπων που σχετίζονται με την αιρεσιμότητα και τα οικολογικά σχήματα,</w:t>
          </w:r>
        </w:p>
        <w:p w14:paraId="7E4CAC78" w14:textId="77777777" w:rsidR="003E2EE3" w:rsidRPr="00FC1E73" w:rsidRDefault="003E2EE3" w:rsidP="003E2EE3">
          <w:pPr>
            <w:numPr>
              <w:ilvl w:val="0"/>
              <w:numId w:val="39"/>
            </w:numPr>
            <w:pBdr>
              <w:top w:val="nil"/>
              <w:left w:val="nil"/>
              <w:bottom w:val="nil"/>
              <w:right w:val="nil"/>
              <w:between w:val="nil"/>
            </w:pBdr>
            <w:spacing w:after="200" w:line="276" w:lineRule="auto"/>
            <w:jc w:val="both"/>
            <w:rPr>
              <w:rFonts w:ascii="Calibri" w:eastAsia="Calibri" w:hAnsi="Calibri" w:cs="Calibri"/>
              <w:color w:val="000000"/>
              <w:lang w:eastAsia="el-GR"/>
            </w:rPr>
          </w:pPr>
          <w:r w:rsidRPr="00FC1E73">
            <w:rPr>
              <w:rFonts w:ascii="Calibri" w:eastAsia="Calibri" w:hAnsi="Calibri" w:cs="Calibri"/>
              <w:color w:val="000000"/>
              <w:lang w:eastAsia="el-GR"/>
            </w:rPr>
            <w:t xml:space="preserve">Έλεγχοι απομακρυσμένης παρακολούθησης, όπου κάθε αίτηση κατηγοριοποιείται σε πράσινη (έγκριση), κόκκινη (απόρριψη) ή κίτρινη (μη επαρκή δεδομένα) σύμφωνα με το μοντέλο </w:t>
          </w:r>
          <w:proofErr w:type="spellStart"/>
          <w:r w:rsidRPr="00FC1E73">
            <w:rPr>
              <w:rFonts w:ascii="Calibri" w:eastAsia="Calibri" w:hAnsi="Calibri" w:cs="Calibri"/>
              <w:color w:val="000000"/>
              <w:lang w:eastAsia="el-GR"/>
            </w:rPr>
            <w:t>traffic</w:t>
          </w:r>
          <w:proofErr w:type="spellEnd"/>
          <w:r w:rsidRPr="00FC1E73">
            <w:rPr>
              <w:rFonts w:ascii="Calibri" w:eastAsia="Calibri" w:hAnsi="Calibri" w:cs="Calibri"/>
              <w:color w:val="000000"/>
              <w:lang w:eastAsia="el-GR"/>
            </w:rPr>
            <w:t xml:space="preserve"> </w:t>
          </w:r>
          <w:proofErr w:type="spellStart"/>
          <w:r w:rsidRPr="00FC1E73">
            <w:rPr>
              <w:rFonts w:ascii="Calibri" w:eastAsia="Calibri" w:hAnsi="Calibri" w:cs="Calibri"/>
              <w:color w:val="000000"/>
              <w:lang w:eastAsia="el-GR"/>
            </w:rPr>
            <w:t>light</w:t>
          </w:r>
          <w:proofErr w:type="spellEnd"/>
          <w:r w:rsidRPr="00FC1E73">
            <w:rPr>
              <w:rFonts w:ascii="Calibri" w:eastAsia="Calibri" w:hAnsi="Calibri" w:cs="Calibri"/>
              <w:color w:val="000000"/>
              <w:lang w:eastAsia="el-GR"/>
            </w:rPr>
            <w:t>.</w:t>
          </w:r>
        </w:p>
        <w:p w14:paraId="5E817ACB"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color w:val="000000"/>
              <w:lang w:eastAsia="el-GR"/>
            </w:rPr>
            <w:t xml:space="preserve">Οι διοικητικοί έλεγχοι και οι έλεγχοι απομακρυσμένης παρακολούθησης πραγματοποιούνται στο σύνολο των </w:t>
          </w:r>
          <w:r w:rsidRPr="00FC1E73">
            <w:rPr>
              <w:rFonts w:ascii="Calibri" w:eastAsia="Calibri" w:hAnsi="Calibri" w:cs="Calibri"/>
              <w:lang w:eastAsia="el-GR"/>
            </w:rPr>
            <w:t xml:space="preserve">δυνητικών δικαιούχων. </w:t>
          </w:r>
        </w:p>
        <w:p w14:paraId="285099AF"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 xml:space="preserve">Οι δυνητικοί δικαιούχοι που δεν είναι εγκεκριμένοι ή επιλέξιμοι μετά τους διοικητικούς ελέγχους δεν λαμβάνονται υπόψη για τον υπολογισμό του αριθμού των δικαιούχων που ελέγχονται με επιτόπιο έλεγχο. Για όσους δυνητικούς δικαιούχους περιληφθούν στο δείγμα ελέγχου το οποίο εξάγεται μηχανογραφικά, βάσει ανάλυσης κινδύνου και τυχαίας επιλογής, πραγματοποιείται και επιτόπιος έλεγχος. Ωστόσο εφόσον από τους ελέγχους αποκαλύπτονται σημαντικές περιπτώσεις μη συμμόρφωσης σε μια περιφέρεια ή περιφερειακή ενότητα, στο πλαίσιο μιας παρέμβασης, το δείγμα ελέγχου αυξάνεται. </w:t>
          </w:r>
        </w:p>
        <w:p w14:paraId="3724A38B"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Ο ΟΠΕΚΕΠΕ, που είναι η αρμόδια αρχή για την εξαγωγή του δείγματος, τηρεί αρχείο με τους λόγους επιλογής κάθε δυνητικού δικαιούχου για επιτόπιο έλεγχο και ο/ οι ελεγκτές ενημερώνονται σχετικά με τον λόγο επιλογής, πριν τη διενέργειά του.</w:t>
          </w:r>
        </w:p>
        <w:p w14:paraId="13A2E497"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Η αποτελεσματικότητα της ανάλυσης κινδύνου αξιολογείται και επικαιροποιείται κάθε έτος από τον ΟΠΕΚΕΠΕ για την εξαγωγή του δείγματος.</w:t>
          </w:r>
        </w:p>
        <w:p w14:paraId="6B282734"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 xml:space="preserve">Η διενέργεια των επιτόπιων ελέγχων μπορεί να γνωστοποιηθεί στους υπό έλεγχο δυνητικούς δικαιούχους, με την προϋπόθεση ότι δεν τίθεται σε κίνδυνο ο σκοπός ή η αποτελεσματικότητα του ελέγχου. </w:t>
          </w:r>
        </w:p>
        <w:p w14:paraId="7E74F87D"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 xml:space="preserve">Κατά την διάρκεια της επίσκεψης των ελεγκτικών οργάνων-επιθεωρητών στον δυνητικό δικαιούχο ελέγχονται όλες οι αναλήψεις υποχρεώσεων και δεσμεύσεις του που είναι δυνατόν να ελεγχθούν την δεδομένη χρονική στιγμή. </w:t>
          </w:r>
        </w:p>
        <w:p w14:paraId="686DC453"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 xml:space="preserve">Σε περίπτωση που για ορισμένα κριτήρια επιλεξιμότητας ή ορισμένες δεσμεύσεις μπορούν να ελεγχθούν μόνο κατά τη διάρκεια συγκεκριμένου χρονικού διαστήματος, για τους επιτόπιους ελέγχους ενδέχεται να απαιτούνται πρόσθετες επισκέψεις. Όμως ο αριθμός και </w:t>
          </w:r>
          <w:r w:rsidRPr="00FC1E73">
            <w:rPr>
              <w:rFonts w:ascii="Calibri" w:eastAsia="Calibri" w:hAnsi="Calibri" w:cs="Calibri"/>
              <w:lang w:eastAsia="el-GR"/>
            </w:rPr>
            <w:lastRenderedPageBreak/>
            <w:t>η διάρκεια των επισκέψεων αυτών σε ένα δυνητικό δικαιούχο περιορίζεται στο ελάχιστο αναγκαίο. Κατά περίπτωση αυτού του είδους οι επισκέψεις μπορούν να πραγματοποιούνται και μέσω τηλεπισκόπησης.</w:t>
          </w:r>
        </w:p>
        <w:p w14:paraId="56119A2A"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Σε περίπτωση που κατά τον επιτόπιο διαπιστωθεί μη συμμόρφωση ή ύπαρξη παρατυπιών, ο δυνητικός δικαιούχος λαμβάνει αντίγραφο της έκθεσης ελέγχου ή απόσπασμα του μέρους της έκθεσης ελέγχου που τον αφορά, προκειμένου να υποβάλει αίτηση προσφυγής εφόσον το επιθυμεί.</w:t>
          </w:r>
        </w:p>
        <w:p w14:paraId="7C541A51"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Κατά τα οριζόμενα στη σχετική εγκύκλιο, εάν ο επιτόπιος έλεγχος διενεργείται με τηλεπισκόπηση, δεν απαιτείται από τον δυνητικό δικαιούχο να υπογράψει την έκθεση ελέγχου, εάν δεν προκύψει περίπτωση μη συμμόρφωσης κατά τον έλεγχο. Εάν κατόπιν των ελέγχων αυτών, προκύψει περίπτωση μη συμμόρφωσης, ο δυνητικός δικαιούχος ενημερώνεται και έχει τη δυνατότητα υποβολής αίτησης προσφυγής εφόσον το επιθυμεί.</w:t>
          </w:r>
        </w:p>
        <w:p w14:paraId="41828631"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Σε περίπτωση μη προσέλευσης στον έλεγχο μετά από ειδοποίηση, άρνησης ελέγχου, μη συγκέντρωσης ή συγκράτησης των ζώων, απειλής ή χρήσης βίας κατά των ελεγκτών, μη επίδειξης μητρώων ή αρχείων και παραστατικών ή εγγράφων της εκμετάλλευσης, παρεμπόδισης ή μη διευκόλυνσης της μετάβασης και επιθεώρησης στο σύνολο των αγροτεμαχίων, των σταυλικών εγκαταστάσεων και των βοηθητικών χώρων της εκμετάλλευσης, ο δυνητικός δικαιούχος αποκλείεται από το σύνολο των ενισχύσεων που θα ελάμβανε για το έτος κατά το οποίο διεξάγεται ο έλεγχος.</w:t>
          </w:r>
        </w:p>
        <w:p w14:paraId="4762EDE0"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 xml:space="preserve">Για κάθε επιτόπιο έλεγχο που διεξάγεται συντάσσεται έκθεση ελέγχου, η οποία καθιστά δυνατή την επισκόπηση των λεπτομερειών των ελέγχων που διενεργούνται και την εξαγωγή συμπερασμάτων όσον αφορά τη συμμόρφωση με τα κριτήρια επιλεξιμότητας, τις δεσμεύσεις και άλλες υποχρεώσεις. </w:t>
          </w:r>
        </w:p>
        <w:p w14:paraId="394C8FAE"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Όσο αφορά τους ελέγχους απομακρυσμένης παρακολούθησης, στην περίπτωση της πορτοκαλί σήμανσης και ένδειξη πιθανής μη συμμόρφωσης, πραγματοποιείται επιπλέον επιτόπιος έλεγχος στους δυνητικούς δικαιούχους και παροχή συμβουλών για την τροποποίηση της αίτησης.</w:t>
          </w:r>
        </w:p>
        <w:p w14:paraId="4930CFDD" w14:textId="77777777" w:rsidR="003E2EE3" w:rsidRPr="00FC1E73" w:rsidRDefault="003E2EE3" w:rsidP="003E2EE3">
          <w:pPr>
            <w:keepNext/>
            <w:keepLines/>
            <w:pBdr>
              <w:bottom w:val="single" w:sz="4" w:space="1" w:color="4472C4" w:themeColor="accent1"/>
            </w:pBdr>
            <w:spacing w:before="200" w:line="276" w:lineRule="auto"/>
            <w:jc w:val="both"/>
            <w:outlineLvl w:val="3"/>
            <w:rPr>
              <w:rFonts w:ascii="Calibri" w:eastAsia="Calibri" w:hAnsi="Calibri" w:cs="Calibri"/>
              <w:bCs/>
              <w:iCs/>
              <w:color w:val="4472C4" w:themeColor="accent1"/>
              <w:lang w:eastAsia="el-GR"/>
            </w:rPr>
          </w:pPr>
          <w:r w:rsidRPr="00FC1E73">
            <w:rPr>
              <w:rFonts w:ascii="Calibri" w:eastAsia="Calibri" w:hAnsi="Calibri" w:cs="Calibri"/>
              <w:bCs/>
              <w:iCs/>
              <w:color w:val="4472C4" w:themeColor="accent1"/>
              <w:lang w:eastAsia="el-GR"/>
            </w:rPr>
            <w:t>Υποβολή ενστάσεων επί των αποτελεσμάτων των ελέγχων</w:t>
          </w:r>
        </w:p>
        <w:p w14:paraId="70A34054"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Οι δυνητικοί δικαιούχοι  μπορούν να υποβάλλουν ένσταση επί των αποτελεσμάτων των ελέγχων μέσω της πλατφόρμας του κυβερνητικού νέφους και σύμφωνα με τα οριζόμενα στη σχετική εγκύκλιο.</w:t>
          </w:r>
        </w:p>
        <w:p w14:paraId="41E7B7B3" w14:textId="77777777" w:rsidR="003E2EE3" w:rsidRPr="00FC1E73" w:rsidRDefault="003E2EE3" w:rsidP="003E2EE3">
          <w:pPr>
            <w:keepNext/>
            <w:keepLines/>
            <w:pBdr>
              <w:bottom w:val="single" w:sz="4" w:space="1" w:color="4472C4" w:themeColor="accent1"/>
            </w:pBdr>
            <w:spacing w:before="200" w:line="276" w:lineRule="auto"/>
            <w:jc w:val="both"/>
            <w:outlineLvl w:val="3"/>
            <w:rPr>
              <w:rFonts w:ascii="Calibri" w:eastAsia="Calibri" w:hAnsi="Calibri" w:cs="Calibri"/>
              <w:bCs/>
              <w:iCs/>
              <w:color w:val="4472C4" w:themeColor="accent1"/>
              <w:lang w:eastAsia="el-GR"/>
            </w:rPr>
          </w:pPr>
          <w:r w:rsidRPr="00FC1E73">
            <w:rPr>
              <w:rFonts w:ascii="Calibri" w:eastAsia="Calibri" w:hAnsi="Calibri" w:cs="Calibri"/>
              <w:bCs/>
              <w:iCs/>
              <w:color w:val="4472C4" w:themeColor="accent1"/>
              <w:lang w:eastAsia="el-GR"/>
            </w:rPr>
            <w:t>Δημοσιοποίηση αποτελεσμάτων ελέγχου</w:t>
          </w:r>
        </w:p>
        <w:p w14:paraId="717F1821"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Τα αποτελέσματα των ελέγχων είναι διαθέσιμα στους δυνητικούς δικαιούχους στην πλατφόρμα του κυβερνητικού νέφους.</w:t>
          </w:r>
        </w:p>
        <w:p w14:paraId="33CD9C7B" w14:textId="77777777" w:rsidR="003E2EE3" w:rsidRPr="00FC1E73" w:rsidRDefault="003E2EE3" w:rsidP="003E2EE3">
          <w:pPr>
            <w:keepNext/>
            <w:keepLines/>
            <w:spacing w:before="40"/>
            <w:outlineLvl w:val="1"/>
            <w:rPr>
              <w:rFonts w:ascii="Calibri" w:eastAsia="Calibri" w:hAnsi="Calibri" w:cs="Calibri"/>
              <w:color w:val="2F5496" w:themeColor="accent1" w:themeShade="BF"/>
              <w:lang w:eastAsia="el-GR"/>
            </w:rPr>
          </w:pPr>
          <w:bookmarkStart w:id="18" w:name="_heading=h.3rdcrjn" w:colFirst="0" w:colLast="0"/>
          <w:bookmarkStart w:id="19" w:name="_Toc130278312"/>
          <w:bookmarkEnd w:id="18"/>
          <w:r w:rsidRPr="00FC1E73">
            <w:rPr>
              <w:rFonts w:ascii="Calibri" w:eastAsia="Calibri" w:hAnsi="Calibri" w:cs="Calibri"/>
              <w:color w:val="2F5496" w:themeColor="accent1" w:themeShade="BF"/>
              <w:lang w:eastAsia="el-GR"/>
            </w:rPr>
            <w:t>Διαδικασία 2.3. Οριστικοποίηση ΕΑΕ</w:t>
          </w:r>
          <w:bookmarkEnd w:id="19"/>
        </w:p>
        <w:p w14:paraId="71F8E323" w14:textId="77777777" w:rsidR="003E2EE3" w:rsidRPr="00FC1E73" w:rsidRDefault="003E2EE3" w:rsidP="003E2EE3">
          <w:pPr>
            <w:keepNext/>
            <w:keepLines/>
            <w:pBdr>
              <w:bottom w:val="single" w:sz="4" w:space="1" w:color="4472C4" w:themeColor="accent1"/>
            </w:pBdr>
            <w:spacing w:before="200" w:line="276" w:lineRule="auto"/>
            <w:jc w:val="both"/>
            <w:outlineLvl w:val="3"/>
            <w:rPr>
              <w:rFonts w:ascii="Calibri" w:eastAsia="Calibri" w:hAnsi="Calibri" w:cs="Calibri"/>
              <w:bCs/>
              <w:iCs/>
              <w:color w:val="4472C4" w:themeColor="accent1"/>
              <w:lang w:eastAsia="el-GR"/>
            </w:rPr>
          </w:pPr>
          <w:r w:rsidRPr="00FC1E73">
            <w:rPr>
              <w:rFonts w:ascii="Calibri" w:eastAsia="Calibri" w:hAnsi="Calibri" w:cs="Calibri"/>
              <w:bCs/>
              <w:iCs/>
              <w:color w:val="4472C4" w:themeColor="accent1"/>
              <w:lang w:eastAsia="el-GR"/>
            </w:rPr>
            <w:t>Περιγραφή Διαδικασίας</w:t>
          </w:r>
        </w:p>
        <w:p w14:paraId="742EA85A" w14:textId="77777777" w:rsidR="003E2EE3" w:rsidRPr="00FC1E73" w:rsidRDefault="003E2EE3" w:rsidP="003E2EE3">
          <w:pPr>
            <w:jc w:val="both"/>
            <w:rPr>
              <w:rFonts w:ascii="Calibri" w:eastAsia="Calibri" w:hAnsi="Calibri" w:cs="Calibri"/>
              <w:color w:val="000000"/>
              <w:lang w:eastAsia="el-GR"/>
            </w:rPr>
          </w:pPr>
          <w:r w:rsidRPr="00FC1E73">
            <w:rPr>
              <w:rFonts w:ascii="Calibri" w:eastAsia="Calibri" w:hAnsi="Calibri" w:cs="Calibri"/>
              <w:color w:val="000000"/>
              <w:lang w:eastAsia="el-GR"/>
            </w:rPr>
            <w:t xml:space="preserve">Μετά την ολοκλήρωση των μηχανογραφικών </w:t>
          </w:r>
          <w:proofErr w:type="spellStart"/>
          <w:r w:rsidRPr="00FC1E73">
            <w:rPr>
              <w:rFonts w:ascii="Calibri" w:eastAsia="Calibri" w:hAnsi="Calibri" w:cs="Calibri"/>
              <w:color w:val="000000"/>
              <w:lang w:eastAsia="el-GR"/>
            </w:rPr>
            <w:t>διασταυρωτικών</w:t>
          </w:r>
          <w:proofErr w:type="spellEnd"/>
          <w:r w:rsidRPr="00FC1E73">
            <w:rPr>
              <w:rFonts w:ascii="Calibri" w:eastAsia="Calibri" w:hAnsi="Calibri" w:cs="Calibri"/>
              <w:color w:val="000000"/>
              <w:lang w:eastAsia="el-GR"/>
            </w:rPr>
            <w:t xml:space="preserve"> ελέγχων και πριν την πληρωμή των </w:t>
          </w:r>
          <w:r w:rsidRPr="00FC1E73">
            <w:rPr>
              <w:rFonts w:ascii="Calibri" w:eastAsia="Calibri" w:hAnsi="Calibri" w:cs="Calibri"/>
              <w:lang w:eastAsia="el-GR"/>
            </w:rPr>
            <w:t xml:space="preserve">παρεμβάσεων οριστικοποιούνται </w:t>
          </w:r>
          <w:r w:rsidRPr="00FC1E73">
            <w:rPr>
              <w:rFonts w:ascii="Calibri" w:eastAsia="Calibri" w:hAnsi="Calibri" w:cs="Calibri"/>
              <w:color w:val="000000"/>
              <w:lang w:eastAsia="el-GR"/>
            </w:rPr>
            <w:t>οι αιτήσεις των δικαιούχων σύμφωνα με τα ευρήματα και αποτυπώνονται οι αντίστοιχοι κωδικοί λαθών ανά παρέμβαση.</w:t>
          </w:r>
        </w:p>
        <w:p w14:paraId="3CFD819A" w14:textId="77777777" w:rsidR="003E2EE3" w:rsidRPr="00FC1E73" w:rsidRDefault="003E2EE3" w:rsidP="003E2EE3">
          <w:pPr>
            <w:jc w:val="both"/>
            <w:rPr>
              <w:rFonts w:ascii="Calibri" w:eastAsia="Calibri" w:hAnsi="Calibri" w:cs="Calibri"/>
              <w:color w:val="000000"/>
              <w:lang w:eastAsia="el-GR"/>
            </w:rPr>
          </w:pPr>
          <w:r w:rsidRPr="00FC1E73">
            <w:rPr>
              <w:rFonts w:ascii="Calibri" w:eastAsia="Calibri" w:hAnsi="Calibri" w:cs="Calibri"/>
              <w:color w:val="000000"/>
              <w:lang w:eastAsia="el-GR"/>
            </w:rPr>
            <w:t xml:space="preserve">Οι κωδικοί λαθών γίνονται διαθέσιμοι μέσω του κυβερνητικού νέφους στους δικαιούχους. Πραγματοποιούνται οι απαιτούμενες ενημερώσεις των οριστικών αιτήσεων με τυχόν νέα δεδομένα, </w:t>
          </w:r>
          <w:proofErr w:type="spellStart"/>
          <w:r w:rsidRPr="00FC1E73">
            <w:rPr>
              <w:rFonts w:ascii="Calibri" w:eastAsia="Calibri" w:hAnsi="Calibri" w:cs="Calibri"/>
              <w:color w:val="000000"/>
              <w:lang w:eastAsia="el-GR"/>
            </w:rPr>
            <w:t>επικαιροποιούνται</w:t>
          </w:r>
          <w:proofErr w:type="spellEnd"/>
          <w:r w:rsidRPr="00FC1E73">
            <w:rPr>
              <w:rFonts w:ascii="Calibri" w:eastAsia="Calibri" w:hAnsi="Calibri" w:cs="Calibri"/>
              <w:color w:val="000000"/>
              <w:lang w:eastAsia="el-GR"/>
            </w:rPr>
            <w:t xml:space="preserve"> τα αιτήματα των άμεσων ενισχύσεων σε συνδυασμό με τα </w:t>
          </w:r>
          <w:r w:rsidRPr="00FC1E73">
            <w:rPr>
              <w:rFonts w:ascii="Calibri" w:eastAsia="Calibri" w:hAnsi="Calibri" w:cs="Calibri"/>
              <w:color w:val="000000"/>
              <w:lang w:eastAsia="el-GR"/>
            </w:rPr>
            <w:lastRenderedPageBreak/>
            <w:t>δεδομένα των συναφών καθεστώτων και υπολογίζονται τα δικαιώματα βασικής ενίσχυσης για κάθε ΑΦΜ.</w:t>
          </w:r>
        </w:p>
        <w:p w14:paraId="6461C2FD"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Για την οριστικοποίηση των αιτήσεων λαμβάνονται υπόψη τα αποτελέσματα του ελέγχου απομακρυσμένης παρακολούθησης, που είναι: συμμόρφωση (πράσινο) είτε μη συμμόρφωση (κόκκινο) και σε πολλές περιπτώσεις είναι πορτοκαλί (ενδεχόμενη μη συμμόρφωση ή μη ασφαλές συμπέρασμα). Στην περίπτωση της πορτοκαλί σήμανσης πραγματοποιείται επιπλέον επιτόπιος έλεγχος και παροχή συμβουλών για την τροποποίηση και την οριστικοποίηση της αίτησης.</w:t>
          </w:r>
        </w:p>
        <w:p w14:paraId="15826025" w14:textId="77777777" w:rsidR="003E2EE3" w:rsidRPr="00FC1E73" w:rsidRDefault="003E2EE3" w:rsidP="003E2EE3">
          <w:pPr>
            <w:rPr>
              <w:rFonts w:ascii="Calibri" w:eastAsia="Calibri" w:hAnsi="Calibri" w:cs="Calibri"/>
              <w:lang w:eastAsia="el-GR"/>
            </w:rPr>
          </w:pPr>
          <w:r w:rsidRPr="00FC1E73">
            <w:rPr>
              <w:rFonts w:ascii="Calibri" w:eastAsia="Calibri" w:hAnsi="Calibri" w:cs="Calibri"/>
              <w:lang w:eastAsia="el-GR"/>
            </w:rPr>
            <w:br w:type="page"/>
          </w:r>
        </w:p>
        <w:p w14:paraId="45AF2510" w14:textId="77777777" w:rsidR="003E2EE3" w:rsidRPr="00FC1E73" w:rsidRDefault="003E2EE3" w:rsidP="003E2EE3">
          <w:pPr>
            <w:keepNext/>
            <w:keepLines/>
            <w:spacing w:before="40"/>
            <w:outlineLvl w:val="1"/>
            <w:rPr>
              <w:rFonts w:ascii="Calibri" w:eastAsia="Calibri" w:hAnsi="Calibri" w:cs="Calibri"/>
              <w:color w:val="2F5496" w:themeColor="accent1" w:themeShade="BF"/>
              <w:lang w:eastAsia="el-GR"/>
            </w:rPr>
          </w:pPr>
          <w:bookmarkStart w:id="20" w:name="_heading=h.26in1rg" w:colFirst="0" w:colLast="0"/>
          <w:bookmarkStart w:id="21" w:name="_Toc130278313"/>
          <w:bookmarkEnd w:id="20"/>
          <w:r w:rsidRPr="00FC1E73">
            <w:rPr>
              <w:rFonts w:ascii="Calibri" w:eastAsia="Calibri" w:hAnsi="Calibri" w:cs="Calibri"/>
              <w:color w:val="2F5496" w:themeColor="accent1" w:themeShade="BF"/>
              <w:lang w:eastAsia="el-GR"/>
            </w:rPr>
            <w:lastRenderedPageBreak/>
            <w:t>Διαδικασία 2.4. Κυρώσεις</w:t>
          </w:r>
          <w:bookmarkEnd w:id="21"/>
          <w:r w:rsidRPr="00FC1E73">
            <w:rPr>
              <w:rFonts w:ascii="Calibri" w:eastAsia="Calibri" w:hAnsi="Calibri" w:cs="Calibri"/>
              <w:color w:val="2F5496" w:themeColor="accent1" w:themeShade="BF"/>
              <w:lang w:eastAsia="el-GR"/>
            </w:rPr>
            <w:t xml:space="preserve"> </w:t>
          </w:r>
        </w:p>
        <w:p w14:paraId="6B2DA470" w14:textId="77777777" w:rsidR="003E2EE3" w:rsidRPr="00FC1E73" w:rsidRDefault="003E2EE3" w:rsidP="003E2EE3">
          <w:pPr>
            <w:keepNext/>
            <w:keepLines/>
            <w:pBdr>
              <w:bottom w:val="single" w:sz="4" w:space="1" w:color="4472C4" w:themeColor="accent1"/>
            </w:pBdr>
            <w:spacing w:before="200" w:line="276" w:lineRule="auto"/>
            <w:jc w:val="both"/>
            <w:outlineLvl w:val="3"/>
            <w:rPr>
              <w:rFonts w:ascii="Calibri" w:eastAsia="Calibri" w:hAnsi="Calibri" w:cs="Calibri"/>
              <w:bCs/>
              <w:iCs/>
              <w:color w:val="4472C4" w:themeColor="accent1"/>
              <w:lang w:eastAsia="el-GR"/>
            </w:rPr>
          </w:pPr>
          <w:r w:rsidRPr="00FC1E73">
            <w:rPr>
              <w:rFonts w:ascii="Calibri" w:eastAsia="Calibri" w:hAnsi="Calibri" w:cs="Calibri"/>
              <w:bCs/>
              <w:iCs/>
              <w:color w:val="4472C4" w:themeColor="accent1"/>
              <w:lang w:eastAsia="el-GR"/>
            </w:rPr>
            <w:t>Περιγραφή Διαδικασίας</w:t>
          </w:r>
        </w:p>
        <w:p w14:paraId="510A3D6B" w14:textId="77777777" w:rsidR="003E2EE3" w:rsidRPr="00FC1E73" w:rsidRDefault="003E2EE3" w:rsidP="003E2EE3">
          <w:pPr>
            <w:spacing w:line="273" w:lineRule="auto"/>
            <w:jc w:val="both"/>
            <w:rPr>
              <w:rFonts w:ascii="Calibri" w:eastAsia="Calibri" w:hAnsi="Calibri" w:cs="Calibri"/>
              <w:lang w:eastAsia="el-GR"/>
            </w:rPr>
          </w:pPr>
          <w:r w:rsidRPr="00FC1E73">
            <w:rPr>
              <w:rFonts w:ascii="Calibri" w:eastAsia="Calibri" w:hAnsi="Calibri" w:cs="Calibri"/>
              <w:lang w:eastAsia="el-GR"/>
            </w:rPr>
            <w:t>Η τήρηση των απαιτήσεων που περιγράφονται στην Διαδικασία 2.2 ελέγχεται και στις περιπτώσεις όπου παρατηρούνται παραβάσεις επιβάλλονται κυρώσεις, το ύψος των οποίων καθορίζεται από το βαθμό σοβαρότητας και επανάληψης της παράβασης σύμφωνα με το ισχύον κανονιστικό και θεσμικό πλαίσιο. Τα αποτελέσματα μετά την επιβολή των κυρώσεων είναι διαθέσιμα για προσωποποιημένη πληροφόρηση των δικαιούχων στην πλατφόρμα του κυβερνητικού νέφους.</w:t>
          </w:r>
        </w:p>
        <w:p w14:paraId="10E31EE5" w14:textId="77777777" w:rsidR="003E2EE3" w:rsidRPr="00FC1E73" w:rsidRDefault="003E2EE3" w:rsidP="003E2EE3">
          <w:pPr>
            <w:keepNext/>
            <w:keepLines/>
            <w:pBdr>
              <w:bottom w:val="single" w:sz="4" w:space="1" w:color="4472C4" w:themeColor="accent1"/>
            </w:pBdr>
            <w:spacing w:before="200" w:line="276" w:lineRule="auto"/>
            <w:jc w:val="both"/>
            <w:outlineLvl w:val="3"/>
            <w:rPr>
              <w:rFonts w:ascii="Calibri" w:eastAsia="Calibri" w:hAnsi="Calibri" w:cs="Calibri"/>
              <w:bCs/>
              <w:iCs/>
              <w:color w:val="4472C4" w:themeColor="accent1"/>
              <w:lang w:eastAsia="el-GR"/>
            </w:rPr>
          </w:pPr>
          <w:r w:rsidRPr="00FC1E73">
            <w:rPr>
              <w:rFonts w:ascii="Calibri" w:eastAsia="Calibri" w:hAnsi="Calibri" w:cs="Calibri"/>
              <w:bCs/>
              <w:iCs/>
              <w:color w:val="4472C4" w:themeColor="accent1"/>
              <w:lang w:eastAsia="el-GR"/>
            </w:rPr>
            <w:t>Υποβολή ενστάσεων επί των κυρώσεων</w:t>
          </w:r>
        </w:p>
        <w:p w14:paraId="7424F5AE"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Οι δικαιούχοι μπορούν να υποβάλλουν ένσταση επί των κυρώσεων μέσω της πλατφόρμας του κυβερνητικού νέφους και σύμφωνα με τα οριζόμενα στη σχετική εγκύκλιο.</w:t>
          </w:r>
        </w:p>
        <w:p w14:paraId="48F200C8" w14:textId="77777777" w:rsidR="003E2EE3" w:rsidRPr="00FC1E73" w:rsidRDefault="003E2EE3" w:rsidP="003E2EE3">
          <w:pPr>
            <w:rPr>
              <w:rFonts w:ascii="Calibri" w:eastAsia="Calibri" w:hAnsi="Calibri" w:cs="Calibri"/>
              <w:color w:val="2F5496"/>
              <w:lang w:eastAsia="el-GR"/>
            </w:rPr>
          </w:pPr>
          <w:r w:rsidRPr="00FC1E73">
            <w:rPr>
              <w:rFonts w:ascii="Calibri" w:eastAsia="Calibri" w:hAnsi="Calibri" w:cs="Calibri"/>
              <w:lang w:eastAsia="el-GR"/>
            </w:rPr>
            <w:br w:type="page"/>
          </w:r>
        </w:p>
        <w:p w14:paraId="0714DA24" w14:textId="77777777" w:rsidR="003E2EE3" w:rsidRPr="00FC1E73" w:rsidRDefault="003E2EE3" w:rsidP="003E2EE3">
          <w:pPr>
            <w:keepNext/>
            <w:keepLines/>
            <w:spacing w:before="40"/>
            <w:outlineLvl w:val="1"/>
            <w:rPr>
              <w:rFonts w:ascii="Calibri" w:eastAsia="Calibri" w:hAnsi="Calibri" w:cs="Calibri"/>
              <w:color w:val="2F5496" w:themeColor="accent1" w:themeShade="BF"/>
              <w:lang w:eastAsia="el-GR"/>
            </w:rPr>
          </w:pPr>
          <w:bookmarkStart w:id="22" w:name="_heading=h.lnxbz9" w:colFirst="0" w:colLast="0"/>
          <w:bookmarkStart w:id="23" w:name="_Toc130278314"/>
          <w:bookmarkEnd w:id="22"/>
          <w:r w:rsidRPr="00FC1E73">
            <w:rPr>
              <w:rFonts w:ascii="Calibri" w:eastAsia="Calibri" w:hAnsi="Calibri" w:cs="Calibri"/>
              <w:color w:val="2F5496" w:themeColor="accent1" w:themeShade="BF"/>
              <w:lang w:eastAsia="el-GR"/>
            </w:rPr>
            <w:lastRenderedPageBreak/>
            <w:t>Διαδικασία 2.5. Πληρωμή άμεσων ενισχύσεων</w:t>
          </w:r>
          <w:bookmarkEnd w:id="23"/>
        </w:p>
        <w:p w14:paraId="4601569E" w14:textId="77777777" w:rsidR="003E2EE3" w:rsidRPr="00FC1E73" w:rsidRDefault="003E2EE3" w:rsidP="003E2EE3">
          <w:pPr>
            <w:keepNext/>
            <w:keepLines/>
            <w:pBdr>
              <w:bottom w:val="single" w:sz="4" w:space="1" w:color="4472C4" w:themeColor="accent1"/>
            </w:pBdr>
            <w:spacing w:before="200" w:line="276" w:lineRule="auto"/>
            <w:jc w:val="both"/>
            <w:outlineLvl w:val="3"/>
            <w:rPr>
              <w:rFonts w:ascii="Calibri" w:eastAsia="Calibri" w:hAnsi="Calibri" w:cs="Calibri"/>
              <w:bCs/>
              <w:iCs/>
              <w:color w:val="4472C4" w:themeColor="accent1"/>
              <w:lang w:eastAsia="el-GR"/>
            </w:rPr>
          </w:pPr>
          <w:r w:rsidRPr="00FC1E73">
            <w:rPr>
              <w:rFonts w:ascii="Calibri" w:eastAsia="Calibri" w:hAnsi="Calibri" w:cs="Calibri"/>
              <w:bCs/>
              <w:iCs/>
              <w:color w:val="4472C4" w:themeColor="accent1"/>
              <w:lang w:eastAsia="el-GR"/>
            </w:rPr>
            <w:t>Περιγραφή Διαδικασίας Πληρωμής</w:t>
          </w:r>
        </w:p>
        <w:p w14:paraId="3C64C670"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 xml:space="preserve">Μετά την ολοκλήρωση των Διαδικασιών 2.3 και 2.4 και εφόσον οι διαδικασίες υποδοχής και διοικητικού ελέγχου των αιτήσεων έχουν πραγματοποιηθεί, το σύνολο των υποβληθεισών αιτήσεων, μαζί με τα αντίστοιχα αποτελέσματα των ελέγχων των Διαδικασιών 2.2 αποθηκεύονται στην πλατφόρμα του κυβερνητικού νέφους, όπου η κάθε αίτηση λαμβάνει μοναδικό κωδικό. </w:t>
          </w:r>
        </w:p>
        <w:p w14:paraId="011D84C4"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Για τις αιτήσεις που επιλέχθηκαν προς ενίσχυση ακολουθείται διακριτή διαδικασία ανάλογα με το είδος της παρέμβασης.</w:t>
          </w:r>
        </w:p>
        <w:p w14:paraId="647B1104"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 xml:space="preserve">Στην περίπτωση των παρεμβάσεων των άμεσων ενισχύσεων πραγματοποιούνται οι αντίστοιχοι </w:t>
          </w:r>
          <w:proofErr w:type="spellStart"/>
          <w:r w:rsidRPr="00FC1E73">
            <w:rPr>
              <w:rFonts w:ascii="Calibri" w:eastAsia="Calibri" w:hAnsi="Calibri" w:cs="Calibri"/>
              <w:lang w:eastAsia="el-GR"/>
            </w:rPr>
            <w:t>διασταυρωτικοί</w:t>
          </w:r>
          <w:proofErr w:type="spellEnd"/>
          <w:r w:rsidRPr="00FC1E73">
            <w:rPr>
              <w:rFonts w:ascii="Calibri" w:eastAsia="Calibri" w:hAnsi="Calibri" w:cs="Calibri"/>
              <w:lang w:eastAsia="el-GR"/>
            </w:rPr>
            <w:t xml:space="preserve"> έλεγχοι της πληρωμής στο πληροφοριακό σύστημα του κυβερνητικού νέφους όπως περιγράφονται στις εγκυκλίους του ΟΠΕΚΕΠΕ, συνυπολογίζονται τα αποτελέσματα των ελέγχων, διοικητικών, επιτόπιων είτε με μεθόδους απομακρυσμένου ελέγχου και προσδιορίζεται το ποσό των ενισχύσεων αφού αφαιρεθούν οι κυρώσεις. </w:t>
          </w:r>
        </w:p>
        <w:p w14:paraId="6048C109" w14:textId="77777777" w:rsidR="003E2EE3" w:rsidRPr="00FC1E73" w:rsidRDefault="003E2EE3" w:rsidP="003E2EE3">
          <w:pPr>
            <w:jc w:val="both"/>
            <w:rPr>
              <w:rFonts w:ascii="Calibri" w:eastAsia="Calibri" w:hAnsi="Calibri" w:cs="Calibri"/>
              <w:color w:val="000000"/>
              <w:lang w:eastAsia="el-GR"/>
            </w:rPr>
          </w:pPr>
          <w:r w:rsidRPr="00FC1E73">
            <w:rPr>
              <w:rFonts w:ascii="Calibri" w:eastAsia="Calibri" w:hAnsi="Calibri" w:cs="Calibri"/>
              <w:color w:val="000000"/>
              <w:lang w:eastAsia="el-GR"/>
            </w:rPr>
            <w:t xml:space="preserve">Στη συνέχεια εκδίδεται τυχαίο δείγμα ελέγχου επί των τελικών δικαιούχων προς πληρωμή  στο οποίο γίνεται έλεγχος για την ορθότητα και ακρίβεια των στοιχείων της πληρωμής και εξάγεται αναλυτική και συγκεντρωτική κατάσταση. </w:t>
          </w:r>
        </w:p>
        <w:p w14:paraId="622261DD"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color w:val="000000"/>
              <w:lang w:eastAsia="el-GR"/>
            </w:rPr>
            <w:t xml:space="preserve">Τα αποτελέσματα, ήτοι τα στοιχεία των πληρωμών των δικαιούχων μεταφέρονται και στο </w:t>
          </w:r>
          <w:r w:rsidRPr="00FC1E73">
            <w:rPr>
              <w:rFonts w:ascii="Calibri" w:eastAsia="Calibri" w:hAnsi="Calibri" w:cs="Calibri"/>
              <w:lang w:eastAsia="el-GR"/>
            </w:rPr>
            <w:t xml:space="preserve">ΟΠΣ ΚΑΠ προκειμένου να ενημερωθούν και να εξαχθούν οι απαιτούμενοι δείκτες και τα επιπλέον δεδομένα (Διαδικασία 3.1). </w:t>
          </w:r>
        </w:p>
        <w:p w14:paraId="5C115531" w14:textId="77777777" w:rsidR="003E2EE3" w:rsidRPr="00FC1E73" w:rsidRDefault="003E2EE3" w:rsidP="003E2EE3">
          <w:pPr>
            <w:keepNext/>
            <w:keepLines/>
            <w:pBdr>
              <w:bottom w:val="single" w:sz="4" w:space="1" w:color="4472C4" w:themeColor="accent1"/>
            </w:pBdr>
            <w:spacing w:before="200" w:line="276" w:lineRule="auto"/>
            <w:jc w:val="both"/>
            <w:outlineLvl w:val="3"/>
            <w:rPr>
              <w:rFonts w:ascii="Calibri" w:eastAsia="Calibri" w:hAnsi="Calibri" w:cs="Calibri"/>
              <w:bCs/>
              <w:iCs/>
              <w:color w:val="4472C4" w:themeColor="accent1"/>
              <w:lang w:eastAsia="el-GR"/>
            </w:rPr>
          </w:pPr>
          <w:r w:rsidRPr="00FC1E73">
            <w:rPr>
              <w:rFonts w:ascii="Calibri" w:eastAsia="Calibri" w:hAnsi="Calibri" w:cs="Calibri"/>
              <w:bCs/>
              <w:iCs/>
              <w:color w:val="4472C4" w:themeColor="accent1"/>
              <w:lang w:eastAsia="el-GR"/>
            </w:rPr>
            <w:t>Υποβολή ενστάσεων επί των πληρωμών</w:t>
          </w:r>
        </w:p>
        <w:p w14:paraId="1FFE26F3"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Οι δικαιούχοι μπορούν να υποβάλλουν ένσταση επί των υπολογισμένων ποσών πληρωμής μέσω της πλατφόρμας του κυβερνητικού νέφους και σύμφωνα με τα οριζόμενα στη σχετική εγκύκλιο.</w:t>
          </w:r>
        </w:p>
        <w:p w14:paraId="7428EC33" w14:textId="77777777" w:rsidR="003E2EE3" w:rsidRPr="00FC1E73" w:rsidRDefault="003E2EE3" w:rsidP="003E2EE3">
          <w:pPr>
            <w:keepNext/>
            <w:keepLines/>
            <w:pBdr>
              <w:bottom w:val="single" w:sz="4" w:space="1" w:color="4472C4" w:themeColor="accent1"/>
            </w:pBdr>
            <w:spacing w:before="200" w:line="276" w:lineRule="auto"/>
            <w:jc w:val="both"/>
            <w:outlineLvl w:val="3"/>
            <w:rPr>
              <w:rFonts w:ascii="Calibri" w:eastAsia="Calibri" w:hAnsi="Calibri" w:cs="Calibri"/>
              <w:bCs/>
              <w:iCs/>
              <w:color w:val="4472C4" w:themeColor="accent1"/>
              <w:lang w:eastAsia="el-GR"/>
            </w:rPr>
          </w:pPr>
          <w:r w:rsidRPr="00FC1E73">
            <w:rPr>
              <w:rFonts w:ascii="Calibri" w:eastAsia="Calibri" w:hAnsi="Calibri" w:cs="Calibri"/>
              <w:bCs/>
              <w:iCs/>
              <w:color w:val="4472C4" w:themeColor="accent1"/>
              <w:lang w:eastAsia="el-GR"/>
            </w:rPr>
            <w:t>Δημοσιοποίηση στοιχείων πληρωμής</w:t>
          </w:r>
        </w:p>
        <w:p w14:paraId="60FA5C02"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Τα στοιχεία πληρωμής είναι διαθέσιμα στους δικαιούχους στην πλατφόρμα του κυβερνητικού νέφους.</w:t>
          </w:r>
        </w:p>
        <w:p w14:paraId="7FA89FC0" w14:textId="77777777" w:rsidR="003E2EE3" w:rsidRPr="00FC1E73" w:rsidRDefault="003E2EE3" w:rsidP="003E2EE3">
          <w:pPr>
            <w:rPr>
              <w:rFonts w:ascii="Calibri" w:eastAsia="Calibri" w:hAnsi="Calibri" w:cs="Calibri"/>
              <w:color w:val="2F5496"/>
              <w:lang w:eastAsia="el-GR"/>
            </w:rPr>
          </w:pPr>
          <w:r w:rsidRPr="00FC1E73">
            <w:rPr>
              <w:rFonts w:ascii="Calibri" w:eastAsia="Calibri" w:hAnsi="Calibri" w:cs="Calibri"/>
              <w:lang w:eastAsia="el-GR"/>
            </w:rPr>
            <w:br w:type="page"/>
          </w:r>
        </w:p>
        <w:p w14:paraId="03057F97" w14:textId="77777777" w:rsidR="003E2EE3" w:rsidRPr="00FC1E73" w:rsidRDefault="003E2EE3" w:rsidP="003E2EE3">
          <w:pPr>
            <w:keepNext/>
            <w:keepLines/>
            <w:spacing w:before="40"/>
            <w:outlineLvl w:val="1"/>
            <w:rPr>
              <w:rFonts w:ascii="Calibri" w:eastAsia="Calibri" w:hAnsi="Calibri" w:cs="Calibri"/>
              <w:color w:val="2F5496" w:themeColor="accent1" w:themeShade="BF"/>
              <w:lang w:eastAsia="el-GR"/>
            </w:rPr>
          </w:pPr>
          <w:bookmarkStart w:id="24" w:name="_heading=h.35nkun2" w:colFirst="0" w:colLast="0"/>
          <w:bookmarkStart w:id="25" w:name="_Toc130278315"/>
          <w:bookmarkEnd w:id="24"/>
          <w:r w:rsidRPr="00FC1E73">
            <w:rPr>
              <w:rFonts w:ascii="Calibri" w:eastAsia="Calibri" w:hAnsi="Calibri" w:cs="Calibri"/>
              <w:color w:val="2F5496" w:themeColor="accent1" w:themeShade="BF"/>
              <w:lang w:eastAsia="el-GR"/>
            </w:rPr>
            <w:lastRenderedPageBreak/>
            <w:t>Κεφάλαιο 3. Διαδικασίες παρακολούθησης δεικτών και επιπλέον δεδομένων</w:t>
          </w:r>
          <w:bookmarkEnd w:id="25"/>
        </w:p>
        <w:p w14:paraId="04FC7AA2" w14:textId="77777777" w:rsidR="003E2EE3" w:rsidRPr="00FC1E73" w:rsidRDefault="003E2EE3" w:rsidP="003E2EE3">
          <w:pPr>
            <w:jc w:val="both"/>
            <w:rPr>
              <w:rFonts w:ascii="Calibri" w:eastAsia="Calibri" w:hAnsi="Calibri" w:cs="Calibri"/>
              <w:lang w:eastAsia="el-GR"/>
            </w:rPr>
          </w:pPr>
        </w:p>
        <w:p w14:paraId="64F943DC" w14:textId="77777777" w:rsidR="003E2EE3" w:rsidRPr="00FC1E73" w:rsidRDefault="003E2EE3" w:rsidP="003E2EE3">
          <w:pPr>
            <w:keepNext/>
            <w:keepLines/>
            <w:spacing w:before="40"/>
            <w:outlineLvl w:val="1"/>
            <w:rPr>
              <w:rFonts w:ascii="Calibri" w:eastAsia="Calibri" w:hAnsi="Calibri" w:cs="Calibri"/>
              <w:color w:val="2F5496" w:themeColor="accent1" w:themeShade="BF"/>
              <w:lang w:eastAsia="el-GR"/>
            </w:rPr>
          </w:pPr>
          <w:bookmarkStart w:id="26" w:name="_heading=h.1ksv4uv" w:colFirst="0" w:colLast="0"/>
          <w:bookmarkStart w:id="27" w:name="_Toc130278316"/>
          <w:bookmarkEnd w:id="26"/>
          <w:r w:rsidRPr="00FC1E73">
            <w:rPr>
              <w:rFonts w:ascii="Calibri" w:eastAsia="Calibri" w:hAnsi="Calibri" w:cs="Calibri"/>
              <w:color w:val="2F5496" w:themeColor="accent1" w:themeShade="BF"/>
              <w:lang w:eastAsia="el-GR"/>
            </w:rPr>
            <w:t>Διαδικασία 3.1. Συλλογή και αποστολή δεικτών και επιπλέον δεδομένων</w:t>
          </w:r>
          <w:bookmarkEnd w:id="27"/>
        </w:p>
        <w:p w14:paraId="49AD49CB" w14:textId="77777777" w:rsidR="003E2EE3" w:rsidRPr="00FC1E73" w:rsidRDefault="003E2EE3" w:rsidP="003E2EE3">
          <w:pPr>
            <w:keepNext/>
            <w:keepLines/>
            <w:pBdr>
              <w:bottom w:val="single" w:sz="4" w:space="1" w:color="4472C4" w:themeColor="accent1"/>
            </w:pBdr>
            <w:spacing w:before="200" w:line="276" w:lineRule="auto"/>
            <w:jc w:val="both"/>
            <w:outlineLvl w:val="3"/>
            <w:rPr>
              <w:rFonts w:ascii="Calibri" w:eastAsia="Calibri" w:hAnsi="Calibri" w:cs="Calibri"/>
              <w:bCs/>
              <w:iCs/>
              <w:color w:val="4472C4" w:themeColor="accent1"/>
              <w:lang w:eastAsia="el-GR"/>
            </w:rPr>
          </w:pPr>
          <w:r w:rsidRPr="00FC1E73">
            <w:rPr>
              <w:rFonts w:ascii="Calibri" w:eastAsia="Calibri" w:hAnsi="Calibri" w:cs="Calibri"/>
              <w:bCs/>
              <w:iCs/>
              <w:color w:val="4472C4" w:themeColor="accent1"/>
              <w:lang w:eastAsia="el-GR"/>
            </w:rPr>
            <w:t>Περιγραφή Διαδικασίας</w:t>
          </w:r>
        </w:p>
        <w:p w14:paraId="17F4DD78" w14:textId="77777777" w:rsidR="003E2EE3" w:rsidRPr="00FC1E73" w:rsidRDefault="003E2EE3" w:rsidP="003E2EE3">
          <w:pPr>
            <w:keepNext/>
            <w:keepLines/>
            <w:spacing w:before="200" w:line="276" w:lineRule="auto"/>
            <w:jc w:val="both"/>
            <w:outlineLvl w:val="4"/>
            <w:rPr>
              <w:rFonts w:asciiTheme="majorHAnsi" w:eastAsiaTheme="majorEastAsia" w:hAnsiTheme="majorHAnsi" w:cstheme="majorBidi"/>
              <w:color w:val="1F3763" w:themeColor="accent1" w:themeShade="7F"/>
              <w:u w:val="single" w:color="4472C4" w:themeColor="accent1"/>
              <w:lang w:eastAsia="el-GR"/>
            </w:rPr>
          </w:pPr>
          <w:r w:rsidRPr="00FC1E73">
            <w:rPr>
              <w:rFonts w:ascii="Calibri" w:eastAsia="Calibri" w:hAnsi="Calibri" w:cs="Calibri"/>
              <w:color w:val="1F3763" w:themeColor="accent1" w:themeShade="7F"/>
              <w:u w:val="single" w:color="4472C4" w:themeColor="accent1"/>
              <w:lang w:eastAsia="el-GR"/>
            </w:rPr>
            <w:t>Κοινοί δείκτες Πλαισίου Παρακολούθησης και Αξιολόγησης των Επιδόσεων</w:t>
          </w:r>
        </w:p>
        <w:p w14:paraId="27E10D93"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Το σύνολο των δεικτών που αφορούν την παρακολούθηση και αξιολόγηση του ΣΣ, περιγράφονται στο Παράρτημα Ι του Καν. 2115/2021, συλλέγονται από την ΕΑΕ, αποστέλλονται από τον ΟΠΕΚΕΠΕ στην Επιτροπή κάθε χρόνο έως τις 15 Φεβρουαρίου του έτους Ν, αποτυπώνονται στους πίνακες της ετήσιας έκθεσης επιδόσεων και αφορούν εκροές, αποτελέσματα για τις πληρωμές κατά το γεωργικό οικονομικό έτος Ν-1.</w:t>
          </w:r>
        </w:p>
        <w:p w14:paraId="7FD29717" w14:textId="77777777" w:rsidR="003E2EE3" w:rsidRPr="00FC1E73" w:rsidRDefault="003E2EE3" w:rsidP="003E2EE3">
          <w:pPr>
            <w:jc w:val="both"/>
            <w:rPr>
              <w:rFonts w:ascii="Calibri" w:eastAsia="Calibri" w:hAnsi="Calibri" w:cs="Calibri"/>
              <w:lang w:eastAsia="el-GR"/>
            </w:rPr>
          </w:pPr>
        </w:p>
        <w:p w14:paraId="4CFB53A0" w14:textId="77777777" w:rsidR="003E2EE3" w:rsidRPr="00FC1E73" w:rsidRDefault="003E2EE3" w:rsidP="003E2EE3">
          <w:pPr>
            <w:keepNext/>
            <w:keepLines/>
            <w:spacing w:before="200" w:line="276" w:lineRule="auto"/>
            <w:jc w:val="both"/>
            <w:outlineLvl w:val="4"/>
            <w:rPr>
              <w:rFonts w:asciiTheme="majorHAnsi" w:eastAsiaTheme="majorEastAsia" w:hAnsiTheme="majorHAnsi" w:cstheme="majorBidi"/>
              <w:color w:val="1F3763" w:themeColor="accent1" w:themeShade="7F"/>
              <w:u w:val="single" w:color="4472C4" w:themeColor="accent1"/>
              <w:lang w:eastAsia="el-GR"/>
            </w:rPr>
          </w:pPr>
          <w:r w:rsidRPr="00FC1E73">
            <w:rPr>
              <w:rFonts w:ascii="Calibri" w:eastAsia="Calibri" w:hAnsi="Calibri" w:cs="Calibri"/>
              <w:color w:val="1F3763" w:themeColor="accent1" w:themeShade="7F"/>
              <w:u w:val="single" w:color="4472C4" w:themeColor="accent1"/>
              <w:lang w:eastAsia="el-GR"/>
            </w:rPr>
            <w:t xml:space="preserve">Επιπλέον δεδομένα </w:t>
          </w:r>
        </w:p>
        <w:p w14:paraId="60C40E25"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Τα επιπλέον δεδομένα για τις παρεμβάσεις και του δικαιούχους, περιγράφονται στο Παράρτημα IV του εφαρμοστικού Καν. 1475/2022, συλλέγονται από την ΕΑΕ, αποστέλλονται από τον ΟΠΕΚΕΠΕ στην Επιτροπή κάθε χρόνο έως τις 30 Απριλίου του έτους Ν, με τη μορφή πινάκων και αφορούν παρεμβάσεις για τις οποίες έχουν πραγματοποιηθεί πληρωμές κατά το γεωργικό οικονομικό έτος Ν-1.</w:t>
          </w:r>
        </w:p>
        <w:p w14:paraId="5C5F864B" w14:textId="77777777" w:rsidR="003E2EE3" w:rsidRPr="00FC1E73" w:rsidRDefault="003E2EE3" w:rsidP="003E2EE3">
          <w:pPr>
            <w:jc w:val="both"/>
            <w:rPr>
              <w:rFonts w:ascii="Calibri" w:eastAsia="Calibri" w:hAnsi="Calibri" w:cs="Calibri"/>
              <w:lang w:eastAsia="el-GR"/>
            </w:rPr>
          </w:pPr>
        </w:p>
        <w:p w14:paraId="57AFD7D1" w14:textId="77777777" w:rsidR="003E2EE3" w:rsidRPr="00FC1E73" w:rsidRDefault="003E2EE3" w:rsidP="003E2EE3">
          <w:pPr>
            <w:keepNext/>
            <w:keepLines/>
            <w:spacing w:before="200" w:line="276" w:lineRule="auto"/>
            <w:jc w:val="both"/>
            <w:outlineLvl w:val="4"/>
            <w:rPr>
              <w:rFonts w:ascii="Calibri" w:eastAsia="Calibri" w:hAnsi="Calibri" w:cs="Calibri"/>
              <w:color w:val="1F3763" w:themeColor="accent1" w:themeShade="7F"/>
              <w:u w:val="single" w:color="4472C4" w:themeColor="accent1"/>
              <w:lang w:eastAsia="el-GR"/>
            </w:rPr>
          </w:pPr>
          <w:r w:rsidRPr="00FC1E73">
            <w:rPr>
              <w:rFonts w:ascii="Calibri" w:eastAsia="Calibri" w:hAnsi="Calibri" w:cs="Calibri"/>
              <w:color w:val="1F3763" w:themeColor="accent1" w:themeShade="7F"/>
              <w:u w:val="single" w:color="4472C4" w:themeColor="accent1"/>
              <w:lang w:eastAsia="el-GR"/>
            </w:rPr>
            <w:t>Έλεγχος ποιότητας δεδομένων</w:t>
          </w:r>
        </w:p>
        <w:p w14:paraId="0FF74E56"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 xml:space="preserve">Ο ΟΠΕΚΕΠΕ επαληθεύει την ορθότητα και την πληρότητα των δεδομένων: </w:t>
          </w:r>
        </w:p>
        <w:p w14:paraId="1D84F1D1"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1.</w:t>
          </w:r>
          <w:r w:rsidRPr="00FC1E73">
            <w:rPr>
              <w:rFonts w:ascii="Calibri" w:eastAsia="Calibri" w:hAnsi="Calibri" w:cs="Calibri"/>
              <w:lang w:eastAsia="el-GR"/>
            </w:rPr>
            <w:tab/>
            <w:t xml:space="preserve">Εκ των προτέρων με κατάλληλο σχεδιασμό των πληροφοριακών συστημάτων όπου παρακολουθείται μια πράξη, λαμβάνοντας υπόψη τους μηχανογραφικούς ελέγχους, την ακεραιότητα της πληροφορίας βάσει διαλειτουργικότητας πληροφοριακών συστημάτων και την </w:t>
          </w:r>
          <w:r w:rsidRPr="00DD2C91">
            <w:rPr>
              <w:rFonts w:ascii="Calibri" w:eastAsia="Calibri" w:hAnsi="Calibri" w:cs="Calibri"/>
              <w:lang w:eastAsia="el-GR"/>
            </w:rPr>
            <w:t>αρχή «</w:t>
          </w:r>
          <w:proofErr w:type="spellStart"/>
          <w:r w:rsidRPr="00DD2C91">
            <w:rPr>
              <w:rFonts w:ascii="Calibri" w:eastAsia="Calibri" w:hAnsi="Calibri" w:cs="Calibri"/>
              <w:lang w:eastAsia="el-GR"/>
            </w:rPr>
            <w:t>once-only</w:t>
          </w:r>
          <w:proofErr w:type="spellEnd"/>
          <w:r w:rsidRPr="00DD2C91">
            <w:rPr>
              <w:rFonts w:ascii="Calibri" w:eastAsia="Calibri" w:hAnsi="Calibri" w:cs="Calibri"/>
              <w:lang w:eastAsia="el-GR"/>
            </w:rPr>
            <w:t xml:space="preserve"> για</w:t>
          </w:r>
          <w:r w:rsidRPr="00FC1E73">
            <w:rPr>
              <w:rFonts w:ascii="Calibri" w:eastAsia="Calibri" w:hAnsi="Calibri" w:cs="Calibri"/>
              <w:lang w:eastAsia="el-GR"/>
            </w:rPr>
            <w:t xml:space="preserve"> μεγάλο μέρος των δεδομένων.</w:t>
          </w:r>
        </w:p>
        <w:p w14:paraId="103D97BA"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2.</w:t>
          </w:r>
          <w:r w:rsidRPr="00FC1E73">
            <w:rPr>
              <w:rFonts w:ascii="Calibri" w:eastAsia="Calibri" w:hAnsi="Calibri" w:cs="Calibri"/>
              <w:lang w:eastAsia="el-GR"/>
            </w:rPr>
            <w:tab/>
            <w:t>Εκ των υστέρων με ποιοτικούς ελέγχους τόσο στο τέλος κάθε ημερολογιακού έτους, όσο και σε τακτά χρονικά διαστήματα. Ο ΟΠΕΚΕΠΕ, διενεργεί ελέγχους και διορθώνει τα δεδομένα, μετά το τέλος κάθε ημερολογιακού έτους και πριν την αποστολή της ετήσιας έκθεσης επιδόσεων και των επιπλέον δεδομένων στην Επιτροπή.</w:t>
          </w:r>
        </w:p>
        <w:p w14:paraId="25F261E9"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Το είδος των ελέγχων αφορά τόσον την ομοιογένεια των δεδομένων (πχ κοινή μονάδα μέτρησης κ.λπ.) όσο και τη συμμόρφωση με τους Κανονισμούς και Οδηγούς της Επιτροπής και της ΕΥΔ ΣΣ ΚΑΠ.</w:t>
          </w:r>
        </w:p>
        <w:p w14:paraId="5EA2E8FB" w14:textId="77777777" w:rsidR="003E2EE3" w:rsidRPr="00FC1E73" w:rsidRDefault="003E2EE3" w:rsidP="003E2EE3">
          <w:pPr>
            <w:jc w:val="both"/>
            <w:rPr>
              <w:rFonts w:ascii="Calibri" w:eastAsia="Calibri" w:hAnsi="Calibri" w:cs="Calibri"/>
              <w:lang w:eastAsia="el-GR"/>
            </w:rPr>
          </w:pPr>
        </w:p>
        <w:p w14:paraId="2AD0CE03" w14:textId="77777777" w:rsidR="003E2EE3" w:rsidRPr="00FC1E73" w:rsidRDefault="003E2EE3" w:rsidP="003E2EE3">
          <w:pPr>
            <w:keepNext/>
            <w:keepLines/>
            <w:pBdr>
              <w:bottom w:val="single" w:sz="4" w:space="1" w:color="4472C4"/>
            </w:pBdr>
            <w:spacing w:before="200" w:line="276" w:lineRule="auto"/>
            <w:jc w:val="both"/>
            <w:rPr>
              <w:rFonts w:ascii="Calibri" w:eastAsia="Calibri" w:hAnsi="Calibri" w:cs="Calibri"/>
              <w:color w:val="4472C4"/>
              <w:lang w:eastAsia="el-GR"/>
            </w:rPr>
          </w:pPr>
          <w:r w:rsidRPr="00FC1E73">
            <w:rPr>
              <w:rFonts w:ascii="Calibri" w:eastAsia="Calibri" w:hAnsi="Calibri" w:cs="Calibri"/>
              <w:color w:val="4472C4"/>
              <w:lang w:eastAsia="el-GR"/>
            </w:rPr>
            <w:t>Καταχωρίσεις στο πληροφοριακό σύστημα</w:t>
          </w:r>
        </w:p>
        <w:p w14:paraId="277C00FD"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Οι δείκτες και τα επιπλέον δεδομένα, συλλέγονται από το πληροφοριακό σύστημα της ΕΑΕ και διαβιβάζονται στο ΟΠΣ ΚΑΠ, ώστε να αποσταλούν μέσω της πλατφόρμας της ΕΕ (SFC2021) στην Επιτροπή.</w:t>
          </w:r>
        </w:p>
        <w:p w14:paraId="5B3EB0B7" w14:textId="77777777" w:rsidR="003E2EE3" w:rsidRPr="00FC1E73" w:rsidRDefault="003E2EE3" w:rsidP="003E2EE3">
          <w:pPr>
            <w:rPr>
              <w:rFonts w:ascii="Calibri" w:eastAsia="Calibri" w:hAnsi="Calibri" w:cs="Calibri"/>
              <w:highlight w:val="yellow"/>
              <w:lang w:eastAsia="el-GR"/>
            </w:rPr>
          </w:pPr>
          <w:r w:rsidRPr="00FC1E73">
            <w:rPr>
              <w:rFonts w:ascii="Calibri" w:eastAsia="Calibri" w:hAnsi="Calibri" w:cs="Calibri"/>
              <w:lang w:eastAsia="el-GR"/>
            </w:rPr>
            <w:br w:type="page"/>
          </w:r>
        </w:p>
        <w:p w14:paraId="0F0E4F46" w14:textId="77777777" w:rsidR="003E2EE3" w:rsidRPr="00FC1E73" w:rsidRDefault="003E2EE3" w:rsidP="003E2EE3">
          <w:pPr>
            <w:keepNext/>
            <w:keepLines/>
            <w:spacing w:before="40"/>
            <w:outlineLvl w:val="1"/>
            <w:rPr>
              <w:rFonts w:ascii="Calibri" w:eastAsia="Calibri" w:hAnsi="Calibri" w:cs="Calibri"/>
              <w:color w:val="2F5496" w:themeColor="accent1" w:themeShade="BF"/>
              <w:lang w:eastAsia="el-GR"/>
            </w:rPr>
          </w:pPr>
          <w:bookmarkStart w:id="28" w:name="_heading=h.44sinio" w:colFirst="0" w:colLast="0"/>
          <w:bookmarkStart w:id="29" w:name="_Toc130278317"/>
          <w:bookmarkEnd w:id="28"/>
          <w:r w:rsidRPr="00FC1E73">
            <w:rPr>
              <w:rFonts w:ascii="Calibri" w:eastAsia="Calibri" w:hAnsi="Calibri" w:cs="Calibri"/>
              <w:color w:val="2F5496" w:themeColor="accent1" w:themeShade="BF"/>
              <w:lang w:eastAsia="el-GR"/>
            </w:rPr>
            <w:lastRenderedPageBreak/>
            <w:t>Διαδικασία 3.2. Παρακολούθηση επιδόσεων και αιτιολόγηση υπερβάσεων και αποκλίσεων</w:t>
          </w:r>
          <w:bookmarkEnd w:id="29"/>
          <w:r w:rsidRPr="00FC1E73">
            <w:rPr>
              <w:rFonts w:ascii="Calibri" w:eastAsia="Calibri" w:hAnsi="Calibri" w:cs="Calibri"/>
              <w:color w:val="2F5496" w:themeColor="accent1" w:themeShade="BF"/>
              <w:lang w:eastAsia="el-GR"/>
            </w:rPr>
            <w:t xml:space="preserve"> </w:t>
          </w:r>
        </w:p>
        <w:p w14:paraId="3303EE66" w14:textId="77777777" w:rsidR="003E2EE3" w:rsidRPr="00FC1E73" w:rsidRDefault="003E2EE3" w:rsidP="003E2EE3">
          <w:pPr>
            <w:keepNext/>
            <w:keepLines/>
            <w:pBdr>
              <w:bottom w:val="single" w:sz="4" w:space="1" w:color="4472C4" w:themeColor="accent1"/>
            </w:pBdr>
            <w:spacing w:before="200" w:line="276" w:lineRule="auto"/>
            <w:jc w:val="both"/>
            <w:outlineLvl w:val="3"/>
            <w:rPr>
              <w:rFonts w:ascii="Calibri" w:eastAsia="Calibri" w:hAnsi="Calibri" w:cs="Calibri"/>
              <w:bCs/>
              <w:iCs/>
              <w:color w:val="4472C4" w:themeColor="accent1"/>
              <w:lang w:eastAsia="el-GR"/>
            </w:rPr>
          </w:pPr>
          <w:r w:rsidRPr="00FC1E73">
            <w:rPr>
              <w:rFonts w:ascii="Calibri" w:eastAsia="Calibri" w:hAnsi="Calibri" w:cs="Calibri"/>
              <w:bCs/>
              <w:iCs/>
              <w:color w:val="4472C4" w:themeColor="accent1"/>
              <w:lang w:eastAsia="el-GR"/>
            </w:rPr>
            <w:t>Περιγραφή Διαδικασίας</w:t>
          </w:r>
        </w:p>
        <w:p w14:paraId="38DD7AD9" w14:textId="77777777" w:rsidR="003E2EE3" w:rsidRPr="00FC1E73" w:rsidRDefault="003E2EE3" w:rsidP="003E2EE3">
          <w:pPr>
            <w:keepNext/>
            <w:keepLines/>
            <w:spacing w:before="200" w:line="276" w:lineRule="auto"/>
            <w:jc w:val="both"/>
            <w:outlineLvl w:val="4"/>
            <w:rPr>
              <w:rFonts w:asciiTheme="majorHAnsi" w:eastAsiaTheme="majorEastAsia" w:hAnsiTheme="majorHAnsi" w:cstheme="majorBidi"/>
              <w:color w:val="1F3763" w:themeColor="accent1" w:themeShade="7F"/>
              <w:u w:val="single" w:color="4472C4" w:themeColor="accent1"/>
              <w:lang w:eastAsia="el-GR"/>
            </w:rPr>
          </w:pPr>
          <w:r w:rsidRPr="00FC1E73">
            <w:rPr>
              <w:rFonts w:ascii="Calibri" w:eastAsia="Calibri" w:hAnsi="Calibri" w:cs="Calibri"/>
              <w:color w:val="1F3763" w:themeColor="accent1" w:themeShade="7F"/>
              <w:u w:val="single" w:color="4472C4" w:themeColor="accent1"/>
              <w:lang w:eastAsia="el-GR"/>
            </w:rPr>
            <w:t xml:space="preserve">Επιτευχθείσες εκροές — </w:t>
          </w:r>
          <w:proofErr w:type="spellStart"/>
          <w:r w:rsidRPr="00FC1E73">
            <w:rPr>
              <w:rFonts w:ascii="Calibri" w:eastAsia="Calibri" w:hAnsi="Calibri" w:cs="Calibri"/>
              <w:color w:val="1F3763" w:themeColor="accent1" w:themeShade="7F"/>
              <w:u w:val="single" w:color="4472C4" w:themeColor="accent1"/>
              <w:lang w:eastAsia="el-GR"/>
            </w:rPr>
            <w:t>μοναδιαία</w:t>
          </w:r>
          <w:proofErr w:type="spellEnd"/>
          <w:r w:rsidRPr="00FC1E73">
            <w:rPr>
              <w:rFonts w:ascii="Calibri" w:eastAsia="Calibri" w:hAnsi="Calibri" w:cs="Calibri"/>
              <w:color w:val="1F3763" w:themeColor="accent1" w:themeShade="7F"/>
              <w:u w:val="single" w:color="4472C4" w:themeColor="accent1"/>
              <w:lang w:eastAsia="el-GR"/>
            </w:rPr>
            <w:t xml:space="preserve"> ποσά - υπερβάσεις</w:t>
          </w:r>
        </w:p>
        <w:p w14:paraId="23BEAEBA"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 xml:space="preserve">Η ΕΥΔ ΣΣ ΚΑΠ ή ο Ενδιάμεσος Φορέας (ΕΦ) στον οποίο ανατίθενται καθήκοντα, συγκρίνει για κάθε ημερολογιακό έτος και για κάθε παρέμβαση που τους έχει εκχωρηθεί, </w:t>
          </w:r>
        </w:p>
        <w:p w14:paraId="6541CB84" w14:textId="77777777" w:rsidR="003E2EE3" w:rsidRPr="00FC1E73" w:rsidRDefault="003E2EE3" w:rsidP="003E2EE3">
          <w:pPr>
            <w:numPr>
              <w:ilvl w:val="0"/>
              <w:numId w:val="42"/>
            </w:numPr>
            <w:pBdr>
              <w:top w:val="nil"/>
              <w:left w:val="nil"/>
              <w:bottom w:val="nil"/>
              <w:right w:val="nil"/>
              <w:between w:val="nil"/>
            </w:pBdr>
            <w:spacing w:line="276" w:lineRule="auto"/>
            <w:jc w:val="both"/>
            <w:rPr>
              <w:rFonts w:ascii="Calibri" w:eastAsia="Calibri" w:hAnsi="Calibri" w:cs="Calibri"/>
              <w:color w:val="000000"/>
              <w:lang w:eastAsia="el-GR"/>
            </w:rPr>
          </w:pPr>
          <w:r w:rsidRPr="00FC1E73">
            <w:rPr>
              <w:rFonts w:ascii="Calibri" w:eastAsia="Calibri" w:hAnsi="Calibri" w:cs="Calibri"/>
              <w:color w:val="000000"/>
              <w:lang w:eastAsia="el-GR"/>
            </w:rPr>
            <w:t xml:space="preserve">το επιτευχθέν μοναδιαίο ποσό που ορίζεται στο άρθρο 134 παράγραφος 5 του κανονισμού (ΕΕ) 2021/2115, με </w:t>
          </w:r>
        </w:p>
        <w:p w14:paraId="28297EC4" w14:textId="77777777" w:rsidR="003E2EE3" w:rsidRPr="00FC1E73" w:rsidRDefault="003E2EE3" w:rsidP="003E2EE3">
          <w:pPr>
            <w:numPr>
              <w:ilvl w:val="0"/>
              <w:numId w:val="42"/>
            </w:numPr>
            <w:pBdr>
              <w:top w:val="nil"/>
              <w:left w:val="nil"/>
              <w:bottom w:val="nil"/>
              <w:right w:val="nil"/>
              <w:between w:val="nil"/>
            </w:pBdr>
            <w:spacing w:after="200" w:line="276" w:lineRule="auto"/>
            <w:jc w:val="both"/>
            <w:rPr>
              <w:rFonts w:ascii="Calibri" w:eastAsia="Calibri" w:hAnsi="Calibri" w:cs="Calibri"/>
              <w:color w:val="000000"/>
              <w:lang w:eastAsia="el-GR"/>
            </w:rPr>
          </w:pPr>
          <w:bookmarkStart w:id="30" w:name="_heading=h.2jxsxqh" w:colFirst="0" w:colLast="0"/>
          <w:bookmarkEnd w:id="30"/>
          <w:r w:rsidRPr="00FC1E73">
            <w:rPr>
              <w:rFonts w:ascii="Calibri" w:eastAsia="Calibri" w:hAnsi="Calibri" w:cs="Calibri"/>
              <w:color w:val="000000"/>
              <w:lang w:eastAsia="el-GR"/>
            </w:rPr>
            <w:t>το προβλεπόμενο μοναδιαίο ποσό (αναφοράς) που προγραμματίζεται στο ΣΣ ΚΑΠ και ορίζεται σύμφωνα με το άρθρο 102 του εν λόγω κανονισμού και περιγράφεται αναλυτικά στους πίνακες «Προγραμματισμένο μοναδιαίο ποσό – χρηματοδοτικός πίνακας με εκροές» του κεφ. 5 του ΣΣ ΚΑΠ.</w:t>
          </w:r>
        </w:p>
        <w:p w14:paraId="5AF0E9B0"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 xml:space="preserve">Στην περίπτωση υπέρβασης και για τους σκοπούς της ετήσιας εκκαθάρισης επιδόσεων, των άρθρων 40 παρ.2 και 54 παρ. 2 του καν. (ΕΕ) 2116/2021, οι ΕΦ αποστέλλουν, αμέσως μετά το τέλος κάθε ημερολογιακού έτους, στις αρμόδιες μονάδες της ΕΥΔ ΣΣ ΚΑΠΕ και της Ειδικής Υπηρεσίας Εφαρμογής Άμεσων Ενισχύσεων και Τομεακών Παρεμβάσεων, αιτιολόγηση ανάλογα με το ύψος της υπέρβασης, σύμφωνα με τα οριζόμενα στο άρθρο 134 παρ. 8α και 9 του καν. (ΕΕ) 2115/2021. Η ΕΥΔ ΣΣ ΚΑΠ με τη συνδρομή της Ειδικής Υπηρεσίας Εφαρμογής Άμεσων Ενισχύσεων και Τομεακών Παρεμβάσεων, συγκεντρώνει και </w:t>
          </w:r>
          <w:proofErr w:type="spellStart"/>
          <w:r w:rsidRPr="00FC1E73">
            <w:rPr>
              <w:rFonts w:ascii="Calibri" w:eastAsia="Calibri" w:hAnsi="Calibri" w:cs="Calibri"/>
              <w:lang w:eastAsia="el-GR"/>
            </w:rPr>
            <w:t>αποστέλει</w:t>
          </w:r>
          <w:proofErr w:type="spellEnd"/>
          <w:r w:rsidRPr="00FC1E73">
            <w:rPr>
              <w:rFonts w:ascii="Calibri" w:eastAsia="Calibri" w:hAnsi="Calibri" w:cs="Calibri"/>
              <w:lang w:eastAsia="el-GR"/>
            </w:rPr>
            <w:t xml:space="preserve"> τις αιτιολογήσεις των υπερβάσεων ανά μοναδιαίο ποσό στον ΟΠΕΚΕΠΕ.</w:t>
          </w:r>
        </w:p>
        <w:p w14:paraId="6741DF86" w14:textId="77777777" w:rsidR="003E2EE3" w:rsidRPr="00FC1E73" w:rsidRDefault="003E2EE3" w:rsidP="003E2EE3">
          <w:pPr>
            <w:keepNext/>
            <w:keepLines/>
            <w:spacing w:before="200" w:line="276" w:lineRule="auto"/>
            <w:jc w:val="both"/>
            <w:outlineLvl w:val="4"/>
            <w:rPr>
              <w:rFonts w:asciiTheme="majorHAnsi" w:eastAsiaTheme="majorEastAsia" w:hAnsiTheme="majorHAnsi" w:cstheme="majorBidi"/>
              <w:color w:val="1F3763" w:themeColor="accent1" w:themeShade="7F"/>
              <w:u w:val="single" w:color="4472C4" w:themeColor="accent1"/>
              <w:lang w:eastAsia="el-GR"/>
            </w:rPr>
          </w:pPr>
          <w:r w:rsidRPr="00FC1E73">
            <w:rPr>
              <w:rFonts w:ascii="Calibri" w:eastAsia="Calibri" w:hAnsi="Calibri" w:cs="Calibri"/>
              <w:color w:val="1F3763" w:themeColor="accent1" w:themeShade="7F"/>
              <w:u w:val="single" w:color="4472C4" w:themeColor="accent1"/>
              <w:lang w:eastAsia="el-GR"/>
            </w:rPr>
            <w:t>Επιτευχθείσες τιμές δεικτών αποτελεσμάτων - αποκλίσεις</w:t>
          </w:r>
        </w:p>
        <w:p w14:paraId="652908AB"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 xml:space="preserve">Η ΕΥΔ ΣΣ ΚΑΠ συγκρίνει, αμέσως μετά το τέλος κάθε ημερολογιακού έτους και για καθέναν από τους δείκτες αποτελέσματος: </w:t>
          </w:r>
        </w:p>
        <w:p w14:paraId="723E8506" w14:textId="77777777" w:rsidR="003E2EE3" w:rsidRPr="00FC1E73" w:rsidRDefault="003E2EE3" w:rsidP="003E2EE3">
          <w:pPr>
            <w:numPr>
              <w:ilvl w:val="0"/>
              <w:numId w:val="38"/>
            </w:numPr>
            <w:pBdr>
              <w:top w:val="nil"/>
              <w:left w:val="nil"/>
              <w:bottom w:val="nil"/>
              <w:right w:val="nil"/>
              <w:between w:val="nil"/>
            </w:pBdr>
            <w:spacing w:line="276" w:lineRule="auto"/>
            <w:jc w:val="both"/>
            <w:rPr>
              <w:rFonts w:ascii="Calibri" w:eastAsia="Calibri" w:hAnsi="Calibri" w:cs="Calibri"/>
              <w:color w:val="000000"/>
              <w:lang w:eastAsia="el-GR"/>
            </w:rPr>
          </w:pPr>
          <w:r w:rsidRPr="00FC1E73">
            <w:rPr>
              <w:rFonts w:ascii="Calibri" w:eastAsia="Calibri" w:hAnsi="Calibri" w:cs="Calibri"/>
              <w:color w:val="000000"/>
              <w:lang w:eastAsia="el-GR"/>
            </w:rPr>
            <w:t xml:space="preserve">την τιμή του δείκτη αποτελέσματος, που επιτεύχθηκε κατά το προηγούμενο οικονομικό έτος, με </w:t>
          </w:r>
        </w:p>
        <w:p w14:paraId="63822F83" w14:textId="77777777" w:rsidR="003E2EE3" w:rsidRPr="00FC1E73" w:rsidRDefault="003E2EE3" w:rsidP="003E2EE3">
          <w:pPr>
            <w:numPr>
              <w:ilvl w:val="0"/>
              <w:numId w:val="38"/>
            </w:numPr>
            <w:pBdr>
              <w:top w:val="nil"/>
              <w:left w:val="nil"/>
              <w:bottom w:val="nil"/>
              <w:right w:val="nil"/>
              <w:between w:val="nil"/>
            </w:pBdr>
            <w:spacing w:after="200" w:line="276" w:lineRule="auto"/>
            <w:jc w:val="both"/>
            <w:rPr>
              <w:rFonts w:ascii="Calibri" w:eastAsia="Calibri" w:hAnsi="Calibri" w:cs="Calibri"/>
              <w:color w:val="000000"/>
              <w:lang w:eastAsia="el-GR"/>
            </w:rPr>
          </w:pPr>
          <w:r w:rsidRPr="00FC1E73">
            <w:rPr>
              <w:rFonts w:ascii="Calibri" w:eastAsia="Calibri" w:hAnsi="Calibri" w:cs="Calibri"/>
              <w:color w:val="000000"/>
              <w:lang w:eastAsia="el-GR"/>
            </w:rPr>
            <w:t xml:space="preserve">το αντίστοιχο ετήσιο ορόσημο που έχει προγραμματιστεί στο πλάνο δεικτών του κεφ. 2.3 του ΣΣ ΚΑΠ. </w:t>
          </w:r>
        </w:p>
        <w:p w14:paraId="1465AA01" w14:textId="77777777" w:rsidR="003E2EE3" w:rsidRPr="00FC1E73" w:rsidRDefault="003E2EE3" w:rsidP="003E2EE3">
          <w:pPr>
            <w:jc w:val="both"/>
            <w:rPr>
              <w:rFonts w:ascii="Calibri" w:eastAsia="Calibri" w:hAnsi="Calibri" w:cs="Calibri"/>
              <w:lang w:eastAsia="el-GR"/>
            </w:rPr>
          </w:pPr>
          <w:r w:rsidRPr="00FC1E73">
            <w:rPr>
              <w:rFonts w:ascii="Calibri" w:eastAsia="Calibri" w:hAnsi="Calibri" w:cs="Calibri"/>
              <w:lang w:eastAsia="el-GR"/>
            </w:rPr>
            <w:t xml:space="preserve">Για όλες τις περιπτώσεις αποκλίσεων από τα ετήσια ορόσημα, η ΕΥΔ ΣΣ ΚΑΠ, ενημερώνει τους ΕΦ ώστε να στείλουν, αιτιολόγηση και, εφόσον ζητηθεί, περιγραφή των μέτρων (σχέδιο δράσης) που ελήφθησαν, σύμφωνα με το άρθρο 134 παρ. 7 στοιχείο β) του κανονισμού (ΕΕ) 2115/2021. Η ΕΥΔ ΣΣ ΚΑΠ με τη συνδρομή της Ειδικής Υπηρεσίας Εφαρμογής Άμεσων Ενισχύσεων και Τομεακών Παρεμβάσεων, συγκεντρώνει και </w:t>
          </w:r>
          <w:proofErr w:type="spellStart"/>
          <w:r w:rsidRPr="00FC1E73">
            <w:rPr>
              <w:rFonts w:ascii="Calibri" w:eastAsia="Calibri" w:hAnsi="Calibri" w:cs="Calibri"/>
              <w:lang w:eastAsia="el-GR"/>
            </w:rPr>
            <w:t>αποστέλει</w:t>
          </w:r>
          <w:proofErr w:type="spellEnd"/>
          <w:r w:rsidRPr="00FC1E73">
            <w:rPr>
              <w:rFonts w:ascii="Calibri" w:eastAsia="Calibri" w:hAnsi="Calibri" w:cs="Calibri"/>
              <w:lang w:eastAsia="el-GR"/>
            </w:rPr>
            <w:t xml:space="preserve"> τις αιτιολογήσεις και τα σχέδια δράσεις για τις αποκλίσεις ανά δείκτη αποτελέσματος, στον ΟΠΕΚΕΠΕ.</w:t>
          </w:r>
        </w:p>
        <w:p w14:paraId="738980EA" w14:textId="77777777" w:rsidR="003E2EE3" w:rsidRDefault="003E2EE3" w:rsidP="004B5B04">
          <w:pPr>
            <w:rPr>
              <w:rFonts w:ascii="Calibri" w:eastAsia="Calibri" w:hAnsi="Calibri" w:cs="Calibri"/>
              <w:b/>
              <w:color w:val="000000"/>
              <w:sz w:val="28"/>
              <w:szCs w:val="28"/>
              <w:lang w:eastAsia="el-GR"/>
            </w:rPr>
          </w:pPr>
        </w:p>
        <w:p w14:paraId="02DA8F8B" w14:textId="799990D9" w:rsidR="003E2EE3" w:rsidRDefault="00292C12" w:rsidP="004B5B04">
          <w:pPr>
            <w:rPr>
              <w:rFonts w:ascii="Calibri" w:eastAsia="Calibri" w:hAnsi="Calibri" w:cs="Calibri"/>
              <w:b/>
              <w:color w:val="000000"/>
              <w:sz w:val="28"/>
              <w:szCs w:val="28"/>
              <w:lang w:eastAsia="el-GR"/>
            </w:rPr>
            <w:sectPr w:rsidR="003E2EE3" w:rsidSect="00265338">
              <w:footerReference w:type="default" r:id="rId13"/>
              <w:pgSz w:w="11906" w:h="16838"/>
              <w:pgMar w:top="1440" w:right="1440" w:bottom="1440" w:left="1440" w:header="709" w:footer="709" w:gutter="0"/>
              <w:pgNumType w:start="0"/>
              <w:cols w:space="708"/>
              <w:docGrid w:linePitch="360"/>
            </w:sectPr>
          </w:pPr>
        </w:p>
      </w:sdtContent>
    </w:sdt>
    <w:p w14:paraId="42C67FAF" w14:textId="77777777" w:rsidR="006F5EBB" w:rsidRPr="006F5EBB" w:rsidRDefault="006F5EBB" w:rsidP="00292C12">
      <w:pPr>
        <w:tabs>
          <w:tab w:val="left" w:pos="426"/>
        </w:tabs>
        <w:spacing w:before="280" w:after="280" w:line="360" w:lineRule="auto"/>
        <w:jc w:val="both"/>
        <w:rPr>
          <w:lang w:eastAsia="en-GB"/>
        </w:rPr>
      </w:pPr>
    </w:p>
    <w:sectPr w:rsidR="006F5EBB" w:rsidRPr="006F5EBB" w:rsidSect="00265338">
      <w:footerReference w:type="default" r:id="rId14"/>
      <w:pgSz w:w="11906" w:h="16838"/>
      <w:pgMar w:top="1440" w:right="1440" w:bottom="1440" w:left="144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FEF21" w14:textId="77777777" w:rsidR="005574D2" w:rsidRDefault="005574D2" w:rsidP="00577859">
      <w:r>
        <w:separator/>
      </w:r>
    </w:p>
  </w:endnote>
  <w:endnote w:type="continuationSeparator" w:id="0">
    <w:p w14:paraId="12D0DD8A" w14:textId="77777777" w:rsidR="005574D2" w:rsidRDefault="005574D2" w:rsidP="00577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IDFont+F4">
    <w:altName w:val="Cambria"/>
    <w:panose1 w:val="00000000000000000000"/>
    <w:charset w:val="00"/>
    <w:family w:val="roman"/>
    <w:notTrueType/>
    <w:pitch w:val="default"/>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477823"/>
      <w:docPartObj>
        <w:docPartGallery w:val="Page Numbers (Bottom of Page)"/>
        <w:docPartUnique/>
      </w:docPartObj>
    </w:sdtPr>
    <w:sdtEndPr/>
    <w:sdtContent>
      <w:p w14:paraId="75ADF9DC" w14:textId="20735F4C" w:rsidR="00E71E5F" w:rsidRDefault="00E71E5F" w:rsidP="00265338">
        <w:pPr>
          <w:pStyle w:val="a5"/>
        </w:pPr>
      </w:p>
      <w:p w14:paraId="2E57567F" w14:textId="13F22712" w:rsidR="00E71E5F" w:rsidRPr="003C50C5" w:rsidRDefault="00E71E5F" w:rsidP="00265338">
        <w:pPr>
          <w:pStyle w:val="a5"/>
        </w:pPr>
        <w:r>
          <w:rPr>
            <w:color w:val="4472C4" w:themeColor="accent1"/>
          </w:rPr>
          <w:t xml:space="preserve">ΣΔΕ </w:t>
        </w:r>
        <w:r w:rsidR="003E2EE3">
          <w:rPr>
            <w:color w:val="4472C4" w:themeColor="accent1"/>
          </w:rPr>
          <w:t>Άμεσων Ενισχύσεων</w:t>
        </w:r>
        <w:r>
          <w:rPr>
            <w:color w:val="4472C4" w:themeColor="accent1"/>
          </w:rPr>
          <w:t xml:space="preserve"> ΣΣ ΚΑΠ</w:t>
        </w:r>
      </w:p>
      <w:p w14:paraId="679E1D6D" w14:textId="5902166A" w:rsidR="00E71E5F" w:rsidRDefault="00292C12">
        <w:pPr>
          <w:pStyle w:val="a5"/>
          <w:jc w:val="center"/>
        </w:pPr>
      </w:p>
    </w:sdtContent>
  </w:sdt>
  <w:p w14:paraId="37DBCFE4" w14:textId="77777777" w:rsidR="00E71E5F" w:rsidRDefault="00E71E5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785471"/>
      <w:docPartObj>
        <w:docPartGallery w:val="Page Numbers (Bottom of Page)"/>
        <w:docPartUnique/>
      </w:docPartObj>
    </w:sdtPr>
    <w:sdtEndPr/>
    <w:sdtContent>
      <w:p w14:paraId="774072BD" w14:textId="77777777" w:rsidR="003E2EE3" w:rsidRDefault="003E2EE3" w:rsidP="00265338">
        <w:pPr>
          <w:pStyle w:val="a5"/>
        </w:pPr>
      </w:p>
      <w:p w14:paraId="7E7EC600" w14:textId="27AF4AF6" w:rsidR="003E2EE3" w:rsidRPr="003C50C5" w:rsidRDefault="003E2EE3" w:rsidP="00265338">
        <w:pPr>
          <w:pStyle w:val="a5"/>
        </w:pPr>
        <w:r>
          <w:rPr>
            <w:color w:val="4472C4" w:themeColor="accent1"/>
          </w:rPr>
          <w:t xml:space="preserve">ΣΔΕ </w:t>
        </w:r>
        <w:r w:rsidR="00936364">
          <w:rPr>
            <w:color w:val="4472C4" w:themeColor="accent1"/>
          </w:rPr>
          <w:t>Άμεσων Ενισχύσεων</w:t>
        </w:r>
        <w:r>
          <w:rPr>
            <w:color w:val="4472C4" w:themeColor="accent1"/>
          </w:rPr>
          <w:t xml:space="preserve"> ΣΣ ΚΑΠ</w:t>
        </w:r>
      </w:p>
      <w:p w14:paraId="607EEC41" w14:textId="77777777" w:rsidR="003E2EE3" w:rsidRDefault="003E2EE3">
        <w:pPr>
          <w:pStyle w:val="a5"/>
          <w:jc w:val="center"/>
        </w:pPr>
        <w:r>
          <w:t>[</w:t>
        </w:r>
        <w:r>
          <w:fldChar w:fldCharType="begin"/>
        </w:r>
        <w:r>
          <w:instrText>PAGE   \* MERGEFORMAT</w:instrText>
        </w:r>
        <w:r>
          <w:fldChar w:fldCharType="separate"/>
        </w:r>
        <w:r>
          <w:t>0</w:t>
        </w:r>
        <w:r>
          <w:fldChar w:fldCharType="end"/>
        </w:r>
        <w:r>
          <w:t>]</w:t>
        </w:r>
      </w:p>
    </w:sdtContent>
  </w:sdt>
  <w:p w14:paraId="003A5601" w14:textId="77777777" w:rsidR="003E2EE3" w:rsidRDefault="003E2EE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083786"/>
      <w:docPartObj>
        <w:docPartGallery w:val="Page Numbers (Bottom of Page)"/>
        <w:docPartUnique/>
      </w:docPartObj>
    </w:sdtPr>
    <w:sdtEndPr/>
    <w:sdtContent>
      <w:p w14:paraId="3638A2E1" w14:textId="213B0F17" w:rsidR="002E0A01" w:rsidRPr="003C50C5" w:rsidRDefault="002E0A01" w:rsidP="00DE6198">
        <w:pPr>
          <w:pStyle w:val="a5"/>
        </w:pPr>
      </w:p>
      <w:p w14:paraId="234ECDD4" w14:textId="77777777" w:rsidR="002E0A01" w:rsidRDefault="00292C12" w:rsidP="00DE6198">
        <w:pPr>
          <w:pStyle w:val="a5"/>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3909C" w14:textId="77777777" w:rsidR="005574D2" w:rsidRDefault="005574D2" w:rsidP="00577859">
      <w:r>
        <w:separator/>
      </w:r>
    </w:p>
  </w:footnote>
  <w:footnote w:type="continuationSeparator" w:id="0">
    <w:p w14:paraId="14AFA800" w14:textId="77777777" w:rsidR="005574D2" w:rsidRDefault="005574D2" w:rsidP="00577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661F"/>
    <w:multiLevelType w:val="hybridMultilevel"/>
    <w:tmpl w:val="0AD62A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E620FD"/>
    <w:multiLevelType w:val="hybridMultilevel"/>
    <w:tmpl w:val="95D69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FD34FA"/>
    <w:multiLevelType w:val="hybridMultilevel"/>
    <w:tmpl w:val="4FD863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1F59A3"/>
    <w:multiLevelType w:val="multilevel"/>
    <w:tmpl w:val="3502D7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8D5707"/>
    <w:multiLevelType w:val="multilevel"/>
    <w:tmpl w:val="D4D4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63C38"/>
    <w:multiLevelType w:val="hybridMultilevel"/>
    <w:tmpl w:val="D406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D12468"/>
    <w:multiLevelType w:val="hybridMultilevel"/>
    <w:tmpl w:val="A836C0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AE61DA"/>
    <w:multiLevelType w:val="multilevel"/>
    <w:tmpl w:val="8B2ECF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F77BB1"/>
    <w:multiLevelType w:val="hybridMultilevel"/>
    <w:tmpl w:val="19589FA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158305FC"/>
    <w:multiLevelType w:val="hybridMultilevel"/>
    <w:tmpl w:val="D1CAE62E"/>
    <w:lvl w:ilvl="0" w:tplc="1C684B72">
      <w:start w:val="1"/>
      <w:numFmt w:val="decimal"/>
      <w:lvlText w:val="%1."/>
      <w:lvlJc w:val="left"/>
      <w:pPr>
        <w:ind w:left="720" w:hanging="360"/>
      </w:pPr>
      <w:rPr>
        <w:rFonts w:ascii="CIDFont+F4" w:hAnsi="CIDFont+F4"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2467D4"/>
    <w:multiLevelType w:val="hybridMultilevel"/>
    <w:tmpl w:val="DD8860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B32777F"/>
    <w:multiLevelType w:val="hybridMultilevel"/>
    <w:tmpl w:val="0FC2D0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E834C20"/>
    <w:multiLevelType w:val="multilevel"/>
    <w:tmpl w:val="6B0E54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6F6346"/>
    <w:multiLevelType w:val="hybridMultilevel"/>
    <w:tmpl w:val="C1CE7F24"/>
    <w:lvl w:ilvl="0" w:tplc="497212E0">
      <w:start w:val="1"/>
      <w:numFmt w:val="bullet"/>
      <w:lvlText w:val=""/>
      <w:lvlJc w:val="left"/>
      <w:pPr>
        <w:ind w:left="1353"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63E519E"/>
    <w:multiLevelType w:val="multilevel"/>
    <w:tmpl w:val="E452C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91962B5"/>
    <w:multiLevelType w:val="hybridMultilevel"/>
    <w:tmpl w:val="2C4A95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9F67AE6"/>
    <w:multiLevelType w:val="hybridMultilevel"/>
    <w:tmpl w:val="FC0601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AA37CC0"/>
    <w:multiLevelType w:val="hybridMultilevel"/>
    <w:tmpl w:val="58FE59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EF66225"/>
    <w:multiLevelType w:val="multilevel"/>
    <w:tmpl w:val="067064D8"/>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515126A"/>
    <w:multiLevelType w:val="multilevel"/>
    <w:tmpl w:val="551A52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247903"/>
    <w:multiLevelType w:val="hybridMultilevel"/>
    <w:tmpl w:val="512ECD0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15:restartNumberingAfterBreak="0">
    <w:nsid w:val="426C6929"/>
    <w:multiLevelType w:val="hybridMultilevel"/>
    <w:tmpl w:val="43EC3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F205F3"/>
    <w:multiLevelType w:val="multilevel"/>
    <w:tmpl w:val="F682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580F0F"/>
    <w:multiLevelType w:val="hybridMultilevel"/>
    <w:tmpl w:val="DA3CE23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4" w15:restartNumberingAfterBreak="0">
    <w:nsid w:val="4C1D4A51"/>
    <w:multiLevelType w:val="hybridMultilevel"/>
    <w:tmpl w:val="9B0ED7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EA0048F"/>
    <w:multiLevelType w:val="hybridMultilevel"/>
    <w:tmpl w:val="2C505C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ED47402"/>
    <w:multiLevelType w:val="hybridMultilevel"/>
    <w:tmpl w:val="87A6899E"/>
    <w:lvl w:ilvl="0" w:tplc="8A964104">
      <w:start w:val="5"/>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2B23347"/>
    <w:multiLevelType w:val="multilevel"/>
    <w:tmpl w:val="52B233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60C4678"/>
    <w:multiLevelType w:val="hybridMultilevel"/>
    <w:tmpl w:val="6280557C"/>
    <w:lvl w:ilvl="0" w:tplc="8A96410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5275CB"/>
    <w:multiLevelType w:val="hybridMultilevel"/>
    <w:tmpl w:val="6DCCA0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193206B"/>
    <w:multiLevelType w:val="multilevel"/>
    <w:tmpl w:val="AFF28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AEC2587"/>
    <w:multiLevelType w:val="multilevel"/>
    <w:tmpl w:val="E07A2E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BED231E"/>
    <w:multiLevelType w:val="hybridMultilevel"/>
    <w:tmpl w:val="7A385D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138511A"/>
    <w:multiLevelType w:val="hybridMultilevel"/>
    <w:tmpl w:val="15B87D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9771B18"/>
    <w:multiLevelType w:val="hybridMultilevel"/>
    <w:tmpl w:val="3F42108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5" w15:restartNumberingAfterBreak="0">
    <w:nsid w:val="7A270659"/>
    <w:multiLevelType w:val="hybridMultilevel"/>
    <w:tmpl w:val="891EAD7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6" w15:restartNumberingAfterBreak="0">
    <w:nsid w:val="7A590829"/>
    <w:multiLevelType w:val="multilevel"/>
    <w:tmpl w:val="8528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3329F2"/>
    <w:multiLevelType w:val="hybridMultilevel"/>
    <w:tmpl w:val="BA3C0AC2"/>
    <w:lvl w:ilvl="0" w:tplc="8A96410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0B7696"/>
    <w:multiLevelType w:val="multilevel"/>
    <w:tmpl w:val="53E6FF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C9C3131"/>
    <w:multiLevelType w:val="hybridMultilevel"/>
    <w:tmpl w:val="D8060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6B26A1"/>
    <w:multiLevelType w:val="hybridMultilevel"/>
    <w:tmpl w:val="5EEC0D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5059487">
    <w:abstractNumId w:val="27"/>
  </w:num>
  <w:num w:numId="2" w16cid:durableId="2089571676">
    <w:abstractNumId w:val="37"/>
  </w:num>
  <w:num w:numId="3" w16cid:durableId="1538158889">
    <w:abstractNumId w:val="28"/>
  </w:num>
  <w:num w:numId="4" w16cid:durableId="895551990">
    <w:abstractNumId w:val="9"/>
  </w:num>
  <w:num w:numId="5" w16cid:durableId="53243016">
    <w:abstractNumId w:val="21"/>
  </w:num>
  <w:num w:numId="6" w16cid:durableId="2027711938">
    <w:abstractNumId w:val="22"/>
  </w:num>
  <w:num w:numId="7" w16cid:durableId="2035112261">
    <w:abstractNumId w:val="5"/>
  </w:num>
  <w:num w:numId="8" w16cid:durableId="510799906">
    <w:abstractNumId w:val="4"/>
  </w:num>
  <w:num w:numId="9" w16cid:durableId="402725295">
    <w:abstractNumId w:val="36"/>
  </w:num>
  <w:num w:numId="10" w16cid:durableId="1243372996">
    <w:abstractNumId w:val="39"/>
  </w:num>
  <w:num w:numId="11" w16cid:durableId="295376752">
    <w:abstractNumId w:val="1"/>
  </w:num>
  <w:num w:numId="12" w16cid:durableId="1388608980">
    <w:abstractNumId w:val="17"/>
  </w:num>
  <w:num w:numId="13" w16cid:durableId="1279409498">
    <w:abstractNumId w:val="34"/>
  </w:num>
  <w:num w:numId="14" w16cid:durableId="561528885">
    <w:abstractNumId w:val="32"/>
  </w:num>
  <w:num w:numId="15" w16cid:durableId="1677263784">
    <w:abstractNumId w:val="13"/>
  </w:num>
  <w:num w:numId="16" w16cid:durableId="878592169">
    <w:abstractNumId w:val="6"/>
  </w:num>
  <w:num w:numId="17" w16cid:durableId="451049238">
    <w:abstractNumId w:val="16"/>
  </w:num>
  <w:num w:numId="18" w16cid:durableId="1534615402">
    <w:abstractNumId w:val="40"/>
  </w:num>
  <w:num w:numId="19" w16cid:durableId="17114951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315214">
    <w:abstractNumId w:val="19"/>
  </w:num>
  <w:num w:numId="21" w16cid:durableId="1469318723">
    <w:abstractNumId w:val="0"/>
  </w:num>
  <w:num w:numId="22" w16cid:durableId="893539610">
    <w:abstractNumId w:val="8"/>
  </w:num>
  <w:num w:numId="23" w16cid:durableId="444426645">
    <w:abstractNumId w:val="35"/>
  </w:num>
  <w:num w:numId="24" w16cid:durableId="1244098893">
    <w:abstractNumId w:val="29"/>
  </w:num>
  <w:num w:numId="25" w16cid:durableId="1573273229">
    <w:abstractNumId w:val="2"/>
  </w:num>
  <w:num w:numId="26" w16cid:durableId="73207845">
    <w:abstractNumId w:val="24"/>
  </w:num>
  <w:num w:numId="27" w16cid:durableId="444153029">
    <w:abstractNumId w:val="26"/>
  </w:num>
  <w:num w:numId="28" w16cid:durableId="1155879054">
    <w:abstractNumId w:val="15"/>
  </w:num>
  <w:num w:numId="29" w16cid:durableId="1527598754">
    <w:abstractNumId w:val="10"/>
  </w:num>
  <w:num w:numId="30" w16cid:durableId="1379358168">
    <w:abstractNumId w:val="25"/>
  </w:num>
  <w:num w:numId="31" w16cid:durableId="1885751138">
    <w:abstractNumId w:val="38"/>
  </w:num>
  <w:num w:numId="32" w16cid:durableId="2009139260">
    <w:abstractNumId w:val="11"/>
  </w:num>
  <w:num w:numId="33" w16cid:durableId="1903253992">
    <w:abstractNumId w:val="20"/>
  </w:num>
  <w:num w:numId="34" w16cid:durableId="1225020050">
    <w:abstractNumId w:val="12"/>
  </w:num>
  <w:num w:numId="35" w16cid:durableId="1778208655">
    <w:abstractNumId w:val="23"/>
  </w:num>
  <w:num w:numId="36" w16cid:durableId="2003006858">
    <w:abstractNumId w:val="29"/>
  </w:num>
  <w:num w:numId="37" w16cid:durableId="524834073">
    <w:abstractNumId w:val="33"/>
  </w:num>
  <w:num w:numId="38" w16cid:durableId="334651741">
    <w:abstractNumId w:val="31"/>
  </w:num>
  <w:num w:numId="39" w16cid:durableId="1803962446">
    <w:abstractNumId w:val="18"/>
  </w:num>
  <w:num w:numId="40" w16cid:durableId="482934826">
    <w:abstractNumId w:val="14"/>
  </w:num>
  <w:num w:numId="41" w16cid:durableId="109861992">
    <w:abstractNumId w:val="3"/>
  </w:num>
  <w:num w:numId="42" w16cid:durableId="120536441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5C1"/>
    <w:rsid w:val="0000369C"/>
    <w:rsid w:val="00011258"/>
    <w:rsid w:val="000116B9"/>
    <w:rsid w:val="00034CF2"/>
    <w:rsid w:val="0003544A"/>
    <w:rsid w:val="0004395A"/>
    <w:rsid w:val="0004422D"/>
    <w:rsid w:val="00047001"/>
    <w:rsid w:val="00054DE0"/>
    <w:rsid w:val="0005526D"/>
    <w:rsid w:val="00057C2E"/>
    <w:rsid w:val="00066F90"/>
    <w:rsid w:val="0006770D"/>
    <w:rsid w:val="00073E60"/>
    <w:rsid w:val="00074CBA"/>
    <w:rsid w:val="000777CA"/>
    <w:rsid w:val="0008148F"/>
    <w:rsid w:val="0008198D"/>
    <w:rsid w:val="000A30B5"/>
    <w:rsid w:val="000A5626"/>
    <w:rsid w:val="000C22DF"/>
    <w:rsid w:val="000C613F"/>
    <w:rsid w:val="000D65AF"/>
    <w:rsid w:val="000D69BE"/>
    <w:rsid w:val="000E4130"/>
    <w:rsid w:val="0010060C"/>
    <w:rsid w:val="00114720"/>
    <w:rsid w:val="0011665C"/>
    <w:rsid w:val="0013331A"/>
    <w:rsid w:val="001346A1"/>
    <w:rsid w:val="0014179F"/>
    <w:rsid w:val="001462D3"/>
    <w:rsid w:val="00151AA3"/>
    <w:rsid w:val="001627FC"/>
    <w:rsid w:val="001710E9"/>
    <w:rsid w:val="001721F2"/>
    <w:rsid w:val="00186650"/>
    <w:rsid w:val="00192CFD"/>
    <w:rsid w:val="00193AB8"/>
    <w:rsid w:val="001975DB"/>
    <w:rsid w:val="001B3590"/>
    <w:rsid w:val="001C059B"/>
    <w:rsid w:val="001D08DF"/>
    <w:rsid w:val="001D71FB"/>
    <w:rsid w:val="001E75BD"/>
    <w:rsid w:val="001F3AD0"/>
    <w:rsid w:val="001F7198"/>
    <w:rsid w:val="00202ACC"/>
    <w:rsid w:val="00203403"/>
    <w:rsid w:val="0020366C"/>
    <w:rsid w:val="0020574E"/>
    <w:rsid w:val="00206C53"/>
    <w:rsid w:val="00220BAD"/>
    <w:rsid w:val="00221040"/>
    <w:rsid w:val="0024013A"/>
    <w:rsid w:val="002405F1"/>
    <w:rsid w:val="0024079F"/>
    <w:rsid w:val="0024105E"/>
    <w:rsid w:val="0024557C"/>
    <w:rsid w:val="00251C7A"/>
    <w:rsid w:val="0025787C"/>
    <w:rsid w:val="00257D1D"/>
    <w:rsid w:val="00265338"/>
    <w:rsid w:val="00265A9A"/>
    <w:rsid w:val="002710F3"/>
    <w:rsid w:val="00271943"/>
    <w:rsid w:val="00275A7A"/>
    <w:rsid w:val="00287D6C"/>
    <w:rsid w:val="00290019"/>
    <w:rsid w:val="00291859"/>
    <w:rsid w:val="00292C12"/>
    <w:rsid w:val="00293B2B"/>
    <w:rsid w:val="002A2997"/>
    <w:rsid w:val="002A734D"/>
    <w:rsid w:val="002A767F"/>
    <w:rsid w:val="002A7AE7"/>
    <w:rsid w:val="002A7B9D"/>
    <w:rsid w:val="002B3AFB"/>
    <w:rsid w:val="002B4D4D"/>
    <w:rsid w:val="002D027D"/>
    <w:rsid w:val="002D1AD6"/>
    <w:rsid w:val="002D35E4"/>
    <w:rsid w:val="002D3BE6"/>
    <w:rsid w:val="002D62C0"/>
    <w:rsid w:val="002E0A01"/>
    <w:rsid w:val="002E7160"/>
    <w:rsid w:val="002F2FE5"/>
    <w:rsid w:val="002F3255"/>
    <w:rsid w:val="002F4125"/>
    <w:rsid w:val="002F741A"/>
    <w:rsid w:val="0030681C"/>
    <w:rsid w:val="00310524"/>
    <w:rsid w:val="003105C2"/>
    <w:rsid w:val="003146C6"/>
    <w:rsid w:val="00317B13"/>
    <w:rsid w:val="00321808"/>
    <w:rsid w:val="003262EA"/>
    <w:rsid w:val="003276E2"/>
    <w:rsid w:val="003443BF"/>
    <w:rsid w:val="00345B56"/>
    <w:rsid w:val="00345CCD"/>
    <w:rsid w:val="003460E0"/>
    <w:rsid w:val="00351C12"/>
    <w:rsid w:val="00357672"/>
    <w:rsid w:val="00357E09"/>
    <w:rsid w:val="003743CF"/>
    <w:rsid w:val="003750EA"/>
    <w:rsid w:val="003760A9"/>
    <w:rsid w:val="00382D95"/>
    <w:rsid w:val="003917AB"/>
    <w:rsid w:val="00394009"/>
    <w:rsid w:val="00395951"/>
    <w:rsid w:val="003B31A4"/>
    <w:rsid w:val="003B41FB"/>
    <w:rsid w:val="003B7B54"/>
    <w:rsid w:val="003C6F1E"/>
    <w:rsid w:val="003C7252"/>
    <w:rsid w:val="003D0FA6"/>
    <w:rsid w:val="003D5E1A"/>
    <w:rsid w:val="003E2EE3"/>
    <w:rsid w:val="003E60BF"/>
    <w:rsid w:val="003E7AAB"/>
    <w:rsid w:val="003F1B6C"/>
    <w:rsid w:val="003F2990"/>
    <w:rsid w:val="00410048"/>
    <w:rsid w:val="00410471"/>
    <w:rsid w:val="00411F3F"/>
    <w:rsid w:val="0041260D"/>
    <w:rsid w:val="004132AF"/>
    <w:rsid w:val="004313F4"/>
    <w:rsid w:val="004409D8"/>
    <w:rsid w:val="0044473A"/>
    <w:rsid w:val="0044493F"/>
    <w:rsid w:val="004461FF"/>
    <w:rsid w:val="00466377"/>
    <w:rsid w:val="00467ACB"/>
    <w:rsid w:val="0047225B"/>
    <w:rsid w:val="00477D07"/>
    <w:rsid w:val="00490734"/>
    <w:rsid w:val="004914E7"/>
    <w:rsid w:val="00495C66"/>
    <w:rsid w:val="004A1D27"/>
    <w:rsid w:val="004A3BDE"/>
    <w:rsid w:val="004A7A46"/>
    <w:rsid w:val="004B2558"/>
    <w:rsid w:val="004B4E4F"/>
    <w:rsid w:val="004B5B04"/>
    <w:rsid w:val="004C4C58"/>
    <w:rsid w:val="004D0795"/>
    <w:rsid w:val="004D711E"/>
    <w:rsid w:val="004E2241"/>
    <w:rsid w:val="004E2B4C"/>
    <w:rsid w:val="004E45C1"/>
    <w:rsid w:val="00511495"/>
    <w:rsid w:val="00533A24"/>
    <w:rsid w:val="0053610F"/>
    <w:rsid w:val="0053687C"/>
    <w:rsid w:val="0055309E"/>
    <w:rsid w:val="005542A8"/>
    <w:rsid w:val="005574D2"/>
    <w:rsid w:val="00564E0C"/>
    <w:rsid w:val="00572786"/>
    <w:rsid w:val="005762A4"/>
    <w:rsid w:val="00577859"/>
    <w:rsid w:val="00585207"/>
    <w:rsid w:val="0058663A"/>
    <w:rsid w:val="00590F9E"/>
    <w:rsid w:val="005A3C67"/>
    <w:rsid w:val="005A6761"/>
    <w:rsid w:val="005B02BD"/>
    <w:rsid w:val="005B4292"/>
    <w:rsid w:val="005C70BE"/>
    <w:rsid w:val="005D0B19"/>
    <w:rsid w:val="005D7910"/>
    <w:rsid w:val="006108CE"/>
    <w:rsid w:val="00611154"/>
    <w:rsid w:val="00622417"/>
    <w:rsid w:val="006340AF"/>
    <w:rsid w:val="0063671E"/>
    <w:rsid w:val="00636DC3"/>
    <w:rsid w:val="00645972"/>
    <w:rsid w:val="00654230"/>
    <w:rsid w:val="006601C1"/>
    <w:rsid w:val="00667854"/>
    <w:rsid w:val="00671483"/>
    <w:rsid w:val="006767C8"/>
    <w:rsid w:val="00692693"/>
    <w:rsid w:val="00692AF4"/>
    <w:rsid w:val="006A27ED"/>
    <w:rsid w:val="006A3DA4"/>
    <w:rsid w:val="006A46AD"/>
    <w:rsid w:val="006A6DE9"/>
    <w:rsid w:val="006B2323"/>
    <w:rsid w:val="006B3125"/>
    <w:rsid w:val="006B5DD0"/>
    <w:rsid w:val="006B7165"/>
    <w:rsid w:val="006C6C86"/>
    <w:rsid w:val="006C7BFB"/>
    <w:rsid w:val="006D10C5"/>
    <w:rsid w:val="006D50EF"/>
    <w:rsid w:val="006D6F48"/>
    <w:rsid w:val="006F3DBC"/>
    <w:rsid w:val="006F5EBB"/>
    <w:rsid w:val="00701BA0"/>
    <w:rsid w:val="007049BE"/>
    <w:rsid w:val="00717DE3"/>
    <w:rsid w:val="00720B2D"/>
    <w:rsid w:val="00724BF8"/>
    <w:rsid w:val="00731138"/>
    <w:rsid w:val="00737C4C"/>
    <w:rsid w:val="00746851"/>
    <w:rsid w:val="00760983"/>
    <w:rsid w:val="00763263"/>
    <w:rsid w:val="00763EAF"/>
    <w:rsid w:val="0076470C"/>
    <w:rsid w:val="00766D01"/>
    <w:rsid w:val="00771486"/>
    <w:rsid w:val="00780966"/>
    <w:rsid w:val="00784130"/>
    <w:rsid w:val="00794268"/>
    <w:rsid w:val="007A0B2E"/>
    <w:rsid w:val="007A18D3"/>
    <w:rsid w:val="007A3CC8"/>
    <w:rsid w:val="007B4ED5"/>
    <w:rsid w:val="007C46F4"/>
    <w:rsid w:val="007C5EC9"/>
    <w:rsid w:val="007C6B6D"/>
    <w:rsid w:val="007C6E94"/>
    <w:rsid w:val="007D2F30"/>
    <w:rsid w:val="007E1ECB"/>
    <w:rsid w:val="007E2795"/>
    <w:rsid w:val="007E304F"/>
    <w:rsid w:val="007E3257"/>
    <w:rsid w:val="007E6056"/>
    <w:rsid w:val="007E63CE"/>
    <w:rsid w:val="007F0C69"/>
    <w:rsid w:val="007F64EB"/>
    <w:rsid w:val="00813E0B"/>
    <w:rsid w:val="008174B2"/>
    <w:rsid w:val="0082212F"/>
    <w:rsid w:val="00836238"/>
    <w:rsid w:val="00840949"/>
    <w:rsid w:val="00873390"/>
    <w:rsid w:val="00875969"/>
    <w:rsid w:val="00884EA3"/>
    <w:rsid w:val="0089044B"/>
    <w:rsid w:val="00891898"/>
    <w:rsid w:val="0089375C"/>
    <w:rsid w:val="00897198"/>
    <w:rsid w:val="008A00BD"/>
    <w:rsid w:val="008A2F7B"/>
    <w:rsid w:val="008B396E"/>
    <w:rsid w:val="008B5076"/>
    <w:rsid w:val="008C321F"/>
    <w:rsid w:val="008C7A5D"/>
    <w:rsid w:val="008D0739"/>
    <w:rsid w:val="008D0CEE"/>
    <w:rsid w:val="008D4CA0"/>
    <w:rsid w:val="008D7565"/>
    <w:rsid w:val="008E7BB3"/>
    <w:rsid w:val="00905E69"/>
    <w:rsid w:val="00913D27"/>
    <w:rsid w:val="00917879"/>
    <w:rsid w:val="00930300"/>
    <w:rsid w:val="00931A96"/>
    <w:rsid w:val="00936364"/>
    <w:rsid w:val="009421DC"/>
    <w:rsid w:val="00956034"/>
    <w:rsid w:val="009675B7"/>
    <w:rsid w:val="0097223B"/>
    <w:rsid w:val="009755F0"/>
    <w:rsid w:val="0098162E"/>
    <w:rsid w:val="009853B2"/>
    <w:rsid w:val="00991764"/>
    <w:rsid w:val="00991842"/>
    <w:rsid w:val="009943CD"/>
    <w:rsid w:val="00996DA5"/>
    <w:rsid w:val="009A18E9"/>
    <w:rsid w:val="009A3EC6"/>
    <w:rsid w:val="009B4053"/>
    <w:rsid w:val="009C7043"/>
    <w:rsid w:val="009D22F2"/>
    <w:rsid w:val="009E665C"/>
    <w:rsid w:val="009F311A"/>
    <w:rsid w:val="009F5D89"/>
    <w:rsid w:val="009F7EF1"/>
    <w:rsid w:val="00A01CFB"/>
    <w:rsid w:val="00A020E8"/>
    <w:rsid w:val="00A102F4"/>
    <w:rsid w:val="00A11ADB"/>
    <w:rsid w:val="00A13D8E"/>
    <w:rsid w:val="00A15A40"/>
    <w:rsid w:val="00A24065"/>
    <w:rsid w:val="00A27FAB"/>
    <w:rsid w:val="00A30F8F"/>
    <w:rsid w:val="00A376F1"/>
    <w:rsid w:val="00A3780E"/>
    <w:rsid w:val="00A37D7A"/>
    <w:rsid w:val="00A418D4"/>
    <w:rsid w:val="00A52CCE"/>
    <w:rsid w:val="00A6150E"/>
    <w:rsid w:val="00A66B93"/>
    <w:rsid w:val="00A66FA4"/>
    <w:rsid w:val="00A677FD"/>
    <w:rsid w:val="00A70C7F"/>
    <w:rsid w:val="00A76BAD"/>
    <w:rsid w:val="00A80426"/>
    <w:rsid w:val="00A81647"/>
    <w:rsid w:val="00A8640A"/>
    <w:rsid w:val="00A86C0F"/>
    <w:rsid w:val="00A953DB"/>
    <w:rsid w:val="00AA3A28"/>
    <w:rsid w:val="00AB4047"/>
    <w:rsid w:val="00AB6AC4"/>
    <w:rsid w:val="00AC00C9"/>
    <w:rsid w:val="00AC5DF8"/>
    <w:rsid w:val="00AC62CB"/>
    <w:rsid w:val="00AC6468"/>
    <w:rsid w:val="00AD3FB1"/>
    <w:rsid w:val="00AE13EB"/>
    <w:rsid w:val="00AE19F6"/>
    <w:rsid w:val="00AE5F2F"/>
    <w:rsid w:val="00AF2523"/>
    <w:rsid w:val="00AF596B"/>
    <w:rsid w:val="00B05DFC"/>
    <w:rsid w:val="00B07F89"/>
    <w:rsid w:val="00B10369"/>
    <w:rsid w:val="00B12181"/>
    <w:rsid w:val="00B12BC0"/>
    <w:rsid w:val="00B1503B"/>
    <w:rsid w:val="00B15603"/>
    <w:rsid w:val="00B177E7"/>
    <w:rsid w:val="00B22239"/>
    <w:rsid w:val="00B232F7"/>
    <w:rsid w:val="00B26D3A"/>
    <w:rsid w:val="00B31DC8"/>
    <w:rsid w:val="00B35D69"/>
    <w:rsid w:val="00B36492"/>
    <w:rsid w:val="00B41FD4"/>
    <w:rsid w:val="00B42199"/>
    <w:rsid w:val="00B5704F"/>
    <w:rsid w:val="00B62930"/>
    <w:rsid w:val="00B70427"/>
    <w:rsid w:val="00B70C91"/>
    <w:rsid w:val="00B735D2"/>
    <w:rsid w:val="00B7368D"/>
    <w:rsid w:val="00B76B46"/>
    <w:rsid w:val="00B76E46"/>
    <w:rsid w:val="00B83D65"/>
    <w:rsid w:val="00B90219"/>
    <w:rsid w:val="00BA0D73"/>
    <w:rsid w:val="00BA13EF"/>
    <w:rsid w:val="00BA14A6"/>
    <w:rsid w:val="00BA52B2"/>
    <w:rsid w:val="00BB0C25"/>
    <w:rsid w:val="00BC02F6"/>
    <w:rsid w:val="00BC073A"/>
    <w:rsid w:val="00BD31BE"/>
    <w:rsid w:val="00BE54FB"/>
    <w:rsid w:val="00BF5E7B"/>
    <w:rsid w:val="00BF6355"/>
    <w:rsid w:val="00C05212"/>
    <w:rsid w:val="00C17321"/>
    <w:rsid w:val="00C226DE"/>
    <w:rsid w:val="00C242F0"/>
    <w:rsid w:val="00C2482A"/>
    <w:rsid w:val="00C25B15"/>
    <w:rsid w:val="00C2631F"/>
    <w:rsid w:val="00C31779"/>
    <w:rsid w:val="00C34442"/>
    <w:rsid w:val="00C51D5E"/>
    <w:rsid w:val="00C564B7"/>
    <w:rsid w:val="00C65AA5"/>
    <w:rsid w:val="00C718E8"/>
    <w:rsid w:val="00C73EE0"/>
    <w:rsid w:val="00C74ACE"/>
    <w:rsid w:val="00C80B80"/>
    <w:rsid w:val="00C80F80"/>
    <w:rsid w:val="00C85277"/>
    <w:rsid w:val="00C92BF2"/>
    <w:rsid w:val="00CA732A"/>
    <w:rsid w:val="00CC5C94"/>
    <w:rsid w:val="00CC7B4D"/>
    <w:rsid w:val="00CD1441"/>
    <w:rsid w:val="00CD33D5"/>
    <w:rsid w:val="00CD51AD"/>
    <w:rsid w:val="00CE7722"/>
    <w:rsid w:val="00CE7C8F"/>
    <w:rsid w:val="00D03581"/>
    <w:rsid w:val="00D12606"/>
    <w:rsid w:val="00D16A0C"/>
    <w:rsid w:val="00D207BE"/>
    <w:rsid w:val="00D25BE2"/>
    <w:rsid w:val="00D26A99"/>
    <w:rsid w:val="00D276F2"/>
    <w:rsid w:val="00D300E7"/>
    <w:rsid w:val="00D335CA"/>
    <w:rsid w:val="00D33A97"/>
    <w:rsid w:val="00D367E9"/>
    <w:rsid w:val="00D36808"/>
    <w:rsid w:val="00D468D1"/>
    <w:rsid w:val="00D567DD"/>
    <w:rsid w:val="00D65A3A"/>
    <w:rsid w:val="00D66932"/>
    <w:rsid w:val="00D73824"/>
    <w:rsid w:val="00D77FE2"/>
    <w:rsid w:val="00D817FE"/>
    <w:rsid w:val="00D85FAC"/>
    <w:rsid w:val="00D90A68"/>
    <w:rsid w:val="00D90FA7"/>
    <w:rsid w:val="00D9405F"/>
    <w:rsid w:val="00D95F8D"/>
    <w:rsid w:val="00D97662"/>
    <w:rsid w:val="00DD6A6C"/>
    <w:rsid w:val="00DE3D4F"/>
    <w:rsid w:val="00DE6198"/>
    <w:rsid w:val="00DF0CCA"/>
    <w:rsid w:val="00DF5804"/>
    <w:rsid w:val="00E07957"/>
    <w:rsid w:val="00E1143B"/>
    <w:rsid w:val="00E23D1C"/>
    <w:rsid w:val="00E26121"/>
    <w:rsid w:val="00E30C40"/>
    <w:rsid w:val="00E36122"/>
    <w:rsid w:val="00E45474"/>
    <w:rsid w:val="00E559AC"/>
    <w:rsid w:val="00E56617"/>
    <w:rsid w:val="00E56729"/>
    <w:rsid w:val="00E64420"/>
    <w:rsid w:val="00E71E5F"/>
    <w:rsid w:val="00E74493"/>
    <w:rsid w:val="00E77449"/>
    <w:rsid w:val="00E8321D"/>
    <w:rsid w:val="00E870AF"/>
    <w:rsid w:val="00EA2A2F"/>
    <w:rsid w:val="00EB2B89"/>
    <w:rsid w:val="00ED1C5E"/>
    <w:rsid w:val="00EE1A75"/>
    <w:rsid w:val="00EE1E26"/>
    <w:rsid w:val="00EF0ABA"/>
    <w:rsid w:val="00EF0D0D"/>
    <w:rsid w:val="00F003AD"/>
    <w:rsid w:val="00F04D12"/>
    <w:rsid w:val="00F120AD"/>
    <w:rsid w:val="00F148E9"/>
    <w:rsid w:val="00F14FA2"/>
    <w:rsid w:val="00F17B66"/>
    <w:rsid w:val="00F21887"/>
    <w:rsid w:val="00F406AB"/>
    <w:rsid w:val="00F42444"/>
    <w:rsid w:val="00F45D16"/>
    <w:rsid w:val="00F46692"/>
    <w:rsid w:val="00F52179"/>
    <w:rsid w:val="00F5638D"/>
    <w:rsid w:val="00F6623C"/>
    <w:rsid w:val="00F715E9"/>
    <w:rsid w:val="00F720AF"/>
    <w:rsid w:val="00F824C6"/>
    <w:rsid w:val="00F86163"/>
    <w:rsid w:val="00F90B5A"/>
    <w:rsid w:val="00F94E91"/>
    <w:rsid w:val="00FA1A3D"/>
    <w:rsid w:val="00FA5929"/>
    <w:rsid w:val="00FB29E5"/>
    <w:rsid w:val="00FB32F9"/>
    <w:rsid w:val="00FC04D5"/>
    <w:rsid w:val="00FC0F55"/>
    <w:rsid w:val="00FC27CC"/>
    <w:rsid w:val="00FE00F1"/>
    <w:rsid w:val="00FE6BC1"/>
    <w:rsid w:val="00FE6C3C"/>
    <w:rsid w:val="00FF155F"/>
    <w:rsid w:val="00FF25A6"/>
    <w:rsid w:val="00FF5D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0585F"/>
  <w15:chartTrackingRefBased/>
  <w15:docId w15:val="{E5940996-E880-EA4C-A6B0-1289A5815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D65"/>
  </w:style>
  <w:style w:type="paragraph" w:styleId="1">
    <w:name w:val="heading 1"/>
    <w:basedOn w:val="a"/>
    <w:next w:val="a"/>
    <w:link w:val="1Char"/>
    <w:uiPriority w:val="9"/>
    <w:qFormat/>
    <w:rsid w:val="00193AB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193AB8"/>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3">
    <w:name w:val="heading 3"/>
    <w:basedOn w:val="a"/>
    <w:next w:val="a"/>
    <w:link w:val="3Char"/>
    <w:uiPriority w:val="9"/>
    <w:unhideWhenUsed/>
    <w:qFormat/>
    <w:rsid w:val="00692AF4"/>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Char"/>
    <w:uiPriority w:val="9"/>
    <w:unhideWhenUsed/>
    <w:qFormat/>
    <w:rsid w:val="000D65AF"/>
    <w:pPr>
      <w:keepNext/>
      <w:keepLines/>
      <w:pBdr>
        <w:bottom w:val="single" w:sz="4" w:space="1" w:color="4472C4" w:themeColor="accent1"/>
      </w:pBdr>
      <w:spacing w:before="200" w:line="276" w:lineRule="auto"/>
      <w:jc w:val="both"/>
      <w:outlineLvl w:val="3"/>
    </w:pPr>
    <w:rPr>
      <w:rFonts w:asciiTheme="majorHAnsi" w:eastAsiaTheme="majorEastAsia" w:hAnsiTheme="majorHAnsi" w:cstheme="majorBidi"/>
      <w:bCs/>
      <w:iCs/>
      <w:color w:val="4472C4" w:themeColor="accent1"/>
      <w:sz w:val="22"/>
      <w:szCs w:val="22"/>
    </w:rPr>
  </w:style>
  <w:style w:type="paragraph" w:styleId="5">
    <w:name w:val="heading 5"/>
    <w:basedOn w:val="a"/>
    <w:next w:val="a"/>
    <w:link w:val="5Char"/>
    <w:uiPriority w:val="9"/>
    <w:unhideWhenUsed/>
    <w:qFormat/>
    <w:rsid w:val="000D65AF"/>
    <w:pPr>
      <w:keepNext/>
      <w:keepLines/>
      <w:spacing w:before="200" w:line="276" w:lineRule="auto"/>
      <w:jc w:val="both"/>
      <w:outlineLvl w:val="4"/>
    </w:pPr>
    <w:rPr>
      <w:rFonts w:asciiTheme="majorHAnsi" w:eastAsiaTheme="majorEastAsia" w:hAnsiTheme="majorHAnsi" w:cstheme="majorBidi"/>
      <w:color w:val="1F3763" w:themeColor="accent1" w:themeShade="7F"/>
      <w:sz w:val="22"/>
      <w:szCs w:val="22"/>
      <w:u w:val="single" w:color="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11154"/>
    <w:pPr>
      <w:spacing w:before="100" w:beforeAutospacing="1" w:after="100" w:afterAutospacing="1"/>
    </w:pPr>
    <w:rPr>
      <w:rFonts w:ascii="Times New Roman" w:eastAsia="Times New Roman" w:hAnsi="Times New Roman" w:cs="Times New Roman"/>
      <w:lang w:eastAsia="en-GB"/>
    </w:rPr>
  </w:style>
  <w:style w:type="character" w:customStyle="1" w:styleId="4Char">
    <w:name w:val="Επικεφαλίδα 4 Char"/>
    <w:basedOn w:val="a0"/>
    <w:link w:val="4"/>
    <w:uiPriority w:val="9"/>
    <w:rsid w:val="000D65AF"/>
    <w:rPr>
      <w:rFonts w:asciiTheme="majorHAnsi" w:eastAsiaTheme="majorEastAsia" w:hAnsiTheme="majorHAnsi" w:cstheme="majorBidi"/>
      <w:bCs/>
      <w:iCs/>
      <w:color w:val="4472C4" w:themeColor="accent1"/>
      <w:sz w:val="22"/>
      <w:szCs w:val="22"/>
      <w:lang w:val="el-GR"/>
    </w:rPr>
  </w:style>
  <w:style w:type="character" w:customStyle="1" w:styleId="5Char">
    <w:name w:val="Επικεφαλίδα 5 Char"/>
    <w:basedOn w:val="a0"/>
    <w:link w:val="5"/>
    <w:uiPriority w:val="9"/>
    <w:rsid w:val="000D65AF"/>
    <w:rPr>
      <w:rFonts w:asciiTheme="majorHAnsi" w:eastAsiaTheme="majorEastAsia" w:hAnsiTheme="majorHAnsi" w:cstheme="majorBidi"/>
      <w:color w:val="1F3763" w:themeColor="accent1" w:themeShade="7F"/>
      <w:sz w:val="22"/>
      <w:szCs w:val="22"/>
      <w:u w:val="single" w:color="4472C4" w:themeColor="accent1"/>
      <w:lang w:val="el-GR"/>
    </w:rPr>
  </w:style>
  <w:style w:type="paragraph" w:styleId="a3">
    <w:name w:val="List Paragraph"/>
    <w:basedOn w:val="a"/>
    <w:link w:val="Char"/>
    <w:uiPriority w:val="34"/>
    <w:qFormat/>
    <w:rsid w:val="00DF0CCA"/>
    <w:pPr>
      <w:spacing w:after="160" w:line="259" w:lineRule="auto"/>
      <w:ind w:left="720"/>
      <w:contextualSpacing/>
    </w:pPr>
    <w:rPr>
      <w:rFonts w:ascii="Calibri" w:eastAsia="Calibri" w:hAnsi="Calibri" w:cs="Times New Roman"/>
      <w:sz w:val="22"/>
      <w:szCs w:val="22"/>
    </w:rPr>
  </w:style>
  <w:style w:type="character" w:customStyle="1" w:styleId="ui-provider">
    <w:name w:val="ui-provider"/>
    <w:basedOn w:val="a0"/>
    <w:qFormat/>
    <w:rsid w:val="00F04D12"/>
  </w:style>
  <w:style w:type="paragraph" w:styleId="a4">
    <w:name w:val="header"/>
    <w:basedOn w:val="a"/>
    <w:link w:val="Char0"/>
    <w:uiPriority w:val="99"/>
    <w:unhideWhenUsed/>
    <w:rsid w:val="00577859"/>
    <w:pPr>
      <w:tabs>
        <w:tab w:val="center" w:pos="4153"/>
        <w:tab w:val="right" w:pos="8306"/>
      </w:tabs>
    </w:pPr>
  </w:style>
  <w:style w:type="character" w:customStyle="1" w:styleId="Char0">
    <w:name w:val="Κεφαλίδα Char"/>
    <w:basedOn w:val="a0"/>
    <w:link w:val="a4"/>
    <w:uiPriority w:val="99"/>
    <w:rsid w:val="00577859"/>
  </w:style>
  <w:style w:type="paragraph" w:styleId="a5">
    <w:name w:val="footer"/>
    <w:basedOn w:val="a"/>
    <w:link w:val="Char1"/>
    <w:uiPriority w:val="99"/>
    <w:unhideWhenUsed/>
    <w:rsid w:val="00577859"/>
    <w:pPr>
      <w:tabs>
        <w:tab w:val="center" w:pos="4153"/>
        <w:tab w:val="right" w:pos="8306"/>
      </w:tabs>
    </w:pPr>
  </w:style>
  <w:style w:type="character" w:customStyle="1" w:styleId="Char1">
    <w:name w:val="Υποσέλιδο Char"/>
    <w:basedOn w:val="a0"/>
    <w:link w:val="a5"/>
    <w:uiPriority w:val="99"/>
    <w:rsid w:val="00577859"/>
  </w:style>
  <w:style w:type="paragraph" w:styleId="a6">
    <w:name w:val="No Spacing"/>
    <w:link w:val="Char2"/>
    <w:uiPriority w:val="1"/>
    <w:qFormat/>
    <w:rsid w:val="00193AB8"/>
    <w:rPr>
      <w:rFonts w:eastAsiaTheme="minorEastAsia"/>
      <w:sz w:val="22"/>
      <w:szCs w:val="22"/>
      <w:lang w:eastAsia="el-GR"/>
    </w:rPr>
  </w:style>
  <w:style w:type="character" w:customStyle="1" w:styleId="Char2">
    <w:name w:val="Χωρίς διάστιχο Char"/>
    <w:basedOn w:val="a0"/>
    <w:link w:val="a6"/>
    <w:uiPriority w:val="1"/>
    <w:rsid w:val="00193AB8"/>
    <w:rPr>
      <w:rFonts w:eastAsiaTheme="minorEastAsia"/>
      <w:sz w:val="22"/>
      <w:szCs w:val="22"/>
      <w:lang w:eastAsia="el-GR"/>
    </w:rPr>
  </w:style>
  <w:style w:type="character" w:customStyle="1" w:styleId="1Char">
    <w:name w:val="Επικεφαλίδα 1 Char"/>
    <w:basedOn w:val="a0"/>
    <w:link w:val="1"/>
    <w:uiPriority w:val="9"/>
    <w:qFormat/>
    <w:rsid w:val="00193AB8"/>
    <w:rPr>
      <w:rFonts w:asciiTheme="majorHAnsi" w:eastAsiaTheme="majorEastAsia" w:hAnsiTheme="majorHAnsi" w:cstheme="majorBidi"/>
      <w:color w:val="2F5496" w:themeColor="accent1" w:themeShade="BF"/>
      <w:sz w:val="32"/>
      <w:szCs w:val="32"/>
    </w:rPr>
  </w:style>
  <w:style w:type="paragraph" w:styleId="a7">
    <w:name w:val="TOC Heading"/>
    <w:basedOn w:val="1"/>
    <w:next w:val="a"/>
    <w:uiPriority w:val="39"/>
    <w:unhideWhenUsed/>
    <w:qFormat/>
    <w:rsid w:val="00193AB8"/>
    <w:pPr>
      <w:pageBreakBefore/>
      <w:spacing w:before="480" w:line="276" w:lineRule="auto"/>
      <w:outlineLvl w:val="9"/>
    </w:pPr>
    <w:rPr>
      <w:b/>
      <w:bCs/>
      <w:sz w:val="28"/>
      <w:szCs w:val="28"/>
      <w:lang w:eastAsia="el-GR"/>
    </w:rPr>
  </w:style>
  <w:style w:type="character" w:customStyle="1" w:styleId="2Char">
    <w:name w:val="Επικεφαλίδα 2 Char"/>
    <w:basedOn w:val="a0"/>
    <w:link w:val="2"/>
    <w:uiPriority w:val="9"/>
    <w:rsid w:val="00193AB8"/>
    <w:rPr>
      <w:rFonts w:asciiTheme="majorHAnsi" w:eastAsiaTheme="majorEastAsia" w:hAnsiTheme="majorHAnsi" w:cstheme="majorBidi"/>
      <w:color w:val="2F5496" w:themeColor="accent1" w:themeShade="BF"/>
      <w:sz w:val="26"/>
      <w:szCs w:val="26"/>
      <w:lang w:val="en-US"/>
    </w:rPr>
  </w:style>
  <w:style w:type="character" w:customStyle="1" w:styleId="Char">
    <w:name w:val="Παράγραφος λίστας Char"/>
    <w:link w:val="a3"/>
    <w:uiPriority w:val="34"/>
    <w:locked/>
    <w:rsid w:val="00193AB8"/>
    <w:rPr>
      <w:rFonts w:ascii="Calibri" w:eastAsia="Calibri" w:hAnsi="Calibri" w:cs="Times New Roman"/>
      <w:sz w:val="22"/>
      <w:szCs w:val="22"/>
    </w:rPr>
  </w:style>
  <w:style w:type="paragraph" w:styleId="20">
    <w:name w:val="toc 2"/>
    <w:basedOn w:val="a"/>
    <w:next w:val="a"/>
    <w:autoRedefine/>
    <w:uiPriority w:val="39"/>
    <w:unhideWhenUsed/>
    <w:qFormat/>
    <w:rsid w:val="00671483"/>
    <w:pPr>
      <w:tabs>
        <w:tab w:val="right" w:leader="dot" w:pos="9016"/>
      </w:tabs>
      <w:spacing w:after="100"/>
      <w:ind w:left="240"/>
    </w:pPr>
  </w:style>
  <w:style w:type="character" w:styleId="-">
    <w:name w:val="Hyperlink"/>
    <w:basedOn w:val="a0"/>
    <w:uiPriority w:val="99"/>
    <w:unhideWhenUsed/>
    <w:rsid w:val="00FE6C3C"/>
    <w:rPr>
      <w:color w:val="0563C1" w:themeColor="hyperlink"/>
      <w:u w:val="single"/>
    </w:rPr>
  </w:style>
  <w:style w:type="paragraph" w:styleId="10">
    <w:name w:val="toc 1"/>
    <w:basedOn w:val="a"/>
    <w:next w:val="a"/>
    <w:autoRedefine/>
    <w:uiPriority w:val="39"/>
    <w:unhideWhenUsed/>
    <w:qFormat/>
    <w:rsid w:val="001346A1"/>
    <w:pPr>
      <w:tabs>
        <w:tab w:val="right" w:leader="dot" w:pos="9016"/>
      </w:tabs>
      <w:spacing w:after="100"/>
    </w:pPr>
  </w:style>
  <w:style w:type="paragraph" w:customStyle="1" w:styleId="yiv6101999425msonormal">
    <w:name w:val="yiv6101999425msonormal"/>
    <w:basedOn w:val="a"/>
    <w:rsid w:val="00692AF4"/>
    <w:pPr>
      <w:spacing w:before="100" w:beforeAutospacing="1" w:after="100" w:afterAutospacing="1"/>
    </w:pPr>
    <w:rPr>
      <w:rFonts w:ascii="Times New Roman" w:eastAsia="Times New Roman" w:hAnsi="Times New Roman" w:cs="Times New Roman"/>
      <w:lang w:eastAsia="el-GR"/>
    </w:rPr>
  </w:style>
  <w:style w:type="character" w:customStyle="1" w:styleId="3Char">
    <w:name w:val="Επικεφαλίδα 3 Char"/>
    <w:basedOn w:val="a0"/>
    <w:link w:val="3"/>
    <w:uiPriority w:val="9"/>
    <w:rsid w:val="00692AF4"/>
    <w:rPr>
      <w:rFonts w:asciiTheme="majorHAnsi" w:eastAsiaTheme="majorEastAsia" w:hAnsiTheme="majorHAnsi" w:cstheme="majorBidi"/>
      <w:color w:val="1F3763" w:themeColor="accent1" w:themeShade="7F"/>
    </w:rPr>
  </w:style>
  <w:style w:type="paragraph" w:styleId="30">
    <w:name w:val="toc 3"/>
    <w:basedOn w:val="a"/>
    <w:next w:val="a"/>
    <w:autoRedefine/>
    <w:uiPriority w:val="39"/>
    <w:unhideWhenUsed/>
    <w:qFormat/>
    <w:rsid w:val="00BB0C25"/>
    <w:pPr>
      <w:spacing w:after="100"/>
      <w:ind w:left="480"/>
    </w:pPr>
  </w:style>
  <w:style w:type="paragraph" w:styleId="a8">
    <w:name w:val="Revision"/>
    <w:hidden/>
    <w:uiPriority w:val="99"/>
    <w:semiHidden/>
    <w:rsid w:val="003E7AAB"/>
  </w:style>
  <w:style w:type="table" w:styleId="a9">
    <w:name w:val="Table Grid"/>
    <w:basedOn w:val="a1"/>
    <w:rsid w:val="001B3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D66932"/>
    <w:rPr>
      <w:color w:val="808080"/>
    </w:rPr>
  </w:style>
  <w:style w:type="table" w:customStyle="1" w:styleId="11">
    <w:name w:val="Πλέγμα πίνακα1"/>
    <w:basedOn w:val="a1"/>
    <w:next w:val="a9"/>
    <w:rsid w:val="007B4ED5"/>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Char3"/>
    <w:rsid w:val="00A418D4"/>
    <w:pPr>
      <w:suppressAutoHyphens/>
      <w:ind w:firstLine="720"/>
      <w:jc w:val="both"/>
    </w:pPr>
    <w:rPr>
      <w:rFonts w:ascii="Times New Roman" w:eastAsia="Times New Roman" w:hAnsi="Times New Roman" w:cs="Times New Roman"/>
      <w:kern w:val="1"/>
      <w:lang w:eastAsia="zh-CN"/>
    </w:rPr>
  </w:style>
  <w:style w:type="character" w:customStyle="1" w:styleId="Char3">
    <w:name w:val="Σώμα κείμενου με εσοχή Char"/>
    <w:basedOn w:val="a0"/>
    <w:link w:val="ab"/>
    <w:rsid w:val="00A418D4"/>
    <w:rPr>
      <w:rFonts w:ascii="Times New Roman" w:eastAsia="Times New Roman" w:hAnsi="Times New Roman" w:cs="Times New Roman"/>
      <w:kern w:val="1"/>
      <w:lang w:eastAsia="zh-CN"/>
    </w:rPr>
  </w:style>
  <w:style w:type="character" w:styleId="ac">
    <w:name w:val="Unresolved Mention"/>
    <w:basedOn w:val="a0"/>
    <w:uiPriority w:val="99"/>
    <w:semiHidden/>
    <w:unhideWhenUsed/>
    <w:rsid w:val="00763263"/>
    <w:rPr>
      <w:color w:val="605E5C"/>
      <w:shd w:val="clear" w:color="auto" w:fill="E1DFDD"/>
    </w:rPr>
  </w:style>
  <w:style w:type="paragraph" w:customStyle="1" w:styleId="12">
    <w:name w:val="Επικεφαλίδα ΠΠ1"/>
    <w:basedOn w:val="1"/>
    <w:next w:val="a"/>
    <w:uiPriority w:val="39"/>
    <w:qFormat/>
    <w:rsid w:val="006F5EBB"/>
    <w:pPr>
      <w:spacing w:line="256" w:lineRule="auto"/>
      <w:outlineLvl w:val="9"/>
    </w:pPr>
    <w:rPr>
      <w:lang w:eastAsia="el-GR"/>
    </w:rPr>
  </w:style>
  <w:style w:type="paragraph" w:customStyle="1" w:styleId="v1msonormal">
    <w:name w:val="v1msonormal"/>
    <w:basedOn w:val="a"/>
    <w:rsid w:val="006F5EBB"/>
    <w:pPr>
      <w:spacing w:before="100" w:beforeAutospacing="1" w:after="100" w:afterAutospacing="1"/>
    </w:pPr>
    <w:rPr>
      <w:rFonts w:ascii="Times New Roman" w:eastAsia="Times New Roman" w:hAnsi="Times New Roman" w:cs="Times New Roman"/>
      <w:lang w:eastAsia="el-GR"/>
    </w:rPr>
  </w:style>
  <w:style w:type="paragraph" w:customStyle="1" w:styleId="v1msolistparagraph">
    <w:name w:val="v1msolistparagraph"/>
    <w:basedOn w:val="a"/>
    <w:rsid w:val="006F5EBB"/>
    <w:pPr>
      <w:spacing w:before="100" w:beforeAutospacing="1" w:after="100" w:afterAutospacing="1"/>
    </w:pPr>
    <w:rPr>
      <w:rFonts w:ascii="Times New Roman" w:eastAsia="Times New Roman" w:hAnsi="Times New Roman"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10137">
      <w:bodyDiv w:val="1"/>
      <w:marLeft w:val="0"/>
      <w:marRight w:val="0"/>
      <w:marTop w:val="0"/>
      <w:marBottom w:val="0"/>
      <w:divBdr>
        <w:top w:val="none" w:sz="0" w:space="0" w:color="auto"/>
        <w:left w:val="none" w:sz="0" w:space="0" w:color="auto"/>
        <w:bottom w:val="none" w:sz="0" w:space="0" w:color="auto"/>
        <w:right w:val="none" w:sz="0" w:space="0" w:color="auto"/>
      </w:divBdr>
      <w:divsChild>
        <w:div w:id="1276253222">
          <w:marLeft w:val="0"/>
          <w:marRight w:val="0"/>
          <w:marTop w:val="0"/>
          <w:marBottom w:val="0"/>
          <w:divBdr>
            <w:top w:val="none" w:sz="0" w:space="0" w:color="auto"/>
            <w:left w:val="none" w:sz="0" w:space="0" w:color="auto"/>
            <w:bottom w:val="none" w:sz="0" w:space="0" w:color="auto"/>
            <w:right w:val="none" w:sz="0" w:space="0" w:color="auto"/>
          </w:divBdr>
          <w:divsChild>
            <w:div w:id="1392382689">
              <w:marLeft w:val="0"/>
              <w:marRight w:val="0"/>
              <w:marTop w:val="0"/>
              <w:marBottom w:val="0"/>
              <w:divBdr>
                <w:top w:val="none" w:sz="0" w:space="0" w:color="auto"/>
                <w:left w:val="none" w:sz="0" w:space="0" w:color="auto"/>
                <w:bottom w:val="none" w:sz="0" w:space="0" w:color="auto"/>
                <w:right w:val="none" w:sz="0" w:space="0" w:color="auto"/>
              </w:divBdr>
              <w:divsChild>
                <w:div w:id="19845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4514">
      <w:bodyDiv w:val="1"/>
      <w:marLeft w:val="0"/>
      <w:marRight w:val="0"/>
      <w:marTop w:val="0"/>
      <w:marBottom w:val="0"/>
      <w:divBdr>
        <w:top w:val="none" w:sz="0" w:space="0" w:color="auto"/>
        <w:left w:val="none" w:sz="0" w:space="0" w:color="auto"/>
        <w:bottom w:val="none" w:sz="0" w:space="0" w:color="auto"/>
        <w:right w:val="none" w:sz="0" w:space="0" w:color="auto"/>
      </w:divBdr>
      <w:divsChild>
        <w:div w:id="2108109074">
          <w:marLeft w:val="0"/>
          <w:marRight w:val="0"/>
          <w:marTop w:val="0"/>
          <w:marBottom w:val="0"/>
          <w:divBdr>
            <w:top w:val="none" w:sz="0" w:space="0" w:color="auto"/>
            <w:left w:val="none" w:sz="0" w:space="0" w:color="auto"/>
            <w:bottom w:val="none" w:sz="0" w:space="0" w:color="auto"/>
            <w:right w:val="none" w:sz="0" w:space="0" w:color="auto"/>
          </w:divBdr>
          <w:divsChild>
            <w:div w:id="1498885877">
              <w:marLeft w:val="0"/>
              <w:marRight w:val="0"/>
              <w:marTop w:val="0"/>
              <w:marBottom w:val="0"/>
              <w:divBdr>
                <w:top w:val="none" w:sz="0" w:space="0" w:color="auto"/>
                <w:left w:val="none" w:sz="0" w:space="0" w:color="auto"/>
                <w:bottom w:val="none" w:sz="0" w:space="0" w:color="auto"/>
                <w:right w:val="none" w:sz="0" w:space="0" w:color="auto"/>
              </w:divBdr>
              <w:divsChild>
                <w:div w:id="196550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6240">
      <w:bodyDiv w:val="1"/>
      <w:marLeft w:val="0"/>
      <w:marRight w:val="0"/>
      <w:marTop w:val="0"/>
      <w:marBottom w:val="0"/>
      <w:divBdr>
        <w:top w:val="none" w:sz="0" w:space="0" w:color="auto"/>
        <w:left w:val="none" w:sz="0" w:space="0" w:color="auto"/>
        <w:bottom w:val="none" w:sz="0" w:space="0" w:color="auto"/>
        <w:right w:val="none" w:sz="0" w:space="0" w:color="auto"/>
      </w:divBdr>
    </w:div>
    <w:div w:id="228003771">
      <w:bodyDiv w:val="1"/>
      <w:marLeft w:val="0"/>
      <w:marRight w:val="0"/>
      <w:marTop w:val="0"/>
      <w:marBottom w:val="0"/>
      <w:divBdr>
        <w:top w:val="none" w:sz="0" w:space="0" w:color="auto"/>
        <w:left w:val="none" w:sz="0" w:space="0" w:color="auto"/>
        <w:bottom w:val="none" w:sz="0" w:space="0" w:color="auto"/>
        <w:right w:val="none" w:sz="0" w:space="0" w:color="auto"/>
      </w:divBdr>
      <w:divsChild>
        <w:div w:id="84376572">
          <w:marLeft w:val="0"/>
          <w:marRight w:val="0"/>
          <w:marTop w:val="0"/>
          <w:marBottom w:val="0"/>
          <w:divBdr>
            <w:top w:val="none" w:sz="0" w:space="0" w:color="auto"/>
            <w:left w:val="none" w:sz="0" w:space="0" w:color="auto"/>
            <w:bottom w:val="none" w:sz="0" w:space="0" w:color="auto"/>
            <w:right w:val="none" w:sz="0" w:space="0" w:color="auto"/>
          </w:divBdr>
          <w:divsChild>
            <w:div w:id="1718311442">
              <w:marLeft w:val="0"/>
              <w:marRight w:val="0"/>
              <w:marTop w:val="0"/>
              <w:marBottom w:val="0"/>
              <w:divBdr>
                <w:top w:val="none" w:sz="0" w:space="0" w:color="auto"/>
                <w:left w:val="none" w:sz="0" w:space="0" w:color="auto"/>
                <w:bottom w:val="none" w:sz="0" w:space="0" w:color="auto"/>
                <w:right w:val="none" w:sz="0" w:space="0" w:color="auto"/>
              </w:divBdr>
              <w:divsChild>
                <w:div w:id="327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637361">
      <w:bodyDiv w:val="1"/>
      <w:marLeft w:val="0"/>
      <w:marRight w:val="0"/>
      <w:marTop w:val="0"/>
      <w:marBottom w:val="0"/>
      <w:divBdr>
        <w:top w:val="none" w:sz="0" w:space="0" w:color="auto"/>
        <w:left w:val="none" w:sz="0" w:space="0" w:color="auto"/>
        <w:bottom w:val="none" w:sz="0" w:space="0" w:color="auto"/>
        <w:right w:val="none" w:sz="0" w:space="0" w:color="auto"/>
      </w:divBdr>
      <w:divsChild>
        <w:div w:id="1253662691">
          <w:marLeft w:val="0"/>
          <w:marRight w:val="0"/>
          <w:marTop w:val="0"/>
          <w:marBottom w:val="0"/>
          <w:divBdr>
            <w:top w:val="none" w:sz="0" w:space="0" w:color="auto"/>
            <w:left w:val="none" w:sz="0" w:space="0" w:color="auto"/>
            <w:bottom w:val="none" w:sz="0" w:space="0" w:color="auto"/>
            <w:right w:val="none" w:sz="0" w:space="0" w:color="auto"/>
          </w:divBdr>
          <w:divsChild>
            <w:div w:id="1973561766">
              <w:marLeft w:val="0"/>
              <w:marRight w:val="0"/>
              <w:marTop w:val="0"/>
              <w:marBottom w:val="0"/>
              <w:divBdr>
                <w:top w:val="none" w:sz="0" w:space="0" w:color="auto"/>
                <w:left w:val="none" w:sz="0" w:space="0" w:color="auto"/>
                <w:bottom w:val="none" w:sz="0" w:space="0" w:color="auto"/>
                <w:right w:val="none" w:sz="0" w:space="0" w:color="auto"/>
              </w:divBdr>
              <w:divsChild>
                <w:div w:id="14180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422267">
      <w:bodyDiv w:val="1"/>
      <w:marLeft w:val="0"/>
      <w:marRight w:val="0"/>
      <w:marTop w:val="0"/>
      <w:marBottom w:val="0"/>
      <w:divBdr>
        <w:top w:val="none" w:sz="0" w:space="0" w:color="auto"/>
        <w:left w:val="none" w:sz="0" w:space="0" w:color="auto"/>
        <w:bottom w:val="none" w:sz="0" w:space="0" w:color="auto"/>
        <w:right w:val="none" w:sz="0" w:space="0" w:color="auto"/>
      </w:divBdr>
    </w:div>
    <w:div w:id="674456456">
      <w:bodyDiv w:val="1"/>
      <w:marLeft w:val="0"/>
      <w:marRight w:val="0"/>
      <w:marTop w:val="0"/>
      <w:marBottom w:val="0"/>
      <w:divBdr>
        <w:top w:val="none" w:sz="0" w:space="0" w:color="auto"/>
        <w:left w:val="none" w:sz="0" w:space="0" w:color="auto"/>
        <w:bottom w:val="none" w:sz="0" w:space="0" w:color="auto"/>
        <w:right w:val="none" w:sz="0" w:space="0" w:color="auto"/>
      </w:divBdr>
      <w:divsChild>
        <w:div w:id="1666743866">
          <w:marLeft w:val="0"/>
          <w:marRight w:val="0"/>
          <w:marTop w:val="0"/>
          <w:marBottom w:val="0"/>
          <w:divBdr>
            <w:top w:val="none" w:sz="0" w:space="0" w:color="auto"/>
            <w:left w:val="none" w:sz="0" w:space="0" w:color="auto"/>
            <w:bottom w:val="none" w:sz="0" w:space="0" w:color="auto"/>
            <w:right w:val="none" w:sz="0" w:space="0" w:color="auto"/>
          </w:divBdr>
          <w:divsChild>
            <w:div w:id="1598560590">
              <w:marLeft w:val="0"/>
              <w:marRight w:val="0"/>
              <w:marTop w:val="0"/>
              <w:marBottom w:val="0"/>
              <w:divBdr>
                <w:top w:val="none" w:sz="0" w:space="0" w:color="auto"/>
                <w:left w:val="none" w:sz="0" w:space="0" w:color="auto"/>
                <w:bottom w:val="none" w:sz="0" w:space="0" w:color="auto"/>
                <w:right w:val="none" w:sz="0" w:space="0" w:color="auto"/>
              </w:divBdr>
              <w:divsChild>
                <w:div w:id="3752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41473">
      <w:bodyDiv w:val="1"/>
      <w:marLeft w:val="0"/>
      <w:marRight w:val="0"/>
      <w:marTop w:val="0"/>
      <w:marBottom w:val="0"/>
      <w:divBdr>
        <w:top w:val="none" w:sz="0" w:space="0" w:color="auto"/>
        <w:left w:val="none" w:sz="0" w:space="0" w:color="auto"/>
        <w:bottom w:val="none" w:sz="0" w:space="0" w:color="auto"/>
        <w:right w:val="none" w:sz="0" w:space="0" w:color="auto"/>
      </w:divBdr>
      <w:divsChild>
        <w:div w:id="326641604">
          <w:marLeft w:val="0"/>
          <w:marRight w:val="0"/>
          <w:marTop w:val="0"/>
          <w:marBottom w:val="0"/>
          <w:divBdr>
            <w:top w:val="none" w:sz="0" w:space="0" w:color="auto"/>
            <w:left w:val="none" w:sz="0" w:space="0" w:color="auto"/>
            <w:bottom w:val="none" w:sz="0" w:space="0" w:color="auto"/>
            <w:right w:val="none" w:sz="0" w:space="0" w:color="auto"/>
          </w:divBdr>
          <w:divsChild>
            <w:div w:id="1914774074">
              <w:marLeft w:val="0"/>
              <w:marRight w:val="0"/>
              <w:marTop w:val="0"/>
              <w:marBottom w:val="0"/>
              <w:divBdr>
                <w:top w:val="none" w:sz="0" w:space="0" w:color="auto"/>
                <w:left w:val="none" w:sz="0" w:space="0" w:color="auto"/>
                <w:bottom w:val="none" w:sz="0" w:space="0" w:color="auto"/>
                <w:right w:val="none" w:sz="0" w:space="0" w:color="auto"/>
              </w:divBdr>
              <w:divsChild>
                <w:div w:id="94584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83193">
      <w:bodyDiv w:val="1"/>
      <w:marLeft w:val="0"/>
      <w:marRight w:val="0"/>
      <w:marTop w:val="0"/>
      <w:marBottom w:val="0"/>
      <w:divBdr>
        <w:top w:val="none" w:sz="0" w:space="0" w:color="auto"/>
        <w:left w:val="none" w:sz="0" w:space="0" w:color="auto"/>
        <w:bottom w:val="none" w:sz="0" w:space="0" w:color="auto"/>
        <w:right w:val="none" w:sz="0" w:space="0" w:color="auto"/>
      </w:divBdr>
      <w:divsChild>
        <w:div w:id="288126758">
          <w:marLeft w:val="0"/>
          <w:marRight w:val="0"/>
          <w:marTop w:val="0"/>
          <w:marBottom w:val="0"/>
          <w:divBdr>
            <w:top w:val="none" w:sz="0" w:space="0" w:color="auto"/>
            <w:left w:val="none" w:sz="0" w:space="0" w:color="auto"/>
            <w:bottom w:val="none" w:sz="0" w:space="0" w:color="auto"/>
            <w:right w:val="none" w:sz="0" w:space="0" w:color="auto"/>
          </w:divBdr>
          <w:divsChild>
            <w:div w:id="610666327">
              <w:marLeft w:val="0"/>
              <w:marRight w:val="0"/>
              <w:marTop w:val="0"/>
              <w:marBottom w:val="0"/>
              <w:divBdr>
                <w:top w:val="none" w:sz="0" w:space="0" w:color="auto"/>
                <w:left w:val="none" w:sz="0" w:space="0" w:color="auto"/>
                <w:bottom w:val="none" w:sz="0" w:space="0" w:color="auto"/>
                <w:right w:val="none" w:sz="0" w:space="0" w:color="auto"/>
              </w:divBdr>
              <w:divsChild>
                <w:div w:id="111995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14306">
      <w:bodyDiv w:val="1"/>
      <w:marLeft w:val="0"/>
      <w:marRight w:val="0"/>
      <w:marTop w:val="0"/>
      <w:marBottom w:val="0"/>
      <w:divBdr>
        <w:top w:val="none" w:sz="0" w:space="0" w:color="auto"/>
        <w:left w:val="none" w:sz="0" w:space="0" w:color="auto"/>
        <w:bottom w:val="none" w:sz="0" w:space="0" w:color="auto"/>
        <w:right w:val="none" w:sz="0" w:space="0" w:color="auto"/>
      </w:divBdr>
      <w:divsChild>
        <w:div w:id="1325428481">
          <w:marLeft w:val="0"/>
          <w:marRight w:val="0"/>
          <w:marTop w:val="0"/>
          <w:marBottom w:val="0"/>
          <w:divBdr>
            <w:top w:val="none" w:sz="0" w:space="0" w:color="auto"/>
            <w:left w:val="none" w:sz="0" w:space="0" w:color="auto"/>
            <w:bottom w:val="none" w:sz="0" w:space="0" w:color="auto"/>
            <w:right w:val="none" w:sz="0" w:space="0" w:color="auto"/>
          </w:divBdr>
          <w:divsChild>
            <w:div w:id="1160853253">
              <w:marLeft w:val="0"/>
              <w:marRight w:val="0"/>
              <w:marTop w:val="0"/>
              <w:marBottom w:val="0"/>
              <w:divBdr>
                <w:top w:val="none" w:sz="0" w:space="0" w:color="auto"/>
                <w:left w:val="none" w:sz="0" w:space="0" w:color="auto"/>
                <w:bottom w:val="none" w:sz="0" w:space="0" w:color="auto"/>
                <w:right w:val="none" w:sz="0" w:space="0" w:color="auto"/>
              </w:divBdr>
              <w:divsChild>
                <w:div w:id="86305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845775">
      <w:bodyDiv w:val="1"/>
      <w:marLeft w:val="0"/>
      <w:marRight w:val="0"/>
      <w:marTop w:val="0"/>
      <w:marBottom w:val="0"/>
      <w:divBdr>
        <w:top w:val="none" w:sz="0" w:space="0" w:color="auto"/>
        <w:left w:val="none" w:sz="0" w:space="0" w:color="auto"/>
        <w:bottom w:val="none" w:sz="0" w:space="0" w:color="auto"/>
        <w:right w:val="none" w:sz="0" w:space="0" w:color="auto"/>
      </w:divBdr>
      <w:divsChild>
        <w:div w:id="1596788481">
          <w:marLeft w:val="0"/>
          <w:marRight w:val="0"/>
          <w:marTop w:val="0"/>
          <w:marBottom w:val="0"/>
          <w:divBdr>
            <w:top w:val="none" w:sz="0" w:space="0" w:color="auto"/>
            <w:left w:val="none" w:sz="0" w:space="0" w:color="auto"/>
            <w:bottom w:val="none" w:sz="0" w:space="0" w:color="auto"/>
            <w:right w:val="none" w:sz="0" w:space="0" w:color="auto"/>
          </w:divBdr>
          <w:divsChild>
            <w:div w:id="1696807729">
              <w:marLeft w:val="0"/>
              <w:marRight w:val="0"/>
              <w:marTop w:val="0"/>
              <w:marBottom w:val="0"/>
              <w:divBdr>
                <w:top w:val="none" w:sz="0" w:space="0" w:color="auto"/>
                <w:left w:val="none" w:sz="0" w:space="0" w:color="auto"/>
                <w:bottom w:val="none" w:sz="0" w:space="0" w:color="auto"/>
                <w:right w:val="none" w:sz="0" w:space="0" w:color="auto"/>
              </w:divBdr>
              <w:divsChild>
                <w:div w:id="36879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498905">
      <w:bodyDiv w:val="1"/>
      <w:marLeft w:val="0"/>
      <w:marRight w:val="0"/>
      <w:marTop w:val="0"/>
      <w:marBottom w:val="0"/>
      <w:divBdr>
        <w:top w:val="none" w:sz="0" w:space="0" w:color="auto"/>
        <w:left w:val="none" w:sz="0" w:space="0" w:color="auto"/>
        <w:bottom w:val="none" w:sz="0" w:space="0" w:color="auto"/>
        <w:right w:val="none" w:sz="0" w:space="0" w:color="auto"/>
      </w:divBdr>
      <w:divsChild>
        <w:div w:id="915628334">
          <w:marLeft w:val="0"/>
          <w:marRight w:val="0"/>
          <w:marTop w:val="0"/>
          <w:marBottom w:val="0"/>
          <w:divBdr>
            <w:top w:val="none" w:sz="0" w:space="0" w:color="auto"/>
            <w:left w:val="none" w:sz="0" w:space="0" w:color="auto"/>
            <w:bottom w:val="none" w:sz="0" w:space="0" w:color="auto"/>
            <w:right w:val="none" w:sz="0" w:space="0" w:color="auto"/>
          </w:divBdr>
          <w:divsChild>
            <w:div w:id="1648054135">
              <w:marLeft w:val="0"/>
              <w:marRight w:val="0"/>
              <w:marTop w:val="0"/>
              <w:marBottom w:val="0"/>
              <w:divBdr>
                <w:top w:val="none" w:sz="0" w:space="0" w:color="auto"/>
                <w:left w:val="none" w:sz="0" w:space="0" w:color="auto"/>
                <w:bottom w:val="none" w:sz="0" w:space="0" w:color="auto"/>
                <w:right w:val="none" w:sz="0" w:space="0" w:color="auto"/>
              </w:divBdr>
              <w:divsChild>
                <w:div w:id="11576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18491">
      <w:bodyDiv w:val="1"/>
      <w:marLeft w:val="0"/>
      <w:marRight w:val="0"/>
      <w:marTop w:val="0"/>
      <w:marBottom w:val="0"/>
      <w:divBdr>
        <w:top w:val="none" w:sz="0" w:space="0" w:color="auto"/>
        <w:left w:val="none" w:sz="0" w:space="0" w:color="auto"/>
        <w:bottom w:val="none" w:sz="0" w:space="0" w:color="auto"/>
        <w:right w:val="none" w:sz="0" w:space="0" w:color="auto"/>
      </w:divBdr>
      <w:divsChild>
        <w:div w:id="1867022066">
          <w:marLeft w:val="0"/>
          <w:marRight w:val="0"/>
          <w:marTop w:val="0"/>
          <w:marBottom w:val="0"/>
          <w:divBdr>
            <w:top w:val="none" w:sz="0" w:space="0" w:color="auto"/>
            <w:left w:val="none" w:sz="0" w:space="0" w:color="auto"/>
            <w:bottom w:val="none" w:sz="0" w:space="0" w:color="auto"/>
            <w:right w:val="none" w:sz="0" w:space="0" w:color="auto"/>
          </w:divBdr>
          <w:divsChild>
            <w:div w:id="503671615">
              <w:marLeft w:val="0"/>
              <w:marRight w:val="0"/>
              <w:marTop w:val="0"/>
              <w:marBottom w:val="0"/>
              <w:divBdr>
                <w:top w:val="none" w:sz="0" w:space="0" w:color="auto"/>
                <w:left w:val="none" w:sz="0" w:space="0" w:color="auto"/>
                <w:bottom w:val="none" w:sz="0" w:space="0" w:color="auto"/>
                <w:right w:val="none" w:sz="0" w:space="0" w:color="auto"/>
              </w:divBdr>
              <w:divsChild>
                <w:div w:id="66998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93602">
      <w:bodyDiv w:val="1"/>
      <w:marLeft w:val="0"/>
      <w:marRight w:val="0"/>
      <w:marTop w:val="0"/>
      <w:marBottom w:val="0"/>
      <w:divBdr>
        <w:top w:val="none" w:sz="0" w:space="0" w:color="auto"/>
        <w:left w:val="none" w:sz="0" w:space="0" w:color="auto"/>
        <w:bottom w:val="none" w:sz="0" w:space="0" w:color="auto"/>
        <w:right w:val="none" w:sz="0" w:space="0" w:color="auto"/>
      </w:divBdr>
      <w:divsChild>
        <w:div w:id="1104883470">
          <w:marLeft w:val="0"/>
          <w:marRight w:val="0"/>
          <w:marTop w:val="0"/>
          <w:marBottom w:val="0"/>
          <w:divBdr>
            <w:top w:val="none" w:sz="0" w:space="0" w:color="auto"/>
            <w:left w:val="none" w:sz="0" w:space="0" w:color="auto"/>
            <w:bottom w:val="none" w:sz="0" w:space="0" w:color="auto"/>
            <w:right w:val="none" w:sz="0" w:space="0" w:color="auto"/>
          </w:divBdr>
          <w:divsChild>
            <w:div w:id="337389606">
              <w:marLeft w:val="0"/>
              <w:marRight w:val="0"/>
              <w:marTop w:val="0"/>
              <w:marBottom w:val="0"/>
              <w:divBdr>
                <w:top w:val="none" w:sz="0" w:space="0" w:color="auto"/>
                <w:left w:val="none" w:sz="0" w:space="0" w:color="auto"/>
                <w:bottom w:val="none" w:sz="0" w:space="0" w:color="auto"/>
                <w:right w:val="none" w:sz="0" w:space="0" w:color="auto"/>
              </w:divBdr>
              <w:divsChild>
                <w:div w:id="56414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913937">
      <w:bodyDiv w:val="1"/>
      <w:marLeft w:val="0"/>
      <w:marRight w:val="0"/>
      <w:marTop w:val="0"/>
      <w:marBottom w:val="0"/>
      <w:divBdr>
        <w:top w:val="none" w:sz="0" w:space="0" w:color="auto"/>
        <w:left w:val="none" w:sz="0" w:space="0" w:color="auto"/>
        <w:bottom w:val="none" w:sz="0" w:space="0" w:color="auto"/>
        <w:right w:val="none" w:sz="0" w:space="0" w:color="auto"/>
      </w:divBdr>
      <w:divsChild>
        <w:div w:id="1208182152">
          <w:marLeft w:val="0"/>
          <w:marRight w:val="0"/>
          <w:marTop w:val="0"/>
          <w:marBottom w:val="0"/>
          <w:divBdr>
            <w:top w:val="none" w:sz="0" w:space="0" w:color="auto"/>
            <w:left w:val="none" w:sz="0" w:space="0" w:color="auto"/>
            <w:bottom w:val="none" w:sz="0" w:space="0" w:color="auto"/>
            <w:right w:val="none" w:sz="0" w:space="0" w:color="auto"/>
          </w:divBdr>
          <w:divsChild>
            <w:div w:id="655376801">
              <w:marLeft w:val="0"/>
              <w:marRight w:val="0"/>
              <w:marTop w:val="0"/>
              <w:marBottom w:val="0"/>
              <w:divBdr>
                <w:top w:val="none" w:sz="0" w:space="0" w:color="auto"/>
                <w:left w:val="none" w:sz="0" w:space="0" w:color="auto"/>
                <w:bottom w:val="none" w:sz="0" w:space="0" w:color="auto"/>
                <w:right w:val="none" w:sz="0" w:space="0" w:color="auto"/>
              </w:divBdr>
              <w:divsChild>
                <w:div w:id="2078549549">
                  <w:marLeft w:val="0"/>
                  <w:marRight w:val="0"/>
                  <w:marTop w:val="0"/>
                  <w:marBottom w:val="0"/>
                  <w:divBdr>
                    <w:top w:val="none" w:sz="0" w:space="0" w:color="auto"/>
                    <w:left w:val="none" w:sz="0" w:space="0" w:color="auto"/>
                    <w:bottom w:val="none" w:sz="0" w:space="0" w:color="auto"/>
                    <w:right w:val="none" w:sz="0" w:space="0" w:color="auto"/>
                  </w:divBdr>
                  <w:divsChild>
                    <w:div w:id="29690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100362">
      <w:bodyDiv w:val="1"/>
      <w:marLeft w:val="0"/>
      <w:marRight w:val="0"/>
      <w:marTop w:val="0"/>
      <w:marBottom w:val="0"/>
      <w:divBdr>
        <w:top w:val="none" w:sz="0" w:space="0" w:color="auto"/>
        <w:left w:val="none" w:sz="0" w:space="0" w:color="auto"/>
        <w:bottom w:val="none" w:sz="0" w:space="0" w:color="auto"/>
        <w:right w:val="none" w:sz="0" w:space="0" w:color="auto"/>
      </w:divBdr>
    </w:div>
    <w:div w:id="1176844150">
      <w:bodyDiv w:val="1"/>
      <w:marLeft w:val="0"/>
      <w:marRight w:val="0"/>
      <w:marTop w:val="0"/>
      <w:marBottom w:val="0"/>
      <w:divBdr>
        <w:top w:val="none" w:sz="0" w:space="0" w:color="auto"/>
        <w:left w:val="none" w:sz="0" w:space="0" w:color="auto"/>
        <w:bottom w:val="none" w:sz="0" w:space="0" w:color="auto"/>
        <w:right w:val="none" w:sz="0" w:space="0" w:color="auto"/>
      </w:divBdr>
      <w:divsChild>
        <w:div w:id="329602559">
          <w:marLeft w:val="0"/>
          <w:marRight w:val="0"/>
          <w:marTop w:val="0"/>
          <w:marBottom w:val="0"/>
          <w:divBdr>
            <w:top w:val="none" w:sz="0" w:space="0" w:color="auto"/>
            <w:left w:val="none" w:sz="0" w:space="0" w:color="auto"/>
            <w:bottom w:val="none" w:sz="0" w:space="0" w:color="auto"/>
            <w:right w:val="none" w:sz="0" w:space="0" w:color="auto"/>
          </w:divBdr>
          <w:divsChild>
            <w:div w:id="1829517343">
              <w:marLeft w:val="0"/>
              <w:marRight w:val="0"/>
              <w:marTop w:val="0"/>
              <w:marBottom w:val="0"/>
              <w:divBdr>
                <w:top w:val="none" w:sz="0" w:space="0" w:color="auto"/>
                <w:left w:val="none" w:sz="0" w:space="0" w:color="auto"/>
                <w:bottom w:val="none" w:sz="0" w:space="0" w:color="auto"/>
                <w:right w:val="none" w:sz="0" w:space="0" w:color="auto"/>
              </w:divBdr>
              <w:divsChild>
                <w:div w:id="108052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10394">
      <w:bodyDiv w:val="1"/>
      <w:marLeft w:val="0"/>
      <w:marRight w:val="0"/>
      <w:marTop w:val="0"/>
      <w:marBottom w:val="0"/>
      <w:divBdr>
        <w:top w:val="none" w:sz="0" w:space="0" w:color="auto"/>
        <w:left w:val="none" w:sz="0" w:space="0" w:color="auto"/>
        <w:bottom w:val="none" w:sz="0" w:space="0" w:color="auto"/>
        <w:right w:val="none" w:sz="0" w:space="0" w:color="auto"/>
      </w:divBdr>
      <w:divsChild>
        <w:div w:id="130178583">
          <w:marLeft w:val="0"/>
          <w:marRight w:val="0"/>
          <w:marTop w:val="0"/>
          <w:marBottom w:val="0"/>
          <w:divBdr>
            <w:top w:val="none" w:sz="0" w:space="0" w:color="auto"/>
            <w:left w:val="none" w:sz="0" w:space="0" w:color="auto"/>
            <w:bottom w:val="none" w:sz="0" w:space="0" w:color="auto"/>
            <w:right w:val="none" w:sz="0" w:space="0" w:color="auto"/>
          </w:divBdr>
          <w:divsChild>
            <w:div w:id="1320039841">
              <w:marLeft w:val="0"/>
              <w:marRight w:val="0"/>
              <w:marTop w:val="0"/>
              <w:marBottom w:val="0"/>
              <w:divBdr>
                <w:top w:val="none" w:sz="0" w:space="0" w:color="auto"/>
                <w:left w:val="none" w:sz="0" w:space="0" w:color="auto"/>
                <w:bottom w:val="none" w:sz="0" w:space="0" w:color="auto"/>
                <w:right w:val="none" w:sz="0" w:space="0" w:color="auto"/>
              </w:divBdr>
              <w:divsChild>
                <w:div w:id="39709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72046">
      <w:bodyDiv w:val="1"/>
      <w:marLeft w:val="0"/>
      <w:marRight w:val="0"/>
      <w:marTop w:val="0"/>
      <w:marBottom w:val="0"/>
      <w:divBdr>
        <w:top w:val="none" w:sz="0" w:space="0" w:color="auto"/>
        <w:left w:val="none" w:sz="0" w:space="0" w:color="auto"/>
        <w:bottom w:val="none" w:sz="0" w:space="0" w:color="auto"/>
        <w:right w:val="none" w:sz="0" w:space="0" w:color="auto"/>
      </w:divBdr>
      <w:divsChild>
        <w:div w:id="1452242831">
          <w:marLeft w:val="0"/>
          <w:marRight w:val="0"/>
          <w:marTop w:val="0"/>
          <w:marBottom w:val="0"/>
          <w:divBdr>
            <w:top w:val="none" w:sz="0" w:space="0" w:color="auto"/>
            <w:left w:val="none" w:sz="0" w:space="0" w:color="auto"/>
            <w:bottom w:val="none" w:sz="0" w:space="0" w:color="auto"/>
            <w:right w:val="none" w:sz="0" w:space="0" w:color="auto"/>
          </w:divBdr>
          <w:divsChild>
            <w:div w:id="973144977">
              <w:marLeft w:val="0"/>
              <w:marRight w:val="0"/>
              <w:marTop w:val="0"/>
              <w:marBottom w:val="0"/>
              <w:divBdr>
                <w:top w:val="none" w:sz="0" w:space="0" w:color="auto"/>
                <w:left w:val="none" w:sz="0" w:space="0" w:color="auto"/>
                <w:bottom w:val="none" w:sz="0" w:space="0" w:color="auto"/>
                <w:right w:val="none" w:sz="0" w:space="0" w:color="auto"/>
              </w:divBdr>
              <w:divsChild>
                <w:div w:id="99236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15538">
      <w:bodyDiv w:val="1"/>
      <w:marLeft w:val="0"/>
      <w:marRight w:val="0"/>
      <w:marTop w:val="0"/>
      <w:marBottom w:val="0"/>
      <w:divBdr>
        <w:top w:val="none" w:sz="0" w:space="0" w:color="auto"/>
        <w:left w:val="none" w:sz="0" w:space="0" w:color="auto"/>
        <w:bottom w:val="none" w:sz="0" w:space="0" w:color="auto"/>
        <w:right w:val="none" w:sz="0" w:space="0" w:color="auto"/>
      </w:divBdr>
      <w:divsChild>
        <w:div w:id="1473713082">
          <w:marLeft w:val="0"/>
          <w:marRight w:val="0"/>
          <w:marTop w:val="0"/>
          <w:marBottom w:val="0"/>
          <w:divBdr>
            <w:top w:val="none" w:sz="0" w:space="0" w:color="auto"/>
            <w:left w:val="none" w:sz="0" w:space="0" w:color="auto"/>
            <w:bottom w:val="none" w:sz="0" w:space="0" w:color="auto"/>
            <w:right w:val="none" w:sz="0" w:space="0" w:color="auto"/>
          </w:divBdr>
          <w:divsChild>
            <w:div w:id="28340835">
              <w:marLeft w:val="0"/>
              <w:marRight w:val="0"/>
              <w:marTop w:val="0"/>
              <w:marBottom w:val="0"/>
              <w:divBdr>
                <w:top w:val="none" w:sz="0" w:space="0" w:color="auto"/>
                <w:left w:val="none" w:sz="0" w:space="0" w:color="auto"/>
                <w:bottom w:val="none" w:sz="0" w:space="0" w:color="auto"/>
                <w:right w:val="none" w:sz="0" w:space="0" w:color="auto"/>
              </w:divBdr>
              <w:divsChild>
                <w:div w:id="134292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49690">
      <w:bodyDiv w:val="1"/>
      <w:marLeft w:val="0"/>
      <w:marRight w:val="0"/>
      <w:marTop w:val="0"/>
      <w:marBottom w:val="0"/>
      <w:divBdr>
        <w:top w:val="none" w:sz="0" w:space="0" w:color="auto"/>
        <w:left w:val="none" w:sz="0" w:space="0" w:color="auto"/>
        <w:bottom w:val="none" w:sz="0" w:space="0" w:color="auto"/>
        <w:right w:val="none" w:sz="0" w:space="0" w:color="auto"/>
      </w:divBdr>
      <w:divsChild>
        <w:div w:id="1806774424">
          <w:marLeft w:val="0"/>
          <w:marRight w:val="0"/>
          <w:marTop w:val="0"/>
          <w:marBottom w:val="0"/>
          <w:divBdr>
            <w:top w:val="none" w:sz="0" w:space="0" w:color="auto"/>
            <w:left w:val="none" w:sz="0" w:space="0" w:color="auto"/>
            <w:bottom w:val="none" w:sz="0" w:space="0" w:color="auto"/>
            <w:right w:val="none" w:sz="0" w:space="0" w:color="auto"/>
          </w:divBdr>
          <w:divsChild>
            <w:div w:id="1070347394">
              <w:marLeft w:val="0"/>
              <w:marRight w:val="0"/>
              <w:marTop w:val="0"/>
              <w:marBottom w:val="0"/>
              <w:divBdr>
                <w:top w:val="none" w:sz="0" w:space="0" w:color="auto"/>
                <w:left w:val="none" w:sz="0" w:space="0" w:color="auto"/>
                <w:bottom w:val="none" w:sz="0" w:space="0" w:color="auto"/>
                <w:right w:val="none" w:sz="0" w:space="0" w:color="auto"/>
              </w:divBdr>
              <w:divsChild>
                <w:div w:id="8359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20771">
      <w:bodyDiv w:val="1"/>
      <w:marLeft w:val="0"/>
      <w:marRight w:val="0"/>
      <w:marTop w:val="0"/>
      <w:marBottom w:val="0"/>
      <w:divBdr>
        <w:top w:val="none" w:sz="0" w:space="0" w:color="auto"/>
        <w:left w:val="none" w:sz="0" w:space="0" w:color="auto"/>
        <w:bottom w:val="none" w:sz="0" w:space="0" w:color="auto"/>
        <w:right w:val="none" w:sz="0" w:space="0" w:color="auto"/>
      </w:divBdr>
      <w:divsChild>
        <w:div w:id="1375422334">
          <w:marLeft w:val="0"/>
          <w:marRight w:val="0"/>
          <w:marTop w:val="0"/>
          <w:marBottom w:val="0"/>
          <w:divBdr>
            <w:top w:val="none" w:sz="0" w:space="0" w:color="auto"/>
            <w:left w:val="none" w:sz="0" w:space="0" w:color="auto"/>
            <w:bottom w:val="none" w:sz="0" w:space="0" w:color="auto"/>
            <w:right w:val="none" w:sz="0" w:space="0" w:color="auto"/>
          </w:divBdr>
          <w:divsChild>
            <w:div w:id="1812362804">
              <w:marLeft w:val="0"/>
              <w:marRight w:val="0"/>
              <w:marTop w:val="0"/>
              <w:marBottom w:val="0"/>
              <w:divBdr>
                <w:top w:val="none" w:sz="0" w:space="0" w:color="auto"/>
                <w:left w:val="none" w:sz="0" w:space="0" w:color="auto"/>
                <w:bottom w:val="none" w:sz="0" w:space="0" w:color="auto"/>
                <w:right w:val="none" w:sz="0" w:space="0" w:color="auto"/>
              </w:divBdr>
              <w:divsChild>
                <w:div w:id="1117913114">
                  <w:marLeft w:val="0"/>
                  <w:marRight w:val="0"/>
                  <w:marTop w:val="0"/>
                  <w:marBottom w:val="0"/>
                  <w:divBdr>
                    <w:top w:val="none" w:sz="0" w:space="0" w:color="auto"/>
                    <w:left w:val="none" w:sz="0" w:space="0" w:color="auto"/>
                    <w:bottom w:val="none" w:sz="0" w:space="0" w:color="auto"/>
                    <w:right w:val="none" w:sz="0" w:space="0" w:color="auto"/>
                  </w:divBdr>
                  <w:divsChild>
                    <w:div w:id="8187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08929">
      <w:bodyDiv w:val="1"/>
      <w:marLeft w:val="0"/>
      <w:marRight w:val="0"/>
      <w:marTop w:val="0"/>
      <w:marBottom w:val="0"/>
      <w:divBdr>
        <w:top w:val="none" w:sz="0" w:space="0" w:color="auto"/>
        <w:left w:val="none" w:sz="0" w:space="0" w:color="auto"/>
        <w:bottom w:val="none" w:sz="0" w:space="0" w:color="auto"/>
        <w:right w:val="none" w:sz="0" w:space="0" w:color="auto"/>
      </w:divBdr>
      <w:divsChild>
        <w:div w:id="688726294">
          <w:marLeft w:val="0"/>
          <w:marRight w:val="0"/>
          <w:marTop w:val="0"/>
          <w:marBottom w:val="0"/>
          <w:divBdr>
            <w:top w:val="none" w:sz="0" w:space="0" w:color="auto"/>
            <w:left w:val="none" w:sz="0" w:space="0" w:color="auto"/>
            <w:bottom w:val="none" w:sz="0" w:space="0" w:color="auto"/>
            <w:right w:val="none" w:sz="0" w:space="0" w:color="auto"/>
          </w:divBdr>
          <w:divsChild>
            <w:div w:id="2139949755">
              <w:marLeft w:val="0"/>
              <w:marRight w:val="0"/>
              <w:marTop w:val="0"/>
              <w:marBottom w:val="0"/>
              <w:divBdr>
                <w:top w:val="none" w:sz="0" w:space="0" w:color="auto"/>
                <w:left w:val="none" w:sz="0" w:space="0" w:color="auto"/>
                <w:bottom w:val="none" w:sz="0" w:space="0" w:color="auto"/>
                <w:right w:val="none" w:sz="0" w:space="0" w:color="auto"/>
              </w:divBdr>
              <w:divsChild>
                <w:div w:id="81692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67939">
      <w:bodyDiv w:val="1"/>
      <w:marLeft w:val="0"/>
      <w:marRight w:val="0"/>
      <w:marTop w:val="0"/>
      <w:marBottom w:val="0"/>
      <w:divBdr>
        <w:top w:val="none" w:sz="0" w:space="0" w:color="auto"/>
        <w:left w:val="none" w:sz="0" w:space="0" w:color="auto"/>
        <w:bottom w:val="none" w:sz="0" w:space="0" w:color="auto"/>
        <w:right w:val="none" w:sz="0" w:space="0" w:color="auto"/>
      </w:divBdr>
      <w:divsChild>
        <w:div w:id="908929426">
          <w:marLeft w:val="0"/>
          <w:marRight w:val="0"/>
          <w:marTop w:val="0"/>
          <w:marBottom w:val="0"/>
          <w:divBdr>
            <w:top w:val="none" w:sz="0" w:space="0" w:color="auto"/>
            <w:left w:val="none" w:sz="0" w:space="0" w:color="auto"/>
            <w:bottom w:val="none" w:sz="0" w:space="0" w:color="auto"/>
            <w:right w:val="none" w:sz="0" w:space="0" w:color="auto"/>
          </w:divBdr>
          <w:divsChild>
            <w:div w:id="844518250">
              <w:marLeft w:val="0"/>
              <w:marRight w:val="0"/>
              <w:marTop w:val="0"/>
              <w:marBottom w:val="0"/>
              <w:divBdr>
                <w:top w:val="none" w:sz="0" w:space="0" w:color="auto"/>
                <w:left w:val="none" w:sz="0" w:space="0" w:color="auto"/>
                <w:bottom w:val="none" w:sz="0" w:space="0" w:color="auto"/>
                <w:right w:val="none" w:sz="0" w:space="0" w:color="auto"/>
              </w:divBdr>
              <w:divsChild>
                <w:div w:id="139449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71671">
      <w:bodyDiv w:val="1"/>
      <w:marLeft w:val="0"/>
      <w:marRight w:val="0"/>
      <w:marTop w:val="0"/>
      <w:marBottom w:val="0"/>
      <w:divBdr>
        <w:top w:val="none" w:sz="0" w:space="0" w:color="auto"/>
        <w:left w:val="none" w:sz="0" w:space="0" w:color="auto"/>
        <w:bottom w:val="none" w:sz="0" w:space="0" w:color="auto"/>
        <w:right w:val="none" w:sz="0" w:space="0" w:color="auto"/>
      </w:divBdr>
      <w:divsChild>
        <w:div w:id="208106116">
          <w:marLeft w:val="0"/>
          <w:marRight w:val="0"/>
          <w:marTop w:val="0"/>
          <w:marBottom w:val="0"/>
          <w:divBdr>
            <w:top w:val="none" w:sz="0" w:space="0" w:color="auto"/>
            <w:left w:val="none" w:sz="0" w:space="0" w:color="auto"/>
            <w:bottom w:val="none" w:sz="0" w:space="0" w:color="auto"/>
            <w:right w:val="none" w:sz="0" w:space="0" w:color="auto"/>
          </w:divBdr>
          <w:divsChild>
            <w:div w:id="569577403">
              <w:marLeft w:val="0"/>
              <w:marRight w:val="0"/>
              <w:marTop w:val="0"/>
              <w:marBottom w:val="0"/>
              <w:divBdr>
                <w:top w:val="none" w:sz="0" w:space="0" w:color="auto"/>
                <w:left w:val="none" w:sz="0" w:space="0" w:color="auto"/>
                <w:bottom w:val="none" w:sz="0" w:space="0" w:color="auto"/>
                <w:right w:val="none" w:sz="0" w:space="0" w:color="auto"/>
              </w:divBdr>
              <w:divsChild>
                <w:div w:id="9244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489048">
      <w:bodyDiv w:val="1"/>
      <w:marLeft w:val="0"/>
      <w:marRight w:val="0"/>
      <w:marTop w:val="0"/>
      <w:marBottom w:val="0"/>
      <w:divBdr>
        <w:top w:val="none" w:sz="0" w:space="0" w:color="auto"/>
        <w:left w:val="none" w:sz="0" w:space="0" w:color="auto"/>
        <w:bottom w:val="none" w:sz="0" w:space="0" w:color="auto"/>
        <w:right w:val="none" w:sz="0" w:space="0" w:color="auto"/>
      </w:divBdr>
      <w:divsChild>
        <w:div w:id="553195660">
          <w:marLeft w:val="0"/>
          <w:marRight w:val="0"/>
          <w:marTop w:val="0"/>
          <w:marBottom w:val="0"/>
          <w:divBdr>
            <w:top w:val="none" w:sz="0" w:space="0" w:color="auto"/>
            <w:left w:val="none" w:sz="0" w:space="0" w:color="auto"/>
            <w:bottom w:val="none" w:sz="0" w:space="0" w:color="auto"/>
            <w:right w:val="none" w:sz="0" w:space="0" w:color="auto"/>
          </w:divBdr>
          <w:divsChild>
            <w:div w:id="1915429541">
              <w:marLeft w:val="0"/>
              <w:marRight w:val="0"/>
              <w:marTop w:val="0"/>
              <w:marBottom w:val="0"/>
              <w:divBdr>
                <w:top w:val="none" w:sz="0" w:space="0" w:color="auto"/>
                <w:left w:val="none" w:sz="0" w:space="0" w:color="auto"/>
                <w:bottom w:val="none" w:sz="0" w:space="0" w:color="auto"/>
                <w:right w:val="none" w:sz="0" w:space="0" w:color="auto"/>
              </w:divBdr>
              <w:divsChild>
                <w:div w:id="37127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311677">
      <w:bodyDiv w:val="1"/>
      <w:marLeft w:val="0"/>
      <w:marRight w:val="0"/>
      <w:marTop w:val="0"/>
      <w:marBottom w:val="0"/>
      <w:divBdr>
        <w:top w:val="none" w:sz="0" w:space="0" w:color="auto"/>
        <w:left w:val="none" w:sz="0" w:space="0" w:color="auto"/>
        <w:bottom w:val="none" w:sz="0" w:space="0" w:color="auto"/>
        <w:right w:val="none" w:sz="0" w:space="0" w:color="auto"/>
      </w:divBdr>
      <w:divsChild>
        <w:div w:id="750545362">
          <w:marLeft w:val="0"/>
          <w:marRight w:val="0"/>
          <w:marTop w:val="0"/>
          <w:marBottom w:val="0"/>
          <w:divBdr>
            <w:top w:val="none" w:sz="0" w:space="0" w:color="auto"/>
            <w:left w:val="none" w:sz="0" w:space="0" w:color="auto"/>
            <w:bottom w:val="none" w:sz="0" w:space="0" w:color="auto"/>
            <w:right w:val="none" w:sz="0" w:space="0" w:color="auto"/>
          </w:divBdr>
          <w:divsChild>
            <w:div w:id="1861158260">
              <w:marLeft w:val="0"/>
              <w:marRight w:val="0"/>
              <w:marTop w:val="0"/>
              <w:marBottom w:val="0"/>
              <w:divBdr>
                <w:top w:val="none" w:sz="0" w:space="0" w:color="auto"/>
                <w:left w:val="none" w:sz="0" w:space="0" w:color="auto"/>
                <w:bottom w:val="none" w:sz="0" w:space="0" w:color="auto"/>
                <w:right w:val="none" w:sz="0" w:space="0" w:color="auto"/>
              </w:divBdr>
              <w:divsChild>
                <w:div w:id="151048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088074">
      <w:bodyDiv w:val="1"/>
      <w:marLeft w:val="0"/>
      <w:marRight w:val="0"/>
      <w:marTop w:val="0"/>
      <w:marBottom w:val="0"/>
      <w:divBdr>
        <w:top w:val="none" w:sz="0" w:space="0" w:color="auto"/>
        <w:left w:val="none" w:sz="0" w:space="0" w:color="auto"/>
        <w:bottom w:val="none" w:sz="0" w:space="0" w:color="auto"/>
        <w:right w:val="none" w:sz="0" w:space="0" w:color="auto"/>
      </w:divBdr>
      <w:divsChild>
        <w:div w:id="1429883655">
          <w:marLeft w:val="0"/>
          <w:marRight w:val="0"/>
          <w:marTop w:val="0"/>
          <w:marBottom w:val="0"/>
          <w:divBdr>
            <w:top w:val="none" w:sz="0" w:space="0" w:color="auto"/>
            <w:left w:val="none" w:sz="0" w:space="0" w:color="auto"/>
            <w:bottom w:val="none" w:sz="0" w:space="0" w:color="auto"/>
            <w:right w:val="none" w:sz="0" w:space="0" w:color="auto"/>
          </w:divBdr>
          <w:divsChild>
            <w:div w:id="1422412073">
              <w:marLeft w:val="0"/>
              <w:marRight w:val="0"/>
              <w:marTop w:val="0"/>
              <w:marBottom w:val="0"/>
              <w:divBdr>
                <w:top w:val="none" w:sz="0" w:space="0" w:color="auto"/>
                <w:left w:val="none" w:sz="0" w:space="0" w:color="auto"/>
                <w:bottom w:val="none" w:sz="0" w:space="0" w:color="auto"/>
                <w:right w:val="none" w:sz="0" w:space="0" w:color="auto"/>
              </w:divBdr>
              <w:divsChild>
                <w:div w:id="126225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78453">
      <w:bodyDiv w:val="1"/>
      <w:marLeft w:val="0"/>
      <w:marRight w:val="0"/>
      <w:marTop w:val="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463697679">
              <w:marLeft w:val="0"/>
              <w:marRight w:val="0"/>
              <w:marTop w:val="0"/>
              <w:marBottom w:val="0"/>
              <w:divBdr>
                <w:top w:val="none" w:sz="0" w:space="0" w:color="auto"/>
                <w:left w:val="none" w:sz="0" w:space="0" w:color="auto"/>
                <w:bottom w:val="none" w:sz="0" w:space="0" w:color="auto"/>
                <w:right w:val="none" w:sz="0" w:space="0" w:color="auto"/>
              </w:divBdr>
              <w:divsChild>
                <w:div w:id="183240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29052">
      <w:bodyDiv w:val="1"/>
      <w:marLeft w:val="0"/>
      <w:marRight w:val="0"/>
      <w:marTop w:val="0"/>
      <w:marBottom w:val="0"/>
      <w:divBdr>
        <w:top w:val="none" w:sz="0" w:space="0" w:color="auto"/>
        <w:left w:val="none" w:sz="0" w:space="0" w:color="auto"/>
        <w:bottom w:val="none" w:sz="0" w:space="0" w:color="auto"/>
        <w:right w:val="none" w:sz="0" w:space="0" w:color="auto"/>
      </w:divBdr>
      <w:divsChild>
        <w:div w:id="445657451">
          <w:marLeft w:val="0"/>
          <w:marRight w:val="0"/>
          <w:marTop w:val="0"/>
          <w:marBottom w:val="0"/>
          <w:divBdr>
            <w:top w:val="none" w:sz="0" w:space="0" w:color="auto"/>
            <w:left w:val="none" w:sz="0" w:space="0" w:color="auto"/>
            <w:bottom w:val="none" w:sz="0" w:space="0" w:color="auto"/>
            <w:right w:val="none" w:sz="0" w:space="0" w:color="auto"/>
          </w:divBdr>
          <w:divsChild>
            <w:div w:id="1350638181">
              <w:marLeft w:val="0"/>
              <w:marRight w:val="0"/>
              <w:marTop w:val="0"/>
              <w:marBottom w:val="0"/>
              <w:divBdr>
                <w:top w:val="none" w:sz="0" w:space="0" w:color="auto"/>
                <w:left w:val="none" w:sz="0" w:space="0" w:color="auto"/>
                <w:bottom w:val="none" w:sz="0" w:space="0" w:color="auto"/>
                <w:right w:val="none" w:sz="0" w:space="0" w:color="auto"/>
              </w:divBdr>
              <w:divsChild>
                <w:div w:id="165467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108031">
      <w:bodyDiv w:val="1"/>
      <w:marLeft w:val="0"/>
      <w:marRight w:val="0"/>
      <w:marTop w:val="0"/>
      <w:marBottom w:val="0"/>
      <w:divBdr>
        <w:top w:val="none" w:sz="0" w:space="0" w:color="auto"/>
        <w:left w:val="none" w:sz="0" w:space="0" w:color="auto"/>
        <w:bottom w:val="none" w:sz="0" w:space="0" w:color="auto"/>
        <w:right w:val="none" w:sz="0" w:space="0" w:color="auto"/>
      </w:divBdr>
      <w:divsChild>
        <w:div w:id="1031876711">
          <w:marLeft w:val="0"/>
          <w:marRight w:val="0"/>
          <w:marTop w:val="0"/>
          <w:marBottom w:val="0"/>
          <w:divBdr>
            <w:top w:val="none" w:sz="0" w:space="0" w:color="auto"/>
            <w:left w:val="none" w:sz="0" w:space="0" w:color="auto"/>
            <w:bottom w:val="none" w:sz="0" w:space="0" w:color="auto"/>
            <w:right w:val="none" w:sz="0" w:space="0" w:color="auto"/>
          </w:divBdr>
          <w:divsChild>
            <w:div w:id="596258514">
              <w:marLeft w:val="0"/>
              <w:marRight w:val="0"/>
              <w:marTop w:val="0"/>
              <w:marBottom w:val="0"/>
              <w:divBdr>
                <w:top w:val="none" w:sz="0" w:space="0" w:color="auto"/>
                <w:left w:val="none" w:sz="0" w:space="0" w:color="auto"/>
                <w:bottom w:val="none" w:sz="0" w:space="0" w:color="auto"/>
                <w:right w:val="none" w:sz="0" w:space="0" w:color="auto"/>
              </w:divBdr>
              <w:divsChild>
                <w:div w:id="213058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5230">
      <w:bodyDiv w:val="1"/>
      <w:marLeft w:val="0"/>
      <w:marRight w:val="0"/>
      <w:marTop w:val="0"/>
      <w:marBottom w:val="0"/>
      <w:divBdr>
        <w:top w:val="none" w:sz="0" w:space="0" w:color="auto"/>
        <w:left w:val="none" w:sz="0" w:space="0" w:color="auto"/>
        <w:bottom w:val="none" w:sz="0" w:space="0" w:color="auto"/>
        <w:right w:val="none" w:sz="0" w:space="0" w:color="auto"/>
      </w:divBdr>
    </w:div>
    <w:div w:id="1954743455">
      <w:bodyDiv w:val="1"/>
      <w:marLeft w:val="0"/>
      <w:marRight w:val="0"/>
      <w:marTop w:val="0"/>
      <w:marBottom w:val="0"/>
      <w:divBdr>
        <w:top w:val="none" w:sz="0" w:space="0" w:color="auto"/>
        <w:left w:val="none" w:sz="0" w:space="0" w:color="auto"/>
        <w:bottom w:val="none" w:sz="0" w:space="0" w:color="auto"/>
        <w:right w:val="none" w:sz="0" w:space="0" w:color="auto"/>
      </w:divBdr>
      <w:divsChild>
        <w:div w:id="1778256332">
          <w:marLeft w:val="0"/>
          <w:marRight w:val="0"/>
          <w:marTop w:val="0"/>
          <w:marBottom w:val="0"/>
          <w:divBdr>
            <w:top w:val="none" w:sz="0" w:space="0" w:color="auto"/>
            <w:left w:val="none" w:sz="0" w:space="0" w:color="auto"/>
            <w:bottom w:val="none" w:sz="0" w:space="0" w:color="auto"/>
            <w:right w:val="none" w:sz="0" w:space="0" w:color="auto"/>
          </w:divBdr>
          <w:divsChild>
            <w:div w:id="1237979133">
              <w:marLeft w:val="0"/>
              <w:marRight w:val="0"/>
              <w:marTop w:val="0"/>
              <w:marBottom w:val="0"/>
              <w:divBdr>
                <w:top w:val="none" w:sz="0" w:space="0" w:color="auto"/>
                <w:left w:val="none" w:sz="0" w:space="0" w:color="auto"/>
                <w:bottom w:val="none" w:sz="0" w:space="0" w:color="auto"/>
                <w:right w:val="none" w:sz="0" w:space="0" w:color="auto"/>
              </w:divBdr>
              <w:divsChild>
                <w:div w:id="131055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267091">
      <w:bodyDiv w:val="1"/>
      <w:marLeft w:val="0"/>
      <w:marRight w:val="0"/>
      <w:marTop w:val="0"/>
      <w:marBottom w:val="0"/>
      <w:divBdr>
        <w:top w:val="none" w:sz="0" w:space="0" w:color="auto"/>
        <w:left w:val="none" w:sz="0" w:space="0" w:color="auto"/>
        <w:bottom w:val="none" w:sz="0" w:space="0" w:color="auto"/>
        <w:right w:val="none" w:sz="0" w:space="0" w:color="auto"/>
      </w:divBdr>
      <w:divsChild>
        <w:div w:id="1644043819">
          <w:marLeft w:val="0"/>
          <w:marRight w:val="0"/>
          <w:marTop w:val="0"/>
          <w:marBottom w:val="0"/>
          <w:divBdr>
            <w:top w:val="none" w:sz="0" w:space="0" w:color="auto"/>
            <w:left w:val="none" w:sz="0" w:space="0" w:color="auto"/>
            <w:bottom w:val="none" w:sz="0" w:space="0" w:color="auto"/>
            <w:right w:val="none" w:sz="0" w:space="0" w:color="auto"/>
          </w:divBdr>
          <w:divsChild>
            <w:div w:id="48578110">
              <w:marLeft w:val="0"/>
              <w:marRight w:val="0"/>
              <w:marTop w:val="0"/>
              <w:marBottom w:val="0"/>
              <w:divBdr>
                <w:top w:val="none" w:sz="0" w:space="0" w:color="auto"/>
                <w:left w:val="none" w:sz="0" w:space="0" w:color="auto"/>
                <w:bottom w:val="none" w:sz="0" w:space="0" w:color="auto"/>
                <w:right w:val="none" w:sz="0" w:space="0" w:color="auto"/>
              </w:divBdr>
              <w:divsChild>
                <w:div w:id="20743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529252">
      <w:bodyDiv w:val="1"/>
      <w:marLeft w:val="0"/>
      <w:marRight w:val="0"/>
      <w:marTop w:val="0"/>
      <w:marBottom w:val="0"/>
      <w:divBdr>
        <w:top w:val="none" w:sz="0" w:space="0" w:color="auto"/>
        <w:left w:val="none" w:sz="0" w:space="0" w:color="auto"/>
        <w:bottom w:val="none" w:sz="0" w:space="0" w:color="auto"/>
        <w:right w:val="none" w:sz="0" w:space="0" w:color="auto"/>
      </w:divBdr>
    </w:div>
    <w:div w:id="2076665101">
      <w:bodyDiv w:val="1"/>
      <w:marLeft w:val="0"/>
      <w:marRight w:val="0"/>
      <w:marTop w:val="0"/>
      <w:marBottom w:val="0"/>
      <w:divBdr>
        <w:top w:val="none" w:sz="0" w:space="0" w:color="auto"/>
        <w:left w:val="none" w:sz="0" w:space="0" w:color="auto"/>
        <w:bottom w:val="none" w:sz="0" w:space="0" w:color="auto"/>
        <w:right w:val="none" w:sz="0" w:space="0" w:color="auto"/>
      </w:divBdr>
    </w:div>
    <w:div w:id="210483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5B90904B9FA7D4786F6BFF8D63E6E74" ma:contentTypeVersion="3" ma:contentTypeDescription="Create a new document." ma:contentTypeScope="" ma:versionID="e585505517761a267456ac11269e5dde">
  <xsd:schema xmlns:xsd="http://www.w3.org/2001/XMLSchema" xmlns:xs="http://www.w3.org/2001/XMLSchema" xmlns:p="http://schemas.microsoft.com/office/2006/metadata/properties" xmlns:ns3="cc368cd8-f543-4100-8cc7-170163cda778" targetNamespace="http://schemas.microsoft.com/office/2006/metadata/properties" ma:root="true" ma:fieldsID="66beb258b745b11b55a233cafaa9b6b2" ns3:_="">
    <xsd:import namespace="cc368cd8-f543-4100-8cc7-170163cda778"/>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68cd8-f543-4100-8cc7-170163cda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CE4086-6BD1-4B51-9F7C-BFDA14E29CAF}">
  <ds:schemaRefs>
    <ds:schemaRef ds:uri="http://schemas.openxmlformats.org/officeDocument/2006/bibliography"/>
  </ds:schemaRefs>
</ds:datastoreItem>
</file>

<file path=customXml/itemProps3.xml><?xml version="1.0" encoding="utf-8"?>
<ds:datastoreItem xmlns:ds="http://schemas.openxmlformats.org/officeDocument/2006/customXml" ds:itemID="{97C6EB1A-AD96-48FD-B37E-95D01441E08B}">
  <ds:schemaRefs>
    <ds:schemaRef ds:uri="http://schemas.microsoft.com/office/2006/documentManagement/types"/>
    <ds:schemaRef ds:uri="http://purl.org/dc/elements/1.1/"/>
    <ds:schemaRef ds:uri="http://www.w3.org/XML/1998/namespace"/>
    <ds:schemaRef ds:uri="http://schemas.microsoft.com/office/2006/metadata/properties"/>
    <ds:schemaRef ds:uri="http://purl.org/dc/dcmitype/"/>
    <ds:schemaRef ds:uri="cc368cd8-f543-4100-8cc7-170163cda778"/>
    <ds:schemaRef ds:uri="http://schemas.openxmlformats.org/package/2006/metadata/core-properties"/>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F629F8D7-8BB2-4C2E-8CCD-8B05B5CF9D8E}">
  <ds:schemaRefs>
    <ds:schemaRef ds:uri="http://schemas.microsoft.com/sharepoint/v3/contenttype/forms"/>
  </ds:schemaRefs>
</ds:datastoreItem>
</file>

<file path=customXml/itemProps5.xml><?xml version="1.0" encoding="utf-8"?>
<ds:datastoreItem xmlns:ds="http://schemas.openxmlformats.org/officeDocument/2006/customXml" ds:itemID="{F07CA73C-C9A5-423E-ABEC-235BC9F5B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68cd8-f543-4100-8cc7-170163cda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3485</Words>
  <Characters>18823</Characters>
  <Application>Microsoft Office Word</Application>
  <DocSecurity>0</DocSecurity>
  <Lines>156</Lines>
  <Paragraphs>44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ΣΔΕ ΣΤΟΝ ΤΟΜΕΑ ΤΩΝ</dc:creator>
  <cp:keywords/>
  <dc:description/>
  <cp:lastModifiedBy>*</cp:lastModifiedBy>
  <cp:revision>7</cp:revision>
  <cp:lastPrinted>2023-05-18T08:57:00Z</cp:lastPrinted>
  <dcterms:created xsi:type="dcterms:W3CDTF">2023-05-18T10:22:00Z</dcterms:created>
  <dcterms:modified xsi:type="dcterms:W3CDTF">2023-07-21T06:16:00Z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0x010100A5B90904B9FA7D4786F6BFF8D63E6E74</vt:lpwstr>
  </property>
</Properties>
</file>