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id w:val="-1010447030"/>
        <w:docPartObj>
          <w:docPartGallery w:val="Cover Pages"/>
          <w:docPartUnique/>
        </w:docPartObj>
      </w:sdtPr>
      <w:sdtEndPr>
        <w:rPr>
          <w:b/>
          <w:bCs/>
        </w:rPr>
      </w:sdtEndPr>
      <w:sdtContent>
        <w:p w14:paraId="1B3FF370" w14:textId="12B38277" w:rsidR="004B5B04" w:rsidRPr="00FC1E73" w:rsidRDefault="004B5B04" w:rsidP="004B5B04">
          <w:pPr>
            <w:rPr>
              <w:rFonts w:ascii="Calibri" w:eastAsia="Calibri" w:hAnsi="Calibri" w:cs="Calibri"/>
              <w:b/>
              <w:color w:val="000000"/>
              <w:sz w:val="28"/>
              <w:szCs w:val="28"/>
              <w:lang w:eastAsia="el-GR"/>
            </w:rPr>
          </w:pPr>
        </w:p>
        <w:p w14:paraId="7F6ABF30" w14:textId="77777777" w:rsidR="004B5B04" w:rsidRPr="00FC1E73" w:rsidRDefault="004B5B04" w:rsidP="004B5B04">
          <w:pPr>
            <w:rPr>
              <w:rFonts w:ascii="Calibri" w:eastAsia="Calibri" w:hAnsi="Calibri" w:cs="Calibri"/>
              <w:color w:val="4472C4"/>
              <w:sz w:val="88"/>
              <w:szCs w:val="88"/>
              <w:lang w:eastAsia="el-GR"/>
            </w:rPr>
          </w:pPr>
          <w:r w:rsidRPr="00FC1E73">
            <w:rPr>
              <w:rFonts w:ascii="Calibri" w:eastAsia="Calibri" w:hAnsi="Calibri" w:cs="Calibri"/>
              <w:noProof/>
              <w:lang w:eastAsia="el-GR"/>
            </w:rPr>
            <mc:AlternateContent>
              <mc:Choice Requires="wps">
                <w:drawing>
                  <wp:anchor distT="0" distB="0" distL="182880" distR="182880" simplePos="0" relativeHeight="251662336" behindDoc="0" locked="0" layoutInCell="1" hidden="0" allowOverlap="1" wp14:anchorId="3D359AC9" wp14:editId="4C7FDEB8">
                    <wp:simplePos x="0" y="0"/>
                    <wp:positionH relativeFrom="margin">
                      <wp:posOffset>80963</wp:posOffset>
                    </wp:positionH>
                    <wp:positionV relativeFrom="page">
                      <wp:posOffset>4814888</wp:posOffset>
                    </wp:positionV>
                    <wp:extent cx="6210300" cy="6730365"/>
                    <wp:effectExtent l="0" t="0" r="0" b="0"/>
                    <wp:wrapSquare wrapText="bothSides" distT="0" distB="0" distL="182880" distR="182880"/>
                    <wp:docPr id="135" name="Ορθογώνιο 135"/>
                    <wp:cNvGraphicFramePr/>
                    <a:graphic xmlns:a="http://schemas.openxmlformats.org/drawingml/2006/main">
                      <a:graphicData uri="http://schemas.microsoft.com/office/word/2010/wordprocessingShape">
                        <wps:wsp>
                          <wps:cNvSpPr/>
                          <wps:spPr>
                            <a:xfrm>
                              <a:off x="2245613" y="419580"/>
                              <a:ext cx="6200775" cy="6720840"/>
                            </a:xfrm>
                            <a:prstGeom prst="rect">
                              <a:avLst/>
                            </a:prstGeom>
                            <a:noFill/>
                            <a:ln>
                              <a:noFill/>
                            </a:ln>
                          </wps:spPr>
                          <wps:txbx>
                            <w:txbxContent>
                              <w:p w14:paraId="5AAA739D" w14:textId="6CE51D58" w:rsidR="004B5B04" w:rsidRPr="00FC1E73" w:rsidRDefault="004B5B04" w:rsidP="004B5B04">
                                <w:pPr>
                                  <w:jc w:val="center"/>
                                  <w:textDirection w:val="btLr"/>
                                </w:pPr>
                                <w:r w:rsidRPr="00FC1E73">
                                  <w:rPr>
                                    <w:rFonts w:ascii="Calibri" w:eastAsia="Calibri" w:hAnsi="Calibri" w:cs="Calibri"/>
                                    <w:b/>
                                    <w:color w:val="000000"/>
                                    <w:sz w:val="56"/>
                                  </w:rPr>
                                  <w:t>ΠΑΡΑΡΤΗΜΑ Ι</w:t>
                                </w:r>
                                <w:r>
                                  <w:rPr>
                                    <w:rFonts w:ascii="Calibri" w:eastAsia="Calibri" w:hAnsi="Calibri" w:cs="Calibri"/>
                                    <w:b/>
                                    <w:color w:val="000000"/>
                                    <w:sz w:val="56"/>
                                  </w:rPr>
                                  <w:t>Ι</w:t>
                                </w:r>
                              </w:p>
                              <w:p w14:paraId="629CD8C0" w14:textId="77777777" w:rsidR="004B5B04" w:rsidRDefault="004B5B04" w:rsidP="004B5B04">
                                <w:pPr>
                                  <w:jc w:val="center"/>
                                  <w:textDirection w:val="btLr"/>
                                  <w:rPr>
                                    <w:rFonts w:ascii="Calibri" w:eastAsia="Calibri" w:hAnsi="Calibri" w:cs="Calibri"/>
                                    <w:b/>
                                    <w:color w:val="000000"/>
                                    <w:sz w:val="56"/>
                                  </w:rPr>
                                </w:pPr>
                                <w:r w:rsidRPr="00FC1E73">
                                  <w:rPr>
                                    <w:rFonts w:ascii="Calibri" w:eastAsia="Calibri" w:hAnsi="Calibri" w:cs="Calibri"/>
                                    <w:b/>
                                    <w:color w:val="000000"/>
                                    <w:sz w:val="56"/>
                                  </w:rPr>
                                  <w:t xml:space="preserve">Σύστημα Διαχείρισης και Ελέγχου (ΣΔΕ) </w:t>
                                </w:r>
                                <w:r>
                                  <w:rPr>
                                    <w:rFonts w:ascii="Calibri" w:eastAsia="Calibri" w:hAnsi="Calibri" w:cs="Calibri"/>
                                    <w:b/>
                                    <w:color w:val="000000"/>
                                    <w:sz w:val="56"/>
                                  </w:rPr>
                                  <w:t>Τομεακών Παρεμβάσεων</w:t>
                                </w:r>
                              </w:p>
                              <w:p w14:paraId="582230A4" w14:textId="2C0BFAAF" w:rsidR="004B5B04" w:rsidRPr="00FC1E73" w:rsidRDefault="004B5B04" w:rsidP="004B5B04">
                                <w:pPr>
                                  <w:jc w:val="center"/>
                                  <w:textDirection w:val="btLr"/>
                                </w:pPr>
                                <w:r w:rsidRPr="00FC1E73">
                                  <w:rPr>
                                    <w:rFonts w:ascii="Calibri" w:eastAsia="Calibri" w:hAnsi="Calibri" w:cs="Calibri"/>
                                    <w:b/>
                                    <w:color w:val="000000"/>
                                    <w:sz w:val="56"/>
                                  </w:rPr>
                                  <w:t xml:space="preserve"> ΣΣ ΚΑΠ 2023-2027</w:t>
                                </w:r>
                              </w:p>
                            </w:txbxContent>
                          </wps:txbx>
                          <wps:bodyPr spcFirstLastPara="1" wrap="square" lIns="0" tIns="0" rIns="0" bIns="0" anchor="t" anchorCtr="0">
                            <a:noAutofit/>
                          </wps:bodyPr>
                        </wps:wsp>
                      </a:graphicData>
                    </a:graphic>
                  </wp:anchor>
                </w:drawing>
              </mc:Choice>
              <mc:Fallback>
                <w:pict>
                  <v:rect w14:anchorId="3D359AC9" id="Ορθογώνιο 135" o:spid="_x0000_s1026" style="position:absolute;margin-left:6.4pt;margin-top:379.15pt;width:489pt;height:529.95pt;z-index:251662336;visibility:visible;mso-wrap-style:square;mso-wrap-distance-left:14.4pt;mso-wrap-distance-top:0;mso-wrap-distance-right:14.4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" filled="f" stroked="f">
                    <v:textbox inset="0,0,0,0">
                      <w:txbxContent>
                        <w:p w14:paraId="5AAA739D" w14:textId="6CE51D58" w:rsidR="004B5B04" w:rsidRPr="00FC1E73" w:rsidRDefault="004B5B04" w:rsidP="004B5B04">
                          <w:pPr>
                            <w:jc w:val="center"/>
                            <w:textDirection w:val="btLr"/>
                          </w:pPr>
                          <w:r w:rsidRPr="00FC1E73">
                            <w:rPr>
                              <w:rFonts w:ascii="Calibri" w:eastAsia="Calibri" w:hAnsi="Calibri" w:cs="Calibri"/>
                              <w:b/>
                              <w:color w:val="000000"/>
                              <w:sz w:val="56"/>
                            </w:rPr>
                            <w:t>ΠΑΡΑΡΤΗΜΑ Ι</w:t>
                          </w:r>
                          <w:r>
                            <w:rPr>
                              <w:rFonts w:ascii="Calibri" w:eastAsia="Calibri" w:hAnsi="Calibri" w:cs="Calibri"/>
                              <w:b/>
                              <w:color w:val="000000"/>
                              <w:sz w:val="56"/>
                            </w:rPr>
                            <w:t>Ι</w:t>
                          </w:r>
                        </w:p>
                        <w:p w14:paraId="629CD8C0" w14:textId="77777777" w:rsidR="004B5B04" w:rsidRDefault="004B5B04" w:rsidP="004B5B04">
                          <w:pPr>
                            <w:jc w:val="center"/>
                            <w:textDirection w:val="btLr"/>
                            <w:rPr>
                              <w:rFonts w:ascii="Calibri" w:eastAsia="Calibri" w:hAnsi="Calibri" w:cs="Calibri"/>
                              <w:b/>
                              <w:color w:val="000000"/>
                              <w:sz w:val="56"/>
                            </w:rPr>
                          </w:pPr>
                          <w:r w:rsidRPr="00FC1E73">
                            <w:rPr>
                              <w:rFonts w:ascii="Calibri" w:eastAsia="Calibri" w:hAnsi="Calibri" w:cs="Calibri"/>
                              <w:b/>
                              <w:color w:val="000000"/>
                              <w:sz w:val="56"/>
                            </w:rPr>
                            <w:t xml:space="preserve">Σύστημα Διαχείρισης και Ελέγχου (ΣΔΕ) </w:t>
                          </w:r>
                          <w:r>
                            <w:rPr>
                              <w:rFonts w:ascii="Calibri" w:eastAsia="Calibri" w:hAnsi="Calibri" w:cs="Calibri"/>
                              <w:b/>
                              <w:color w:val="000000"/>
                              <w:sz w:val="56"/>
                            </w:rPr>
                            <w:t>Τομεακών Παρεμβάσεων</w:t>
                          </w:r>
                        </w:p>
                        <w:p w14:paraId="582230A4" w14:textId="2C0BFAAF" w:rsidR="004B5B04" w:rsidRPr="00FC1E73" w:rsidRDefault="004B5B04" w:rsidP="004B5B04">
                          <w:pPr>
                            <w:jc w:val="center"/>
                            <w:textDirection w:val="btLr"/>
                          </w:pPr>
                          <w:r w:rsidRPr="00FC1E73">
                            <w:rPr>
                              <w:rFonts w:ascii="Calibri" w:eastAsia="Calibri" w:hAnsi="Calibri" w:cs="Calibri"/>
                              <w:b/>
                              <w:color w:val="000000"/>
                              <w:sz w:val="56"/>
                            </w:rPr>
                            <w:t xml:space="preserve"> ΣΣ ΚΑΠ 2023-2027</w:t>
                          </w:r>
                        </w:p>
                      </w:txbxContent>
                    </v:textbox>
                    <w10:wrap type="square" anchorx="margin" anchory="page"/>
                  </v:rect>
                </w:pict>
              </mc:Fallback>
            </mc:AlternateContent>
          </w:r>
          <w:r w:rsidRPr="00FC1E73">
            <w:rPr>
              <w:rFonts w:ascii="Calibri" w:eastAsia="Calibri" w:hAnsi="Calibri" w:cs="Calibri"/>
              <w:noProof/>
              <w:lang w:eastAsia="el-GR"/>
            </w:rPr>
            <mc:AlternateContent>
              <mc:Choice Requires="wps">
                <w:drawing>
                  <wp:anchor distT="0" distB="0" distL="114300" distR="114300" simplePos="0" relativeHeight="251663360" behindDoc="0" locked="0" layoutInCell="1" hidden="0" allowOverlap="1" wp14:anchorId="6090208B" wp14:editId="143D5D53">
                    <wp:simplePos x="0" y="0"/>
                    <wp:positionH relativeFrom="margin">
                      <wp:align>right</wp:align>
                    </wp:positionH>
                    <wp:positionV relativeFrom="page">
                      <wp:posOffset>226378</wp:posOffset>
                    </wp:positionV>
                    <wp:extent cx="603885" cy="997077"/>
                    <wp:effectExtent l="0" t="0" r="0" b="0"/>
                    <wp:wrapNone/>
                    <wp:docPr id="134" name="Ορθογώνιο 134"/>
                    <wp:cNvGraphicFramePr/>
                    <a:graphic xmlns:a="http://schemas.openxmlformats.org/drawingml/2006/main">
                      <a:graphicData uri="http://schemas.microsoft.com/office/word/2010/wordprocessingShape">
                        <wps:wsp>
                          <wps:cNvSpPr/>
                          <wps:spPr>
                            <a:xfrm>
                              <a:off x="5048820" y="3286224"/>
                              <a:ext cx="594360" cy="987552"/>
                            </a:xfrm>
                            <a:prstGeom prst="rect">
                              <a:avLst/>
                            </a:prstGeom>
                            <a:solidFill>
                              <a:srgbClr val="4472C4"/>
                            </a:solidFill>
                            <a:ln>
                              <a:noFill/>
                            </a:ln>
                          </wps:spPr>
                          <wps:txbx>
                            <w:txbxContent>
                              <w:p w14:paraId="1D7FAAB4" w14:textId="77777777" w:rsidR="004B5B04" w:rsidRDefault="004B5B04" w:rsidP="004B5B04">
                                <w:pPr>
                                  <w:jc w:val="right"/>
                                  <w:textDirection w:val="btLr"/>
                                </w:pPr>
                                <w:r>
                                  <w:rPr>
                                    <w:rFonts w:ascii="Arial" w:eastAsia="Arial" w:hAnsi="Arial" w:cs="Arial"/>
                                    <w:color w:val="FFFFFF"/>
                                  </w:rPr>
                                  <w:t>2023</w:t>
                                </w:r>
                              </w:p>
                            </w:txbxContent>
                          </wps:txbx>
                          <wps:bodyPr spcFirstLastPara="1" wrap="square" lIns="45700" tIns="45700" rIns="45700" bIns="45700" anchor="b" anchorCtr="0">
                            <a:noAutofit/>
                          </wps:bodyPr>
                        </wps:wsp>
                      </a:graphicData>
                    </a:graphic>
                  </wp:anchor>
                </w:drawing>
              </mc:Choice>
              <mc:Fallback>
                <w:pict>
                  <v:rect w14:anchorId="6090208B" id="Ορθογώνιο 134" o:spid="_x0000_s1027" style="position:absolute;margin-left:-3.65pt;margin-top:17.85pt;width:47.55pt;height:78.5pt;z-index:251663360;visibility:visible;mso-wrap-style:square;mso-wrap-distance-left:9pt;mso-wrap-distance-top:0;mso-wrap-distance-right:9pt;mso-wrap-distance-bottom:0;mso-position-horizontal:righ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" fillcolor="#4472c4" stroked="f">
                    <v:textbox inset="1.2694mm,1.2694mm,1.2694mm,1.2694mm">
                      <w:txbxContent>
                        <w:p w14:paraId="1D7FAAB4" w14:textId="77777777" w:rsidR="004B5B04" w:rsidRDefault="004B5B04" w:rsidP="004B5B04">
                          <w:pPr>
                            <w:jc w:val="right"/>
                            <w:textDirection w:val="btLr"/>
                          </w:pPr>
                          <w:r>
                            <w:rPr>
                              <w:rFonts w:ascii="Arial" w:eastAsia="Arial" w:hAnsi="Arial" w:cs="Arial"/>
                              <w:color w:val="FFFFFF"/>
                            </w:rPr>
                            <w:t>2023</w:t>
                          </w:r>
                        </w:p>
                      </w:txbxContent>
                    </v:textbox>
                    <w10:wrap anchorx="margin" anchory="page"/>
                  </v:rect>
                </w:pict>
              </mc:Fallback>
            </mc:AlternateContent>
          </w:r>
          <w:r w:rsidRPr="00FC1E73">
            <w:rPr>
              <w:rFonts w:ascii="Calibri" w:eastAsia="Calibri" w:hAnsi="Calibri" w:cs="Calibri"/>
              <w:lang w:eastAsia="el-GR"/>
            </w:rPr>
            <w:br w:type="page"/>
          </w:r>
        </w:p>
        <w:p w14:paraId="6B3EFB14" w14:textId="6A33131E" w:rsidR="00763263" w:rsidRDefault="00763263" w:rsidP="00265338">
          <w:pPr>
            <w:rPr>
              <w:sz w:val="22"/>
              <w:szCs w:val="22"/>
            </w:rPr>
            <w:sectPr w:rsidR="00763263" w:rsidSect="00265338">
              <w:footerReference w:type="default" r:id="rId12"/>
              <w:pgSz w:w="11906" w:h="16838"/>
              <w:pgMar w:top="1440" w:right="1440" w:bottom="1440" w:left="1440" w:header="709" w:footer="709" w:gutter="0"/>
              <w:pgNumType w:start="0"/>
              <w:cols w:space="708"/>
              <w:docGrid w:linePitch="360"/>
            </w:sectPr>
          </w:pPr>
        </w:p>
        <w:p w14:paraId="2BC2810C" w14:textId="77777777" w:rsidR="004B5B04" w:rsidRDefault="004B5B04" w:rsidP="004B5B04">
          <w:pPr>
            <w:rPr>
              <w:b/>
              <w:bCs/>
              <w:sz w:val="22"/>
              <w:szCs w:val="22"/>
            </w:rPr>
          </w:pPr>
        </w:p>
        <w:p w14:paraId="5FDD6A05" w14:textId="77777777" w:rsidR="004B5B04" w:rsidRDefault="004B5B04" w:rsidP="004B5B04">
          <w:pPr>
            <w:rPr>
              <w:b/>
              <w:bCs/>
              <w:sz w:val="22"/>
              <w:szCs w:val="22"/>
            </w:rPr>
          </w:pPr>
        </w:p>
        <w:p w14:paraId="4C3938A7" w14:textId="77777777" w:rsidR="004B5B04" w:rsidRDefault="004B5B04" w:rsidP="004B5B04">
          <w:pPr>
            <w:rPr>
              <w:b/>
              <w:bCs/>
              <w:sz w:val="22"/>
              <w:szCs w:val="22"/>
            </w:rPr>
          </w:pPr>
        </w:p>
        <w:p w14:paraId="4A3F3BA7" w14:textId="77777777" w:rsidR="004B5B04" w:rsidRDefault="004B5B04" w:rsidP="004B5B04">
          <w:pPr>
            <w:rPr>
              <w:b/>
              <w:bCs/>
              <w:sz w:val="22"/>
              <w:szCs w:val="22"/>
            </w:rPr>
          </w:pPr>
        </w:p>
        <w:p w14:paraId="76E05F77" w14:textId="77777777" w:rsidR="004B5B04" w:rsidRDefault="004B5B04" w:rsidP="004B5B04">
          <w:pPr>
            <w:rPr>
              <w:b/>
              <w:bCs/>
              <w:sz w:val="22"/>
              <w:szCs w:val="22"/>
            </w:rPr>
          </w:pPr>
        </w:p>
        <w:p w14:paraId="18BB445B" w14:textId="77777777" w:rsidR="004B5B04" w:rsidRDefault="004B5B04" w:rsidP="004B5B04">
          <w:pPr>
            <w:rPr>
              <w:b/>
              <w:bCs/>
              <w:sz w:val="22"/>
              <w:szCs w:val="22"/>
            </w:rPr>
          </w:pPr>
        </w:p>
        <w:p w14:paraId="633A0EBA" w14:textId="77777777" w:rsidR="004B5B04" w:rsidRDefault="004B5B04" w:rsidP="004B5B04">
          <w:pPr>
            <w:rPr>
              <w:b/>
              <w:bCs/>
              <w:sz w:val="22"/>
              <w:szCs w:val="22"/>
            </w:rPr>
          </w:pPr>
        </w:p>
        <w:p w14:paraId="4553F433" w14:textId="77777777" w:rsidR="004B5B04" w:rsidRDefault="004B5B04" w:rsidP="004B5B04">
          <w:pPr>
            <w:rPr>
              <w:b/>
              <w:bCs/>
              <w:sz w:val="22"/>
              <w:szCs w:val="22"/>
            </w:rPr>
          </w:pPr>
        </w:p>
        <w:p w14:paraId="40CC2151" w14:textId="77777777" w:rsidR="004B5B04" w:rsidRDefault="004B5B04" w:rsidP="004B5B04">
          <w:pPr>
            <w:rPr>
              <w:b/>
              <w:bCs/>
              <w:sz w:val="22"/>
              <w:szCs w:val="22"/>
            </w:rPr>
          </w:pPr>
        </w:p>
        <w:p w14:paraId="722703A1" w14:textId="77777777" w:rsidR="004B5B04" w:rsidRDefault="004B5B04" w:rsidP="004B5B04">
          <w:pPr>
            <w:rPr>
              <w:b/>
              <w:bCs/>
              <w:sz w:val="22"/>
              <w:szCs w:val="22"/>
            </w:rPr>
          </w:pPr>
        </w:p>
        <w:p w14:paraId="5DC32435" w14:textId="77777777" w:rsidR="004B5B04" w:rsidRDefault="004B5B04" w:rsidP="004B5B04">
          <w:pPr>
            <w:rPr>
              <w:b/>
              <w:bCs/>
              <w:sz w:val="22"/>
              <w:szCs w:val="22"/>
            </w:rPr>
          </w:pPr>
        </w:p>
        <w:p w14:paraId="2250F4AD" w14:textId="77777777" w:rsidR="004B5B04" w:rsidRDefault="004B5B04" w:rsidP="004B5B04">
          <w:pPr>
            <w:rPr>
              <w:b/>
              <w:bCs/>
              <w:sz w:val="22"/>
              <w:szCs w:val="22"/>
            </w:rPr>
          </w:pPr>
        </w:p>
        <w:p w14:paraId="16C74826" w14:textId="77777777" w:rsidR="004B5B04" w:rsidRDefault="004B5B04" w:rsidP="004B5B04">
          <w:pPr>
            <w:rPr>
              <w:b/>
              <w:bCs/>
              <w:sz w:val="22"/>
              <w:szCs w:val="22"/>
            </w:rPr>
          </w:pPr>
        </w:p>
        <w:p w14:paraId="76278F3A" w14:textId="77777777" w:rsidR="004B5B04" w:rsidRPr="00265338" w:rsidRDefault="004B5B04" w:rsidP="004B5B04">
          <w:pPr>
            <w:rPr>
              <w:rFonts w:ascii="Times New Roman" w:eastAsia="Times New Roman" w:hAnsi="Times New Roman" w:cs="Times New Roman"/>
              <w:b/>
              <w:bCs/>
              <w:sz w:val="22"/>
              <w:szCs w:val="22"/>
              <w:lang w:eastAsia="en-GB"/>
            </w:rPr>
          </w:pPr>
        </w:p>
        <w:p w14:paraId="66AE9177" w14:textId="6AFBF36A" w:rsidR="004B5B04" w:rsidRDefault="004B5B04" w:rsidP="004B5B04">
          <w:pPr>
            <w:pStyle w:val="a6"/>
            <w:spacing w:before="40" w:after="560" w:line="216" w:lineRule="auto"/>
            <w:jc w:val="center"/>
            <w:rPr>
              <w:noProof/>
              <w:color w:val="4472C4" w:themeColor="accent1"/>
              <w:sz w:val="72"/>
              <w:szCs w:val="72"/>
            </w:rPr>
          </w:pPr>
          <w:r>
            <w:rPr>
              <w:noProof/>
              <w:color w:val="4472C4" w:themeColor="accent1"/>
              <w:sz w:val="72"/>
              <w:szCs w:val="72"/>
            </w:rPr>
            <w:t xml:space="preserve">Παράρτημα </w:t>
          </w:r>
          <w:r>
            <w:rPr>
              <w:noProof/>
              <w:color w:val="4472C4" w:themeColor="accent1"/>
              <w:sz w:val="72"/>
              <w:szCs w:val="72"/>
              <w:lang w:val="en-US"/>
            </w:rPr>
            <w:t>II</w:t>
          </w:r>
          <w:r w:rsidRPr="00D66932">
            <w:rPr>
              <w:noProof/>
              <w:color w:val="4472C4" w:themeColor="accent1"/>
              <w:sz w:val="72"/>
              <w:szCs w:val="72"/>
            </w:rPr>
            <w:t>.</w:t>
          </w:r>
          <w:r>
            <w:rPr>
              <w:noProof/>
              <w:color w:val="4472C4" w:themeColor="accent1"/>
              <w:sz w:val="72"/>
              <w:szCs w:val="72"/>
            </w:rPr>
            <w:t>1</w:t>
          </w:r>
          <w:r w:rsidRPr="00D66932">
            <w:rPr>
              <w:noProof/>
              <w:color w:val="4472C4" w:themeColor="accent1"/>
              <w:sz w:val="72"/>
              <w:szCs w:val="72"/>
            </w:rPr>
            <w:t xml:space="preserve"> </w:t>
          </w:r>
        </w:p>
        <w:p w14:paraId="3A613E68" w14:textId="77777777" w:rsidR="00D567DD" w:rsidRDefault="004B5B04" w:rsidP="004B5B04">
          <w:pPr>
            <w:pStyle w:val="a6"/>
            <w:spacing w:before="40" w:after="560" w:line="216" w:lineRule="auto"/>
            <w:jc w:val="center"/>
            <w:rPr>
              <w:noProof/>
              <w:color w:val="4472C4" w:themeColor="accent1"/>
              <w:sz w:val="72"/>
              <w:szCs w:val="72"/>
            </w:rPr>
          </w:pPr>
          <w:r>
            <w:rPr>
              <w:noProof/>
              <w:color w:val="4472C4" w:themeColor="accent1"/>
              <w:sz w:val="72"/>
              <w:szCs w:val="72"/>
            </w:rPr>
            <w:t>Σύστημα Διαχείρισης</w:t>
          </w:r>
          <w:r w:rsidRPr="006A6DE9">
            <w:rPr>
              <w:noProof/>
              <w:color w:val="4472C4" w:themeColor="accent1"/>
              <w:sz w:val="72"/>
              <w:szCs w:val="72"/>
            </w:rPr>
            <w:t xml:space="preserve"> </w:t>
          </w:r>
          <w:r>
            <w:rPr>
              <w:noProof/>
              <w:color w:val="4472C4" w:themeColor="accent1"/>
              <w:sz w:val="72"/>
              <w:szCs w:val="72"/>
            </w:rPr>
            <w:t xml:space="preserve">και Ελέγχου </w:t>
          </w:r>
        </w:p>
        <w:p w14:paraId="0F0A3256" w14:textId="77777777" w:rsidR="00D567DD" w:rsidRDefault="004B5B04" w:rsidP="004B5B04">
          <w:pPr>
            <w:pStyle w:val="a6"/>
            <w:spacing w:before="40" w:after="560" w:line="216" w:lineRule="auto"/>
            <w:jc w:val="center"/>
            <w:rPr>
              <w:noProof/>
              <w:color w:val="4472C4" w:themeColor="accent1"/>
              <w:sz w:val="72"/>
              <w:szCs w:val="72"/>
            </w:rPr>
          </w:pPr>
          <w:r>
            <w:rPr>
              <w:noProof/>
              <w:color w:val="4472C4" w:themeColor="accent1"/>
              <w:sz w:val="72"/>
              <w:szCs w:val="72"/>
            </w:rPr>
            <w:t xml:space="preserve">Παρεμβάσεων ΣΣ ΚΑΠ </w:t>
          </w:r>
        </w:p>
        <w:p w14:paraId="520F6390" w14:textId="3FA3EEBA" w:rsidR="004B5B04" w:rsidRDefault="004B5B04" w:rsidP="004B5B04">
          <w:pPr>
            <w:pStyle w:val="a6"/>
            <w:spacing w:before="40" w:after="560" w:line="216" w:lineRule="auto"/>
            <w:jc w:val="center"/>
            <w:rPr>
              <w:noProof/>
              <w:color w:val="4472C4" w:themeColor="accent1"/>
              <w:sz w:val="72"/>
              <w:szCs w:val="72"/>
            </w:rPr>
          </w:pPr>
          <w:r>
            <w:rPr>
              <w:noProof/>
              <w:color w:val="4472C4" w:themeColor="accent1"/>
              <w:sz w:val="72"/>
              <w:szCs w:val="72"/>
            </w:rPr>
            <w:t>στον Τομέα των Οπωροκηπευτικών</w:t>
          </w:r>
        </w:p>
        <w:p w14:paraId="2429165D" w14:textId="77777777" w:rsidR="00B35D69" w:rsidRDefault="00B35D69" w:rsidP="004B5B04">
          <w:pPr>
            <w:pStyle w:val="a6"/>
            <w:spacing w:before="40" w:after="560" w:line="216" w:lineRule="auto"/>
            <w:jc w:val="center"/>
            <w:rPr>
              <w:noProof/>
              <w:color w:val="4472C4" w:themeColor="accent1"/>
              <w:sz w:val="72"/>
              <w:szCs w:val="72"/>
            </w:rPr>
            <w:sectPr w:rsidR="00B35D69" w:rsidSect="00265338">
              <w:footerReference w:type="default" r:id="rId13"/>
              <w:pgSz w:w="11906" w:h="16838"/>
              <w:pgMar w:top="1440" w:right="1440" w:bottom="1440" w:left="1440" w:header="709" w:footer="709" w:gutter="0"/>
              <w:pgNumType w:start="0"/>
              <w:cols w:space="708"/>
              <w:docGrid w:linePitch="360"/>
            </w:sectPr>
          </w:pPr>
        </w:p>
        <w:bookmarkStart w:id="0" w:name="_Toc135303010" w:displacedByCustomXml="next"/>
        <w:bookmarkStart w:id="1" w:name="_Toc135302775" w:displacedByCustomXml="next"/>
        <w:bookmarkStart w:id="2" w:name="_Toc135300779" w:displacedByCustomXml="next"/>
        <w:bookmarkStart w:id="3" w:name="_Toc135303428" w:displacedByCustomXml="next"/>
        <w:sdt>
          <w:sdtPr>
            <w:rPr>
              <w:rFonts w:asciiTheme="minorHAnsi" w:eastAsiaTheme="minorHAnsi" w:hAnsiTheme="minorHAnsi" w:cstheme="minorBidi"/>
              <w:b/>
              <w:bCs/>
              <w:color w:val="auto"/>
              <w:sz w:val="24"/>
              <w:szCs w:val="24"/>
            </w:rPr>
            <w:id w:val="-174032565"/>
            <w:docPartObj>
              <w:docPartGallery w:val="Table of Contents"/>
              <w:docPartUnique/>
            </w:docPartObj>
          </w:sdtPr>
          <w:sdtEndPr>
            <w:rPr>
              <w:b w:val="0"/>
              <w:bCs w:val="0"/>
              <w:sz w:val="22"/>
              <w:szCs w:val="22"/>
            </w:rPr>
          </w:sdtEndPr>
          <w:sdtContent>
            <w:p w14:paraId="6B999551" w14:textId="77777777" w:rsidR="004B5B04" w:rsidRPr="00B232F7" w:rsidRDefault="004B5B04" w:rsidP="00B232F7">
              <w:pPr>
                <w:pStyle w:val="1"/>
                <w:rPr>
                  <w:b/>
                  <w:bCs/>
                  <w:sz w:val="24"/>
                  <w:szCs w:val="24"/>
                </w:rPr>
              </w:pPr>
              <w:r w:rsidRPr="00B232F7">
                <w:rPr>
                  <w:b/>
                  <w:bCs/>
                  <w:sz w:val="24"/>
                  <w:szCs w:val="24"/>
                </w:rPr>
                <w:t>Περιεχόμενα</w:t>
              </w:r>
              <w:bookmarkEnd w:id="3"/>
              <w:bookmarkEnd w:id="2"/>
              <w:bookmarkEnd w:id="1"/>
              <w:bookmarkEnd w:id="0"/>
            </w:p>
            <w:p w14:paraId="78ED191F" w14:textId="77777777" w:rsidR="00A66B93" w:rsidRDefault="00A66B93">
              <w:pPr>
                <w:pStyle w:val="10"/>
                <w:rPr>
                  <w:sz w:val="22"/>
                  <w:szCs w:val="22"/>
                </w:rPr>
              </w:pPr>
            </w:p>
            <w:p w14:paraId="158F834E" w14:textId="3843B83D" w:rsidR="00A52CCE" w:rsidRDefault="004B5B04">
              <w:pPr>
                <w:pStyle w:val="10"/>
                <w:rPr>
                  <w:rFonts w:eastAsiaTheme="minorEastAsia"/>
                  <w:noProof/>
                  <w:sz w:val="22"/>
                  <w:szCs w:val="22"/>
                  <w:lang w:eastAsia="el-GR"/>
                </w:rPr>
              </w:pPr>
              <w:r w:rsidRPr="005B02BD">
                <w:rPr>
                  <w:sz w:val="22"/>
                  <w:szCs w:val="22"/>
                </w:rPr>
                <w:fldChar w:fldCharType="begin"/>
              </w:r>
              <w:r w:rsidRPr="005B02BD">
                <w:rPr>
                  <w:sz w:val="22"/>
                  <w:szCs w:val="22"/>
                </w:rPr>
                <w:instrText xml:space="preserve"> TOC \o "1-3" \h \z \u </w:instrText>
              </w:r>
              <w:r w:rsidRPr="005B02BD">
                <w:rPr>
                  <w:sz w:val="22"/>
                  <w:szCs w:val="22"/>
                </w:rPr>
                <w:fldChar w:fldCharType="separate"/>
              </w:r>
              <w:hyperlink w:anchor="_Toc135300779" w:history="1">
                <w:r w:rsidR="00A52CCE" w:rsidRPr="005C501B">
                  <w:rPr>
                    <w:rStyle w:val="-"/>
                    <w:b/>
                    <w:bCs/>
                    <w:noProof/>
                  </w:rPr>
                  <w:t>Περιεχόμενα</w:t>
                </w:r>
                <w:r w:rsidR="00A52CCE">
                  <w:rPr>
                    <w:noProof/>
                    <w:webHidden/>
                  </w:rPr>
                  <w:tab/>
                </w:r>
                <w:r w:rsidR="00A52CCE">
                  <w:rPr>
                    <w:noProof/>
                    <w:webHidden/>
                  </w:rPr>
                  <w:fldChar w:fldCharType="begin"/>
                </w:r>
                <w:r w:rsidR="00A52CCE">
                  <w:rPr>
                    <w:noProof/>
                    <w:webHidden/>
                  </w:rPr>
                  <w:instrText xml:space="preserve"> PAGEREF _Toc135300779 \h </w:instrText>
                </w:r>
                <w:r w:rsidR="00A52CCE">
                  <w:rPr>
                    <w:noProof/>
                    <w:webHidden/>
                  </w:rPr>
                </w:r>
                <w:r w:rsidR="00A52CCE">
                  <w:rPr>
                    <w:noProof/>
                    <w:webHidden/>
                  </w:rPr>
                  <w:fldChar w:fldCharType="separate"/>
                </w:r>
                <w:r w:rsidR="0006770D">
                  <w:rPr>
                    <w:noProof/>
                    <w:webHidden/>
                  </w:rPr>
                  <w:t>0</w:t>
                </w:r>
                <w:r w:rsidR="00A52CCE">
                  <w:rPr>
                    <w:noProof/>
                    <w:webHidden/>
                  </w:rPr>
                  <w:fldChar w:fldCharType="end"/>
                </w:r>
              </w:hyperlink>
            </w:p>
            <w:p w14:paraId="3DAD0476" w14:textId="295FD412" w:rsidR="00A52CCE" w:rsidRDefault="009216B0">
              <w:pPr>
                <w:pStyle w:val="10"/>
                <w:rPr>
                  <w:rFonts w:eastAsiaTheme="minorEastAsia"/>
                  <w:noProof/>
                  <w:sz w:val="22"/>
                  <w:szCs w:val="22"/>
                  <w:lang w:eastAsia="el-GR"/>
                </w:rPr>
              </w:pPr>
              <w:hyperlink w:anchor="_Toc135300780" w:history="1">
                <w:r w:rsidR="00A52CCE" w:rsidRPr="005C501B">
                  <w:rPr>
                    <w:rStyle w:val="-"/>
                    <w:b/>
                    <w:bCs/>
                    <w:noProof/>
                  </w:rPr>
                  <w:t>Εισαγωγή</w:t>
                </w:r>
                <w:r w:rsidR="00A52CCE">
                  <w:rPr>
                    <w:noProof/>
                    <w:webHidden/>
                  </w:rPr>
                  <w:tab/>
                </w:r>
                <w:r w:rsidR="00A52CCE">
                  <w:rPr>
                    <w:noProof/>
                    <w:webHidden/>
                  </w:rPr>
                  <w:fldChar w:fldCharType="begin"/>
                </w:r>
                <w:r w:rsidR="00A52CCE">
                  <w:rPr>
                    <w:noProof/>
                    <w:webHidden/>
                  </w:rPr>
                  <w:instrText xml:space="preserve"> PAGEREF _Toc135300780 \h </w:instrText>
                </w:r>
                <w:r w:rsidR="00A52CCE">
                  <w:rPr>
                    <w:noProof/>
                    <w:webHidden/>
                  </w:rPr>
                </w:r>
                <w:r w:rsidR="00A52CCE">
                  <w:rPr>
                    <w:noProof/>
                    <w:webHidden/>
                  </w:rPr>
                  <w:fldChar w:fldCharType="separate"/>
                </w:r>
                <w:r w:rsidR="0006770D">
                  <w:rPr>
                    <w:noProof/>
                    <w:webHidden/>
                  </w:rPr>
                  <w:t>1</w:t>
                </w:r>
                <w:r w:rsidR="00A52CCE">
                  <w:rPr>
                    <w:noProof/>
                    <w:webHidden/>
                  </w:rPr>
                  <w:fldChar w:fldCharType="end"/>
                </w:r>
              </w:hyperlink>
            </w:p>
            <w:p w14:paraId="3190E696" w14:textId="2439C2B5" w:rsidR="00A52CCE" w:rsidRDefault="009216B0">
              <w:pPr>
                <w:pStyle w:val="20"/>
                <w:rPr>
                  <w:rFonts w:eastAsiaTheme="minorEastAsia"/>
                  <w:noProof/>
                  <w:sz w:val="22"/>
                  <w:szCs w:val="22"/>
                  <w:lang w:eastAsia="el-GR"/>
                </w:rPr>
              </w:pPr>
              <w:hyperlink w:anchor="_Toc135300781" w:history="1">
                <w:r w:rsidR="00A52CCE" w:rsidRPr="005C501B">
                  <w:rPr>
                    <w:rStyle w:val="-"/>
                    <w:b/>
                    <w:bCs/>
                    <w:noProof/>
                  </w:rPr>
                  <w:t>Κεφάλαιο 1: Διαδικασίες διαχείρισης αιτήσεων στήριξης/επιχειρησιακών προγραμμάτων</w:t>
                </w:r>
                <w:r w:rsidR="00A52CCE">
                  <w:rPr>
                    <w:noProof/>
                    <w:webHidden/>
                  </w:rPr>
                  <w:tab/>
                </w:r>
                <w:r w:rsidR="00A52CCE">
                  <w:rPr>
                    <w:noProof/>
                    <w:webHidden/>
                  </w:rPr>
                  <w:fldChar w:fldCharType="begin"/>
                </w:r>
                <w:r w:rsidR="00A52CCE">
                  <w:rPr>
                    <w:noProof/>
                    <w:webHidden/>
                  </w:rPr>
                  <w:instrText xml:space="preserve"> PAGEREF _Toc135300781 \h </w:instrText>
                </w:r>
                <w:r w:rsidR="00A52CCE">
                  <w:rPr>
                    <w:noProof/>
                    <w:webHidden/>
                  </w:rPr>
                </w:r>
                <w:r w:rsidR="00A52CCE">
                  <w:rPr>
                    <w:noProof/>
                    <w:webHidden/>
                  </w:rPr>
                  <w:fldChar w:fldCharType="separate"/>
                </w:r>
                <w:r w:rsidR="0006770D">
                  <w:rPr>
                    <w:noProof/>
                    <w:webHidden/>
                  </w:rPr>
                  <w:t>2</w:t>
                </w:r>
                <w:r w:rsidR="00A52CCE">
                  <w:rPr>
                    <w:noProof/>
                    <w:webHidden/>
                  </w:rPr>
                  <w:fldChar w:fldCharType="end"/>
                </w:r>
              </w:hyperlink>
            </w:p>
            <w:p w14:paraId="1EEACBA1" w14:textId="39C83030" w:rsidR="00A52CCE" w:rsidRDefault="009216B0">
              <w:pPr>
                <w:pStyle w:val="30"/>
                <w:tabs>
                  <w:tab w:val="right" w:leader="dot" w:pos="9016"/>
                </w:tabs>
                <w:rPr>
                  <w:rFonts w:eastAsiaTheme="minorEastAsia"/>
                  <w:noProof/>
                  <w:sz w:val="22"/>
                  <w:szCs w:val="22"/>
                  <w:lang w:eastAsia="el-GR"/>
                </w:rPr>
              </w:pPr>
              <w:hyperlink w:anchor="_Toc135300782" w:history="1">
                <w:r w:rsidR="00A52CCE" w:rsidRPr="005C501B">
                  <w:rPr>
                    <w:rStyle w:val="-"/>
                    <w:rFonts w:cstheme="minorHAnsi"/>
                    <w:noProof/>
                  </w:rPr>
                  <w:t>Διαδικασία 1.1:  Έκδοση Υπουργικής Απόφασης</w:t>
                </w:r>
                <w:r w:rsidR="00A52CCE">
                  <w:rPr>
                    <w:noProof/>
                    <w:webHidden/>
                  </w:rPr>
                  <w:tab/>
                </w:r>
                <w:r w:rsidR="00A52CCE">
                  <w:rPr>
                    <w:noProof/>
                    <w:webHidden/>
                  </w:rPr>
                  <w:fldChar w:fldCharType="begin"/>
                </w:r>
                <w:r w:rsidR="00A52CCE">
                  <w:rPr>
                    <w:noProof/>
                    <w:webHidden/>
                  </w:rPr>
                  <w:instrText xml:space="preserve"> PAGEREF _Toc135300782 \h </w:instrText>
                </w:r>
                <w:r w:rsidR="00A52CCE">
                  <w:rPr>
                    <w:noProof/>
                    <w:webHidden/>
                  </w:rPr>
                </w:r>
                <w:r w:rsidR="00A52CCE">
                  <w:rPr>
                    <w:noProof/>
                    <w:webHidden/>
                  </w:rPr>
                  <w:fldChar w:fldCharType="separate"/>
                </w:r>
                <w:r w:rsidR="0006770D">
                  <w:rPr>
                    <w:noProof/>
                    <w:webHidden/>
                  </w:rPr>
                  <w:t>2</w:t>
                </w:r>
                <w:r w:rsidR="00A52CCE">
                  <w:rPr>
                    <w:noProof/>
                    <w:webHidden/>
                  </w:rPr>
                  <w:fldChar w:fldCharType="end"/>
                </w:r>
              </w:hyperlink>
            </w:p>
            <w:p w14:paraId="3092AFBD" w14:textId="61E1C405" w:rsidR="00A52CCE" w:rsidRDefault="009216B0">
              <w:pPr>
                <w:pStyle w:val="30"/>
                <w:tabs>
                  <w:tab w:val="right" w:leader="dot" w:pos="9016"/>
                </w:tabs>
                <w:rPr>
                  <w:rFonts w:eastAsiaTheme="minorEastAsia"/>
                  <w:noProof/>
                  <w:sz w:val="22"/>
                  <w:szCs w:val="22"/>
                  <w:lang w:eastAsia="el-GR"/>
                </w:rPr>
              </w:pPr>
              <w:hyperlink w:anchor="_Toc135300783" w:history="1">
                <w:r w:rsidR="00A52CCE" w:rsidRPr="005C501B">
                  <w:rPr>
                    <w:rStyle w:val="-"/>
                    <w:rFonts w:cstheme="minorHAnsi"/>
                    <w:noProof/>
                  </w:rPr>
                  <w:t>Διαδικασία 1.2:  Υποβολή αιτήσεων στήριξης/επιχειρησιακών προγραμμάτων</w:t>
                </w:r>
                <w:r w:rsidR="00A52CCE">
                  <w:rPr>
                    <w:noProof/>
                    <w:webHidden/>
                  </w:rPr>
                  <w:tab/>
                </w:r>
                <w:r w:rsidR="00A52CCE">
                  <w:rPr>
                    <w:noProof/>
                    <w:webHidden/>
                  </w:rPr>
                  <w:fldChar w:fldCharType="begin"/>
                </w:r>
                <w:r w:rsidR="00A52CCE">
                  <w:rPr>
                    <w:noProof/>
                    <w:webHidden/>
                  </w:rPr>
                  <w:instrText xml:space="preserve"> PAGEREF _Toc135300783 \h </w:instrText>
                </w:r>
                <w:r w:rsidR="00A52CCE">
                  <w:rPr>
                    <w:noProof/>
                    <w:webHidden/>
                  </w:rPr>
                </w:r>
                <w:r w:rsidR="00A52CCE">
                  <w:rPr>
                    <w:noProof/>
                    <w:webHidden/>
                  </w:rPr>
                  <w:fldChar w:fldCharType="separate"/>
                </w:r>
                <w:r w:rsidR="0006770D">
                  <w:rPr>
                    <w:noProof/>
                    <w:webHidden/>
                  </w:rPr>
                  <w:t>2</w:t>
                </w:r>
                <w:r w:rsidR="00A52CCE">
                  <w:rPr>
                    <w:noProof/>
                    <w:webHidden/>
                  </w:rPr>
                  <w:fldChar w:fldCharType="end"/>
                </w:r>
              </w:hyperlink>
            </w:p>
            <w:p w14:paraId="066CADBF" w14:textId="38E8AA83" w:rsidR="00A52CCE" w:rsidRDefault="009216B0">
              <w:pPr>
                <w:pStyle w:val="30"/>
                <w:tabs>
                  <w:tab w:val="right" w:leader="dot" w:pos="9016"/>
                </w:tabs>
                <w:rPr>
                  <w:rFonts w:eastAsiaTheme="minorEastAsia"/>
                  <w:noProof/>
                  <w:sz w:val="22"/>
                  <w:szCs w:val="22"/>
                  <w:lang w:eastAsia="el-GR"/>
                </w:rPr>
              </w:pPr>
              <w:hyperlink w:anchor="_Toc135300784" w:history="1">
                <w:r w:rsidR="00A52CCE" w:rsidRPr="005C501B">
                  <w:rPr>
                    <w:rStyle w:val="-"/>
                    <w:rFonts w:cstheme="minorHAnsi"/>
                    <w:noProof/>
                  </w:rPr>
                  <w:t>Διαδικασία 1.3: Διοικητικός έλεγχος αιτήσεων στήριξης/επιχειρησιακών προγραμμάτων</w:t>
                </w:r>
                <w:r w:rsidR="00A52CCE">
                  <w:rPr>
                    <w:noProof/>
                    <w:webHidden/>
                  </w:rPr>
                  <w:tab/>
                </w:r>
                <w:r w:rsidR="00A52CCE">
                  <w:rPr>
                    <w:noProof/>
                    <w:webHidden/>
                  </w:rPr>
                  <w:fldChar w:fldCharType="begin"/>
                </w:r>
                <w:r w:rsidR="00A52CCE">
                  <w:rPr>
                    <w:noProof/>
                    <w:webHidden/>
                  </w:rPr>
                  <w:instrText xml:space="preserve"> PAGEREF _Toc135300784 \h </w:instrText>
                </w:r>
                <w:r w:rsidR="00A52CCE">
                  <w:rPr>
                    <w:noProof/>
                    <w:webHidden/>
                  </w:rPr>
                </w:r>
                <w:r w:rsidR="00A52CCE">
                  <w:rPr>
                    <w:noProof/>
                    <w:webHidden/>
                  </w:rPr>
                  <w:fldChar w:fldCharType="separate"/>
                </w:r>
                <w:r w:rsidR="0006770D">
                  <w:rPr>
                    <w:noProof/>
                    <w:webHidden/>
                  </w:rPr>
                  <w:t>3</w:t>
                </w:r>
                <w:r w:rsidR="00A52CCE">
                  <w:rPr>
                    <w:noProof/>
                    <w:webHidden/>
                  </w:rPr>
                  <w:fldChar w:fldCharType="end"/>
                </w:r>
              </w:hyperlink>
            </w:p>
            <w:p w14:paraId="125221D3" w14:textId="12897491" w:rsidR="00A52CCE" w:rsidRDefault="009216B0">
              <w:pPr>
                <w:pStyle w:val="30"/>
                <w:tabs>
                  <w:tab w:val="right" w:leader="dot" w:pos="9016"/>
                </w:tabs>
                <w:rPr>
                  <w:rFonts w:eastAsiaTheme="minorEastAsia"/>
                  <w:noProof/>
                  <w:sz w:val="22"/>
                  <w:szCs w:val="22"/>
                  <w:lang w:eastAsia="el-GR"/>
                </w:rPr>
              </w:pPr>
              <w:hyperlink w:anchor="_Toc135300785" w:history="1">
                <w:r w:rsidR="00A52CCE" w:rsidRPr="005C501B">
                  <w:rPr>
                    <w:rStyle w:val="-"/>
                    <w:rFonts w:cstheme="minorHAnsi"/>
                    <w:noProof/>
                  </w:rPr>
                  <w:t>Διαδικασία 1.4: Έγκριση επιχειρησιακών προγραμμάτων/ένταξη πράξεων</w:t>
                </w:r>
                <w:r w:rsidR="00A52CCE">
                  <w:rPr>
                    <w:noProof/>
                    <w:webHidden/>
                  </w:rPr>
                  <w:tab/>
                </w:r>
                <w:r w:rsidR="00A52CCE">
                  <w:rPr>
                    <w:noProof/>
                    <w:webHidden/>
                  </w:rPr>
                  <w:fldChar w:fldCharType="begin"/>
                </w:r>
                <w:r w:rsidR="00A52CCE">
                  <w:rPr>
                    <w:noProof/>
                    <w:webHidden/>
                  </w:rPr>
                  <w:instrText xml:space="preserve"> PAGEREF _Toc135300785 \h </w:instrText>
                </w:r>
                <w:r w:rsidR="00A52CCE">
                  <w:rPr>
                    <w:noProof/>
                    <w:webHidden/>
                  </w:rPr>
                </w:r>
                <w:r w:rsidR="00A52CCE">
                  <w:rPr>
                    <w:noProof/>
                    <w:webHidden/>
                  </w:rPr>
                  <w:fldChar w:fldCharType="separate"/>
                </w:r>
                <w:r w:rsidR="0006770D">
                  <w:rPr>
                    <w:noProof/>
                    <w:webHidden/>
                  </w:rPr>
                  <w:t>3</w:t>
                </w:r>
                <w:r w:rsidR="00A52CCE">
                  <w:rPr>
                    <w:noProof/>
                    <w:webHidden/>
                  </w:rPr>
                  <w:fldChar w:fldCharType="end"/>
                </w:r>
              </w:hyperlink>
            </w:p>
            <w:p w14:paraId="73E86049" w14:textId="290561FF" w:rsidR="00A52CCE" w:rsidRDefault="009216B0">
              <w:pPr>
                <w:pStyle w:val="30"/>
                <w:tabs>
                  <w:tab w:val="right" w:leader="dot" w:pos="9016"/>
                </w:tabs>
                <w:rPr>
                  <w:rFonts w:eastAsiaTheme="minorEastAsia"/>
                  <w:noProof/>
                  <w:sz w:val="22"/>
                  <w:szCs w:val="22"/>
                  <w:lang w:eastAsia="el-GR"/>
                </w:rPr>
              </w:pPr>
              <w:hyperlink w:anchor="_Toc135300786" w:history="1">
                <w:r w:rsidR="00A52CCE" w:rsidRPr="005C501B">
                  <w:rPr>
                    <w:rStyle w:val="-"/>
                    <w:rFonts w:cstheme="minorHAnsi"/>
                    <w:noProof/>
                  </w:rPr>
                  <w:t>Διαδικασία 1.5: Τροποποίηση επιχειρησιακών προγραμμάτων/ενταγμένων πράξεων</w:t>
                </w:r>
                <w:r w:rsidR="00A52CCE">
                  <w:rPr>
                    <w:noProof/>
                    <w:webHidden/>
                  </w:rPr>
                  <w:tab/>
                </w:r>
                <w:r w:rsidR="00A52CCE">
                  <w:rPr>
                    <w:noProof/>
                    <w:webHidden/>
                  </w:rPr>
                  <w:fldChar w:fldCharType="begin"/>
                </w:r>
                <w:r w:rsidR="00A52CCE">
                  <w:rPr>
                    <w:noProof/>
                    <w:webHidden/>
                  </w:rPr>
                  <w:instrText xml:space="preserve"> PAGEREF _Toc135300786 \h </w:instrText>
                </w:r>
                <w:r w:rsidR="00A52CCE">
                  <w:rPr>
                    <w:noProof/>
                    <w:webHidden/>
                  </w:rPr>
                </w:r>
                <w:r w:rsidR="00A52CCE">
                  <w:rPr>
                    <w:noProof/>
                    <w:webHidden/>
                  </w:rPr>
                  <w:fldChar w:fldCharType="separate"/>
                </w:r>
                <w:r w:rsidR="0006770D">
                  <w:rPr>
                    <w:noProof/>
                    <w:webHidden/>
                  </w:rPr>
                  <w:t>4</w:t>
                </w:r>
                <w:r w:rsidR="00A52CCE">
                  <w:rPr>
                    <w:noProof/>
                    <w:webHidden/>
                  </w:rPr>
                  <w:fldChar w:fldCharType="end"/>
                </w:r>
              </w:hyperlink>
            </w:p>
            <w:p w14:paraId="34C2B90C" w14:textId="1913CA59" w:rsidR="00A52CCE" w:rsidRDefault="009216B0">
              <w:pPr>
                <w:pStyle w:val="30"/>
                <w:tabs>
                  <w:tab w:val="right" w:leader="dot" w:pos="9016"/>
                </w:tabs>
                <w:rPr>
                  <w:rFonts w:eastAsiaTheme="minorEastAsia"/>
                  <w:noProof/>
                  <w:sz w:val="22"/>
                  <w:szCs w:val="22"/>
                  <w:lang w:eastAsia="el-GR"/>
                </w:rPr>
              </w:pPr>
              <w:hyperlink w:anchor="_Toc135300787" w:history="1">
                <w:r w:rsidR="00A52CCE" w:rsidRPr="005C501B">
                  <w:rPr>
                    <w:rStyle w:val="-"/>
                    <w:rFonts w:cstheme="minorHAnsi"/>
                    <w:noProof/>
                  </w:rPr>
                  <w:t>Διαδικασία 1.6: Έλεγχοι παρακολούθησης επιχειρησιακών προγραμμάτων/ενταγμένων πράξεων</w:t>
                </w:r>
                <w:r w:rsidR="00A52CCE">
                  <w:rPr>
                    <w:noProof/>
                    <w:webHidden/>
                  </w:rPr>
                  <w:tab/>
                </w:r>
                <w:r w:rsidR="00A52CCE">
                  <w:rPr>
                    <w:noProof/>
                    <w:webHidden/>
                  </w:rPr>
                  <w:fldChar w:fldCharType="begin"/>
                </w:r>
                <w:r w:rsidR="00A52CCE">
                  <w:rPr>
                    <w:noProof/>
                    <w:webHidden/>
                  </w:rPr>
                  <w:instrText xml:space="preserve"> PAGEREF _Toc135300787 \h </w:instrText>
                </w:r>
                <w:r w:rsidR="00A52CCE">
                  <w:rPr>
                    <w:noProof/>
                    <w:webHidden/>
                  </w:rPr>
                </w:r>
                <w:r w:rsidR="00A52CCE">
                  <w:rPr>
                    <w:noProof/>
                    <w:webHidden/>
                  </w:rPr>
                  <w:fldChar w:fldCharType="separate"/>
                </w:r>
                <w:r w:rsidR="0006770D">
                  <w:rPr>
                    <w:noProof/>
                    <w:webHidden/>
                  </w:rPr>
                  <w:t>4</w:t>
                </w:r>
                <w:r w:rsidR="00A52CCE">
                  <w:rPr>
                    <w:noProof/>
                    <w:webHidden/>
                  </w:rPr>
                  <w:fldChar w:fldCharType="end"/>
                </w:r>
              </w:hyperlink>
            </w:p>
            <w:p w14:paraId="2D41C3D2" w14:textId="536EF833" w:rsidR="00A52CCE" w:rsidRDefault="009216B0">
              <w:pPr>
                <w:pStyle w:val="20"/>
                <w:rPr>
                  <w:rFonts w:eastAsiaTheme="minorEastAsia"/>
                  <w:noProof/>
                  <w:sz w:val="22"/>
                  <w:szCs w:val="22"/>
                  <w:lang w:eastAsia="el-GR"/>
                </w:rPr>
              </w:pPr>
              <w:hyperlink w:anchor="_Toc135300788" w:history="1">
                <w:r w:rsidR="00A52CCE" w:rsidRPr="005C501B">
                  <w:rPr>
                    <w:rStyle w:val="-"/>
                    <w:rFonts w:eastAsiaTheme="majorEastAsia" w:cstheme="minorHAnsi"/>
                    <w:b/>
                    <w:bCs/>
                    <w:noProof/>
                  </w:rPr>
                  <w:t>Κεφάλαιο 2: Διαδικασίες διαχείρισης αιτήσεων πληρωμής και έλεγχοι</w:t>
                </w:r>
                <w:r w:rsidR="00A52CCE">
                  <w:rPr>
                    <w:noProof/>
                    <w:webHidden/>
                  </w:rPr>
                  <w:tab/>
                </w:r>
                <w:r w:rsidR="00A52CCE">
                  <w:rPr>
                    <w:noProof/>
                    <w:webHidden/>
                  </w:rPr>
                  <w:fldChar w:fldCharType="begin"/>
                </w:r>
                <w:r w:rsidR="00A52CCE">
                  <w:rPr>
                    <w:noProof/>
                    <w:webHidden/>
                  </w:rPr>
                  <w:instrText xml:space="preserve"> PAGEREF _Toc135300788 \h </w:instrText>
                </w:r>
                <w:r w:rsidR="00A52CCE">
                  <w:rPr>
                    <w:noProof/>
                    <w:webHidden/>
                  </w:rPr>
                </w:r>
                <w:r w:rsidR="00A52CCE">
                  <w:rPr>
                    <w:noProof/>
                    <w:webHidden/>
                  </w:rPr>
                  <w:fldChar w:fldCharType="separate"/>
                </w:r>
                <w:r w:rsidR="0006770D">
                  <w:rPr>
                    <w:noProof/>
                    <w:webHidden/>
                  </w:rPr>
                  <w:t>5</w:t>
                </w:r>
                <w:r w:rsidR="00A52CCE">
                  <w:rPr>
                    <w:noProof/>
                    <w:webHidden/>
                  </w:rPr>
                  <w:fldChar w:fldCharType="end"/>
                </w:r>
              </w:hyperlink>
            </w:p>
            <w:p w14:paraId="4F022D8C" w14:textId="73066AFE" w:rsidR="00A52CCE" w:rsidRDefault="009216B0">
              <w:pPr>
                <w:pStyle w:val="30"/>
                <w:tabs>
                  <w:tab w:val="right" w:leader="dot" w:pos="9016"/>
                </w:tabs>
                <w:rPr>
                  <w:rFonts w:eastAsiaTheme="minorEastAsia"/>
                  <w:noProof/>
                  <w:sz w:val="22"/>
                  <w:szCs w:val="22"/>
                  <w:lang w:eastAsia="el-GR"/>
                </w:rPr>
              </w:pPr>
              <w:hyperlink w:anchor="_Toc135300789" w:history="1">
                <w:r w:rsidR="00A52CCE" w:rsidRPr="005C501B">
                  <w:rPr>
                    <w:rStyle w:val="-"/>
                    <w:rFonts w:eastAsiaTheme="majorEastAsia" w:cstheme="minorHAnsi"/>
                    <w:noProof/>
                  </w:rPr>
                  <w:t>Διαδικασία 2.1:Υποβολή αιτήσεων πληρωμής</w:t>
                </w:r>
                <w:r w:rsidR="00A52CCE">
                  <w:rPr>
                    <w:noProof/>
                    <w:webHidden/>
                  </w:rPr>
                  <w:tab/>
                </w:r>
                <w:r w:rsidR="00A52CCE">
                  <w:rPr>
                    <w:noProof/>
                    <w:webHidden/>
                  </w:rPr>
                  <w:fldChar w:fldCharType="begin"/>
                </w:r>
                <w:r w:rsidR="00A52CCE">
                  <w:rPr>
                    <w:noProof/>
                    <w:webHidden/>
                  </w:rPr>
                  <w:instrText xml:space="preserve"> PAGEREF _Toc135300789 \h </w:instrText>
                </w:r>
                <w:r w:rsidR="00A52CCE">
                  <w:rPr>
                    <w:noProof/>
                    <w:webHidden/>
                  </w:rPr>
                </w:r>
                <w:r w:rsidR="00A52CCE">
                  <w:rPr>
                    <w:noProof/>
                    <w:webHidden/>
                  </w:rPr>
                  <w:fldChar w:fldCharType="separate"/>
                </w:r>
                <w:r w:rsidR="0006770D">
                  <w:rPr>
                    <w:noProof/>
                    <w:webHidden/>
                  </w:rPr>
                  <w:t>5</w:t>
                </w:r>
                <w:r w:rsidR="00A52CCE">
                  <w:rPr>
                    <w:noProof/>
                    <w:webHidden/>
                  </w:rPr>
                  <w:fldChar w:fldCharType="end"/>
                </w:r>
              </w:hyperlink>
            </w:p>
            <w:p w14:paraId="219A4108" w14:textId="2F3B1367" w:rsidR="00A52CCE" w:rsidRDefault="009216B0">
              <w:pPr>
                <w:pStyle w:val="30"/>
                <w:tabs>
                  <w:tab w:val="right" w:leader="dot" w:pos="9016"/>
                </w:tabs>
                <w:rPr>
                  <w:rFonts w:eastAsiaTheme="minorEastAsia"/>
                  <w:noProof/>
                  <w:sz w:val="22"/>
                  <w:szCs w:val="22"/>
                  <w:lang w:eastAsia="el-GR"/>
                </w:rPr>
              </w:pPr>
              <w:hyperlink w:anchor="_Toc135300790" w:history="1">
                <w:r w:rsidR="00A52CCE" w:rsidRPr="005C501B">
                  <w:rPr>
                    <w:rStyle w:val="-"/>
                    <w:rFonts w:eastAsiaTheme="majorEastAsia" w:cstheme="minorHAnsi"/>
                    <w:noProof/>
                  </w:rPr>
                  <w:t>Διαδικασία 2.2: Διοικητικός έλεγχος και έγκριση αιτήσεων πληρωμής</w:t>
                </w:r>
                <w:r w:rsidR="00A52CCE">
                  <w:rPr>
                    <w:noProof/>
                    <w:webHidden/>
                  </w:rPr>
                  <w:tab/>
                </w:r>
                <w:r w:rsidR="00A52CCE">
                  <w:rPr>
                    <w:noProof/>
                    <w:webHidden/>
                  </w:rPr>
                  <w:fldChar w:fldCharType="begin"/>
                </w:r>
                <w:r w:rsidR="00A52CCE">
                  <w:rPr>
                    <w:noProof/>
                    <w:webHidden/>
                  </w:rPr>
                  <w:instrText xml:space="preserve"> PAGEREF _Toc135300790 \h </w:instrText>
                </w:r>
                <w:r w:rsidR="00A52CCE">
                  <w:rPr>
                    <w:noProof/>
                    <w:webHidden/>
                  </w:rPr>
                </w:r>
                <w:r w:rsidR="00A52CCE">
                  <w:rPr>
                    <w:noProof/>
                    <w:webHidden/>
                  </w:rPr>
                  <w:fldChar w:fldCharType="separate"/>
                </w:r>
                <w:r w:rsidR="0006770D">
                  <w:rPr>
                    <w:noProof/>
                    <w:webHidden/>
                  </w:rPr>
                  <w:t>5</w:t>
                </w:r>
                <w:r w:rsidR="00A52CCE">
                  <w:rPr>
                    <w:noProof/>
                    <w:webHidden/>
                  </w:rPr>
                  <w:fldChar w:fldCharType="end"/>
                </w:r>
              </w:hyperlink>
            </w:p>
            <w:p w14:paraId="35BD9C56" w14:textId="03A827AA" w:rsidR="00A52CCE" w:rsidRDefault="009216B0">
              <w:pPr>
                <w:pStyle w:val="30"/>
                <w:tabs>
                  <w:tab w:val="right" w:leader="dot" w:pos="9016"/>
                </w:tabs>
                <w:rPr>
                  <w:rFonts w:eastAsiaTheme="minorEastAsia"/>
                  <w:noProof/>
                  <w:sz w:val="22"/>
                  <w:szCs w:val="22"/>
                  <w:lang w:eastAsia="el-GR"/>
                </w:rPr>
              </w:pPr>
              <w:hyperlink w:anchor="_Toc135300791" w:history="1">
                <w:r w:rsidR="00A52CCE" w:rsidRPr="005C501B">
                  <w:rPr>
                    <w:rStyle w:val="-"/>
                    <w:rFonts w:eastAsiaTheme="majorEastAsia" w:cstheme="minorHAnsi"/>
                    <w:noProof/>
                  </w:rPr>
                  <w:t>Διαδικασία 2.3:</w:t>
                </w:r>
                <w:r w:rsidR="00A52CCE" w:rsidRPr="005C501B">
                  <w:rPr>
                    <w:rStyle w:val="-"/>
                    <w:rFonts w:asciiTheme="majorHAnsi" w:eastAsiaTheme="majorEastAsia" w:hAnsiTheme="majorHAnsi" w:cstheme="majorBidi"/>
                    <w:noProof/>
                  </w:rPr>
                  <w:t xml:space="preserve"> </w:t>
                </w:r>
                <w:r w:rsidR="00A52CCE" w:rsidRPr="005C501B">
                  <w:rPr>
                    <w:rStyle w:val="-"/>
                    <w:rFonts w:eastAsiaTheme="majorEastAsia" w:cstheme="minorHAnsi"/>
                    <w:noProof/>
                  </w:rPr>
                  <w:t>Έλεγχοι και κυρώσεις</w:t>
                </w:r>
                <w:r w:rsidR="00A52CCE">
                  <w:rPr>
                    <w:noProof/>
                    <w:webHidden/>
                  </w:rPr>
                  <w:tab/>
                </w:r>
                <w:r w:rsidR="00A52CCE">
                  <w:rPr>
                    <w:noProof/>
                    <w:webHidden/>
                  </w:rPr>
                  <w:fldChar w:fldCharType="begin"/>
                </w:r>
                <w:r w:rsidR="00A52CCE">
                  <w:rPr>
                    <w:noProof/>
                    <w:webHidden/>
                  </w:rPr>
                  <w:instrText xml:space="preserve"> PAGEREF _Toc135300791 \h </w:instrText>
                </w:r>
                <w:r w:rsidR="00A52CCE">
                  <w:rPr>
                    <w:noProof/>
                    <w:webHidden/>
                  </w:rPr>
                </w:r>
                <w:r w:rsidR="00A52CCE">
                  <w:rPr>
                    <w:noProof/>
                    <w:webHidden/>
                  </w:rPr>
                  <w:fldChar w:fldCharType="separate"/>
                </w:r>
                <w:r w:rsidR="0006770D">
                  <w:rPr>
                    <w:noProof/>
                    <w:webHidden/>
                  </w:rPr>
                  <w:t>5</w:t>
                </w:r>
                <w:r w:rsidR="00A52CCE">
                  <w:rPr>
                    <w:noProof/>
                    <w:webHidden/>
                  </w:rPr>
                  <w:fldChar w:fldCharType="end"/>
                </w:r>
              </w:hyperlink>
            </w:p>
            <w:p w14:paraId="46234D35" w14:textId="40D55790" w:rsidR="00A52CCE" w:rsidRDefault="009216B0">
              <w:pPr>
                <w:pStyle w:val="30"/>
                <w:tabs>
                  <w:tab w:val="right" w:leader="dot" w:pos="9016"/>
                </w:tabs>
                <w:rPr>
                  <w:rFonts w:eastAsiaTheme="minorEastAsia"/>
                  <w:noProof/>
                  <w:sz w:val="22"/>
                  <w:szCs w:val="22"/>
                  <w:lang w:eastAsia="el-GR"/>
                </w:rPr>
              </w:pPr>
              <w:hyperlink w:anchor="_Toc135300792" w:history="1">
                <w:r w:rsidR="00A52CCE" w:rsidRPr="005C501B">
                  <w:rPr>
                    <w:rStyle w:val="-"/>
                    <w:rFonts w:eastAsiaTheme="majorEastAsia" w:cstheme="minorHAnsi"/>
                    <w:noProof/>
                  </w:rPr>
                  <w:t>Διαδικασία 2.4: Εφαρμογή διοικητικών κυρώσεων και αχρεωστήτως καταβληθέντων ποσών</w:t>
                </w:r>
                <w:r w:rsidR="00A52CCE">
                  <w:rPr>
                    <w:noProof/>
                    <w:webHidden/>
                  </w:rPr>
                  <w:tab/>
                </w:r>
                <w:r w:rsidR="00A52CCE">
                  <w:rPr>
                    <w:noProof/>
                    <w:webHidden/>
                  </w:rPr>
                  <w:fldChar w:fldCharType="begin"/>
                </w:r>
                <w:r w:rsidR="00A52CCE">
                  <w:rPr>
                    <w:noProof/>
                    <w:webHidden/>
                  </w:rPr>
                  <w:instrText xml:space="preserve"> PAGEREF _Toc135300792 \h </w:instrText>
                </w:r>
                <w:r w:rsidR="00A52CCE">
                  <w:rPr>
                    <w:noProof/>
                    <w:webHidden/>
                  </w:rPr>
                </w:r>
                <w:r w:rsidR="00A52CCE">
                  <w:rPr>
                    <w:noProof/>
                    <w:webHidden/>
                  </w:rPr>
                  <w:fldChar w:fldCharType="separate"/>
                </w:r>
                <w:r w:rsidR="0006770D">
                  <w:rPr>
                    <w:noProof/>
                    <w:webHidden/>
                  </w:rPr>
                  <w:t>6</w:t>
                </w:r>
                <w:r w:rsidR="00A52CCE">
                  <w:rPr>
                    <w:noProof/>
                    <w:webHidden/>
                  </w:rPr>
                  <w:fldChar w:fldCharType="end"/>
                </w:r>
              </w:hyperlink>
            </w:p>
            <w:p w14:paraId="5355CC69" w14:textId="635A5DB6" w:rsidR="00A52CCE" w:rsidRDefault="009216B0">
              <w:pPr>
                <w:pStyle w:val="20"/>
                <w:rPr>
                  <w:rFonts w:eastAsiaTheme="minorEastAsia"/>
                  <w:noProof/>
                  <w:sz w:val="22"/>
                  <w:szCs w:val="22"/>
                  <w:lang w:eastAsia="el-GR"/>
                </w:rPr>
              </w:pPr>
              <w:hyperlink w:anchor="_Toc135300793" w:history="1">
                <w:r w:rsidR="00A52CCE" w:rsidRPr="005C501B">
                  <w:rPr>
                    <w:rStyle w:val="-"/>
                    <w:rFonts w:cstheme="minorHAnsi"/>
                    <w:b/>
                    <w:bCs/>
                    <w:noProof/>
                  </w:rPr>
                  <w:t>Κεφάλαιο 3. Διαδικασίες παρακολούθησης δεικτών και επιπλέον δεδομένων</w:t>
                </w:r>
                <w:r w:rsidR="00A52CCE">
                  <w:rPr>
                    <w:noProof/>
                    <w:webHidden/>
                  </w:rPr>
                  <w:tab/>
                </w:r>
                <w:r w:rsidR="00A52CCE">
                  <w:rPr>
                    <w:noProof/>
                    <w:webHidden/>
                  </w:rPr>
                  <w:fldChar w:fldCharType="begin"/>
                </w:r>
                <w:r w:rsidR="00A52CCE">
                  <w:rPr>
                    <w:noProof/>
                    <w:webHidden/>
                  </w:rPr>
                  <w:instrText xml:space="preserve"> PAGEREF _Toc135300793 \h </w:instrText>
                </w:r>
                <w:r w:rsidR="00A52CCE">
                  <w:rPr>
                    <w:noProof/>
                    <w:webHidden/>
                  </w:rPr>
                </w:r>
                <w:r w:rsidR="00A52CCE">
                  <w:rPr>
                    <w:noProof/>
                    <w:webHidden/>
                  </w:rPr>
                  <w:fldChar w:fldCharType="separate"/>
                </w:r>
                <w:r w:rsidR="0006770D">
                  <w:rPr>
                    <w:noProof/>
                    <w:webHidden/>
                  </w:rPr>
                  <w:t>7</w:t>
                </w:r>
                <w:r w:rsidR="00A52CCE">
                  <w:rPr>
                    <w:noProof/>
                    <w:webHidden/>
                  </w:rPr>
                  <w:fldChar w:fldCharType="end"/>
                </w:r>
              </w:hyperlink>
            </w:p>
            <w:p w14:paraId="1D8FB00A" w14:textId="0AF1DA0C" w:rsidR="00A52CCE" w:rsidRDefault="009216B0">
              <w:pPr>
                <w:pStyle w:val="20"/>
                <w:rPr>
                  <w:rFonts w:eastAsiaTheme="minorEastAsia"/>
                  <w:noProof/>
                  <w:sz w:val="22"/>
                  <w:szCs w:val="22"/>
                  <w:lang w:eastAsia="el-GR"/>
                </w:rPr>
              </w:pPr>
              <w:hyperlink w:anchor="_Toc135300794" w:history="1">
                <w:r w:rsidR="00A52CCE" w:rsidRPr="005C501B">
                  <w:rPr>
                    <w:rStyle w:val="-"/>
                    <w:rFonts w:cstheme="minorHAnsi"/>
                    <w:noProof/>
                  </w:rPr>
                  <w:t>Διαδικασία 3.1. Συλλογή και αποστολή δεικτών και επιπλέον δεδομένων</w:t>
                </w:r>
                <w:r w:rsidR="00A52CCE">
                  <w:rPr>
                    <w:noProof/>
                    <w:webHidden/>
                  </w:rPr>
                  <w:tab/>
                </w:r>
                <w:r w:rsidR="00A52CCE">
                  <w:rPr>
                    <w:noProof/>
                    <w:webHidden/>
                  </w:rPr>
                  <w:fldChar w:fldCharType="begin"/>
                </w:r>
                <w:r w:rsidR="00A52CCE">
                  <w:rPr>
                    <w:noProof/>
                    <w:webHidden/>
                  </w:rPr>
                  <w:instrText xml:space="preserve"> PAGEREF _Toc135300794 \h </w:instrText>
                </w:r>
                <w:r w:rsidR="00A52CCE">
                  <w:rPr>
                    <w:noProof/>
                    <w:webHidden/>
                  </w:rPr>
                </w:r>
                <w:r w:rsidR="00A52CCE">
                  <w:rPr>
                    <w:noProof/>
                    <w:webHidden/>
                  </w:rPr>
                  <w:fldChar w:fldCharType="separate"/>
                </w:r>
                <w:r w:rsidR="0006770D">
                  <w:rPr>
                    <w:noProof/>
                    <w:webHidden/>
                  </w:rPr>
                  <w:t>7</w:t>
                </w:r>
                <w:r w:rsidR="00A52CCE">
                  <w:rPr>
                    <w:noProof/>
                    <w:webHidden/>
                  </w:rPr>
                  <w:fldChar w:fldCharType="end"/>
                </w:r>
              </w:hyperlink>
            </w:p>
            <w:p w14:paraId="2C612595" w14:textId="633803DE" w:rsidR="00A52CCE" w:rsidRDefault="009216B0">
              <w:pPr>
                <w:pStyle w:val="20"/>
                <w:rPr>
                  <w:rStyle w:val="-"/>
                  <w:noProof/>
                </w:rPr>
              </w:pPr>
              <w:hyperlink w:anchor="_Toc135300795" w:history="1">
                <w:r w:rsidR="00A52CCE" w:rsidRPr="005C501B">
                  <w:rPr>
                    <w:rStyle w:val="-"/>
                    <w:rFonts w:cstheme="minorHAnsi"/>
                    <w:noProof/>
                  </w:rPr>
                  <w:t>Διαδικασία 3.2. Παρακολούθηση επιδόσεων και αιτιολόγηση υπερβάσεων και αποκλίσεων</w:t>
                </w:r>
                <w:r w:rsidR="00A52CCE">
                  <w:rPr>
                    <w:noProof/>
                    <w:webHidden/>
                  </w:rPr>
                  <w:tab/>
                </w:r>
                <w:r w:rsidR="00A52CCE">
                  <w:rPr>
                    <w:noProof/>
                    <w:webHidden/>
                  </w:rPr>
                  <w:fldChar w:fldCharType="begin"/>
                </w:r>
                <w:r w:rsidR="00A52CCE">
                  <w:rPr>
                    <w:noProof/>
                    <w:webHidden/>
                  </w:rPr>
                  <w:instrText xml:space="preserve"> PAGEREF _Toc135300795 \h </w:instrText>
                </w:r>
                <w:r w:rsidR="00A52CCE">
                  <w:rPr>
                    <w:noProof/>
                    <w:webHidden/>
                  </w:rPr>
                </w:r>
                <w:r w:rsidR="00A52CCE">
                  <w:rPr>
                    <w:noProof/>
                    <w:webHidden/>
                  </w:rPr>
                  <w:fldChar w:fldCharType="separate"/>
                </w:r>
                <w:r w:rsidR="0006770D">
                  <w:rPr>
                    <w:noProof/>
                    <w:webHidden/>
                  </w:rPr>
                  <w:t>8</w:t>
                </w:r>
                <w:r w:rsidR="00A52CCE">
                  <w:rPr>
                    <w:noProof/>
                    <w:webHidden/>
                  </w:rPr>
                  <w:fldChar w:fldCharType="end"/>
                </w:r>
              </w:hyperlink>
            </w:p>
            <w:p w14:paraId="39B6DB3F" w14:textId="05A50BFF" w:rsidR="004B5B04" w:rsidRPr="00996DA5" w:rsidRDefault="004B5B04" w:rsidP="004B5B04">
              <w:pPr>
                <w:rPr>
                  <w:sz w:val="22"/>
                  <w:szCs w:val="22"/>
                </w:rPr>
              </w:pPr>
              <w:r w:rsidRPr="005B02BD">
                <w:rPr>
                  <w:b/>
                  <w:bCs/>
                  <w:sz w:val="22"/>
                  <w:szCs w:val="22"/>
                </w:rPr>
                <w:fldChar w:fldCharType="end"/>
              </w:r>
            </w:p>
          </w:sdtContent>
        </w:sdt>
        <w:p w14:paraId="3705E5B7" w14:textId="77777777" w:rsidR="004B5B04" w:rsidRPr="00996DA5" w:rsidRDefault="004B5B04" w:rsidP="004B5B04">
          <w:pPr>
            <w:pStyle w:val="Web"/>
            <w:jc w:val="both"/>
            <w:rPr>
              <w:b/>
              <w:bCs/>
              <w:sz w:val="22"/>
              <w:szCs w:val="22"/>
            </w:rPr>
          </w:pPr>
        </w:p>
        <w:p w14:paraId="784A718C" w14:textId="77777777" w:rsidR="004B5B04" w:rsidRPr="00996DA5" w:rsidRDefault="004B5B04" w:rsidP="004B5B04">
          <w:pPr>
            <w:pStyle w:val="Web"/>
            <w:jc w:val="both"/>
            <w:rPr>
              <w:b/>
              <w:bCs/>
              <w:sz w:val="22"/>
              <w:szCs w:val="22"/>
            </w:rPr>
          </w:pPr>
        </w:p>
        <w:p w14:paraId="5AF3006B" w14:textId="77777777" w:rsidR="004B5B04" w:rsidRPr="00996DA5" w:rsidRDefault="004B5B04" w:rsidP="004B5B04">
          <w:pPr>
            <w:pStyle w:val="Web"/>
            <w:jc w:val="both"/>
            <w:rPr>
              <w:b/>
              <w:bCs/>
              <w:sz w:val="22"/>
              <w:szCs w:val="22"/>
            </w:rPr>
          </w:pPr>
        </w:p>
        <w:p w14:paraId="3763ECC0" w14:textId="77777777" w:rsidR="004B5B04" w:rsidRPr="00996DA5" w:rsidRDefault="004B5B04" w:rsidP="004B5B04">
          <w:pPr>
            <w:pStyle w:val="Web"/>
            <w:jc w:val="both"/>
            <w:rPr>
              <w:b/>
              <w:bCs/>
              <w:sz w:val="22"/>
              <w:szCs w:val="22"/>
            </w:rPr>
          </w:pPr>
        </w:p>
        <w:p w14:paraId="0F7E6076" w14:textId="77777777" w:rsidR="004B5B04" w:rsidRPr="00996DA5" w:rsidRDefault="004B5B04" w:rsidP="004B5B04">
          <w:pPr>
            <w:pStyle w:val="Web"/>
            <w:jc w:val="both"/>
            <w:rPr>
              <w:b/>
              <w:bCs/>
              <w:sz w:val="22"/>
              <w:szCs w:val="22"/>
            </w:rPr>
          </w:pPr>
        </w:p>
        <w:p w14:paraId="7E47591E" w14:textId="77777777" w:rsidR="004B5B04" w:rsidRPr="00996DA5" w:rsidRDefault="004B5B04" w:rsidP="004B5B04">
          <w:pPr>
            <w:pStyle w:val="Web"/>
            <w:jc w:val="both"/>
            <w:rPr>
              <w:b/>
              <w:bCs/>
              <w:sz w:val="22"/>
              <w:szCs w:val="22"/>
            </w:rPr>
          </w:pPr>
        </w:p>
        <w:p w14:paraId="1232D454" w14:textId="77777777" w:rsidR="004B5B04" w:rsidRPr="00996DA5" w:rsidRDefault="004B5B04" w:rsidP="004B5B04">
          <w:pPr>
            <w:pStyle w:val="Web"/>
            <w:jc w:val="both"/>
            <w:rPr>
              <w:b/>
              <w:bCs/>
              <w:sz w:val="22"/>
              <w:szCs w:val="22"/>
            </w:rPr>
          </w:pPr>
        </w:p>
        <w:p w14:paraId="43085AE1" w14:textId="77777777" w:rsidR="004B5B04" w:rsidRDefault="004B5B04" w:rsidP="004B5B04">
          <w:pPr>
            <w:pStyle w:val="Web"/>
            <w:jc w:val="both"/>
            <w:rPr>
              <w:b/>
              <w:bCs/>
              <w:sz w:val="22"/>
              <w:szCs w:val="22"/>
            </w:rPr>
          </w:pPr>
        </w:p>
        <w:p w14:paraId="09E51471" w14:textId="77777777" w:rsidR="004B5B04" w:rsidRPr="00B232F7" w:rsidRDefault="004B5B04" w:rsidP="004B5B04">
          <w:pPr>
            <w:pStyle w:val="1"/>
            <w:rPr>
              <w:b/>
              <w:bCs/>
              <w:sz w:val="24"/>
              <w:szCs w:val="24"/>
            </w:rPr>
          </w:pPr>
          <w:bookmarkStart w:id="4" w:name="_Toc132012620"/>
          <w:bookmarkStart w:id="5" w:name="_Toc132012883"/>
          <w:bookmarkStart w:id="6" w:name="_Toc132013283"/>
          <w:bookmarkStart w:id="7" w:name="_Toc135300780"/>
          <w:bookmarkStart w:id="8" w:name="_Toc135302776"/>
          <w:bookmarkStart w:id="9" w:name="_Toc135303011"/>
          <w:bookmarkStart w:id="10" w:name="_Toc135303429"/>
          <w:bookmarkStart w:id="11" w:name="_Hlk132017986"/>
          <w:r w:rsidRPr="00B232F7">
            <w:rPr>
              <w:b/>
              <w:bCs/>
              <w:sz w:val="24"/>
              <w:szCs w:val="24"/>
            </w:rPr>
            <w:lastRenderedPageBreak/>
            <w:t>Εισαγωγή</w:t>
          </w:r>
          <w:bookmarkEnd w:id="4"/>
          <w:bookmarkEnd w:id="5"/>
          <w:bookmarkEnd w:id="6"/>
          <w:bookmarkEnd w:id="7"/>
          <w:bookmarkEnd w:id="8"/>
          <w:bookmarkEnd w:id="9"/>
          <w:bookmarkEnd w:id="10"/>
        </w:p>
        <w:p w14:paraId="344DE089" w14:textId="77777777" w:rsidR="004B5B04" w:rsidRPr="006C7BFB" w:rsidRDefault="004B5B04" w:rsidP="004B5B04">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6C7BFB">
            <w:rPr>
              <w:rFonts w:eastAsiaTheme="majorEastAsia" w:cstheme="minorHAnsi"/>
              <w:bCs/>
              <w:iCs/>
              <w:color w:val="4472C4" w:themeColor="accent1"/>
              <w:sz w:val="22"/>
              <w:szCs w:val="22"/>
            </w:rPr>
            <w:t>Σκοπός και πεδίο εφαρμογής ΣΔΕ</w:t>
          </w:r>
        </w:p>
        <w:p w14:paraId="2AABA510" w14:textId="77777777" w:rsidR="004B5B04" w:rsidRDefault="004B5B04" w:rsidP="004B5B04">
          <w:pPr>
            <w:pStyle w:val="a3"/>
            <w:spacing w:line="276" w:lineRule="auto"/>
            <w:ind w:left="0"/>
            <w:jc w:val="both"/>
          </w:pPr>
        </w:p>
        <w:p w14:paraId="510A061A" w14:textId="77777777" w:rsidR="006A27ED" w:rsidRPr="002D027D" w:rsidRDefault="006A27ED" w:rsidP="006A27ED">
          <w:pPr>
            <w:spacing w:after="160" w:line="259" w:lineRule="auto"/>
            <w:jc w:val="both"/>
            <w:rPr>
              <w:rFonts w:cstheme="minorHAnsi"/>
              <w:sz w:val="22"/>
              <w:szCs w:val="22"/>
            </w:rPr>
          </w:pPr>
          <w:r w:rsidRPr="00C31779">
            <w:rPr>
              <w:rFonts w:cstheme="minorHAnsi"/>
              <w:sz w:val="22"/>
              <w:szCs w:val="22"/>
              <w:lang w:val="en-US"/>
            </w:rPr>
            <w:t>To</w:t>
          </w:r>
          <w:r w:rsidRPr="00C31779">
            <w:rPr>
              <w:rFonts w:cstheme="minorHAnsi"/>
              <w:sz w:val="22"/>
              <w:szCs w:val="22"/>
            </w:rPr>
            <w:t xml:space="preserve"> Σύστημα Διαχείρισης Ελέγχου (ΣΔΕ), σύμφωνα με τον ορισμό του άρθρου 2 παρ. 34 του Νόμου 4914/2022, περιλαμβάνει το πλαίσιο κανόνων και διαδικασιών που πρέπει να εφαρμόζονται με βάση το εφαρμοστέο δίκαιο για τη χρηστή δημοσιονομική διαχείριση των πόρων και την υλοποίηση των πράξεων, καθώς και τις διοικητικές αρχές που έχουν οριστεί ως αρμόδιες για τη διαχείριση και τον έλεγχο του ΣΣ ΚΑΠ, οι οποίες βρίσκονται σε αλληλεξάρτηση και είναι διαρθρωμένες με συγκεκριμένη οργανωτική δομή</w:t>
          </w:r>
          <w:r w:rsidRPr="00C31779">
            <w:rPr>
              <w:sz w:val="22"/>
              <w:szCs w:val="22"/>
            </w:rPr>
            <w:t>.</w:t>
          </w:r>
        </w:p>
        <w:p w14:paraId="05382405" w14:textId="77777777" w:rsidR="004B5B04" w:rsidRPr="00996DA5" w:rsidRDefault="004B5B04" w:rsidP="004B5B04">
          <w:pPr>
            <w:jc w:val="both"/>
            <w:rPr>
              <w:sz w:val="22"/>
              <w:szCs w:val="22"/>
            </w:rPr>
          </w:pPr>
        </w:p>
        <w:p w14:paraId="55CA8664" w14:textId="77777777" w:rsidR="004B5B04" w:rsidRDefault="004B5B04" w:rsidP="004B5B04">
          <w:pPr>
            <w:jc w:val="both"/>
            <w:rPr>
              <w:sz w:val="22"/>
              <w:szCs w:val="22"/>
            </w:rPr>
          </w:pPr>
          <w:r w:rsidRPr="00996DA5">
            <w:rPr>
              <w:sz w:val="22"/>
              <w:szCs w:val="22"/>
            </w:rPr>
            <w:t xml:space="preserve">Οι διαδικασίες του </w:t>
          </w:r>
          <w:r>
            <w:rPr>
              <w:sz w:val="22"/>
              <w:szCs w:val="22"/>
            </w:rPr>
            <w:t xml:space="preserve">παρόντος </w:t>
          </w:r>
          <w:r w:rsidRPr="00996DA5">
            <w:rPr>
              <w:sz w:val="22"/>
              <w:szCs w:val="22"/>
            </w:rPr>
            <w:t>εφαρμόζονται για τις παρακάτω παρεμβάσεις του ΣΣ ΚΑΠ:</w:t>
          </w:r>
        </w:p>
        <w:p w14:paraId="55929B78" w14:textId="77777777" w:rsidR="004B5B04" w:rsidRDefault="004B5B04" w:rsidP="004B5B04">
          <w:pPr>
            <w:jc w:val="both"/>
            <w:rPr>
              <w:sz w:val="22"/>
              <w:szCs w:val="22"/>
            </w:rPr>
          </w:pPr>
        </w:p>
        <w:tbl>
          <w:tblPr>
            <w:tblStyle w:val="a9"/>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38"/>
            <w:gridCol w:w="7178"/>
          </w:tblGrid>
          <w:tr w:rsidR="004B5B04" w:rsidRPr="00AE19F6" w14:paraId="20652690" w14:textId="77777777" w:rsidTr="00BF5BCF">
            <w:tc>
              <w:tcPr>
                <w:tcW w:w="1838" w:type="dxa"/>
              </w:tcPr>
              <w:p w14:paraId="74632F12" w14:textId="77777777" w:rsidR="004B5B04" w:rsidRPr="00AE19F6" w:rsidRDefault="004B5B04" w:rsidP="00BF5BCF">
                <w:pPr>
                  <w:rPr>
                    <w:sz w:val="20"/>
                    <w:szCs w:val="20"/>
                  </w:rPr>
                </w:pPr>
                <w:r w:rsidRPr="00AE19F6">
                  <w:rPr>
                    <w:rFonts w:cstheme="minorHAnsi"/>
                    <w:b/>
                    <w:bCs/>
                    <w:sz w:val="20"/>
                    <w:szCs w:val="20"/>
                  </w:rPr>
                  <w:t>Κωδικός Παρέμβασης</w:t>
                </w:r>
              </w:p>
            </w:tc>
            <w:tc>
              <w:tcPr>
                <w:tcW w:w="7178" w:type="dxa"/>
              </w:tcPr>
              <w:p w14:paraId="1C11B5A2" w14:textId="77777777" w:rsidR="004B5B04" w:rsidRPr="00AE19F6" w:rsidRDefault="004B5B04" w:rsidP="00BF5BCF">
                <w:pPr>
                  <w:jc w:val="center"/>
                  <w:rPr>
                    <w:rFonts w:cstheme="minorHAnsi"/>
                    <w:b/>
                    <w:bCs/>
                    <w:sz w:val="20"/>
                    <w:szCs w:val="20"/>
                  </w:rPr>
                </w:pPr>
              </w:p>
              <w:p w14:paraId="6E71D77F" w14:textId="77777777" w:rsidR="004B5B04" w:rsidRPr="00AE19F6" w:rsidRDefault="004B5B04" w:rsidP="00BF5BCF">
                <w:pPr>
                  <w:jc w:val="center"/>
                  <w:rPr>
                    <w:sz w:val="20"/>
                    <w:szCs w:val="20"/>
                  </w:rPr>
                </w:pPr>
                <w:r w:rsidRPr="00AE19F6">
                  <w:rPr>
                    <w:rFonts w:cstheme="minorHAnsi"/>
                    <w:b/>
                    <w:bCs/>
                    <w:sz w:val="20"/>
                    <w:szCs w:val="20"/>
                  </w:rPr>
                  <w:t>Περιγραφή</w:t>
                </w:r>
              </w:p>
            </w:tc>
          </w:tr>
          <w:tr w:rsidR="004B5B04" w:rsidRPr="00AE19F6" w14:paraId="1AD630CD" w14:textId="77777777" w:rsidTr="00BF5BCF">
            <w:tc>
              <w:tcPr>
                <w:tcW w:w="1838" w:type="dxa"/>
              </w:tcPr>
              <w:p w14:paraId="63852CDD" w14:textId="77777777" w:rsidR="004B5B04" w:rsidRPr="006C7BFB" w:rsidRDefault="004B5B04" w:rsidP="00BF5BCF">
                <w:pPr>
                  <w:jc w:val="both"/>
                  <w:rPr>
                    <w:rFonts w:ascii="Calibri" w:eastAsia="Calibri" w:hAnsi="Calibri" w:cs="Times New Roman"/>
                    <w:b/>
                    <w:bCs/>
                    <w:sz w:val="22"/>
                    <w:szCs w:val="22"/>
                  </w:rPr>
                </w:pPr>
                <w:r w:rsidRPr="006C7BFB">
                  <w:rPr>
                    <w:rFonts w:ascii="Calibri" w:eastAsia="Calibri" w:hAnsi="Calibri" w:cs="Times New Roman"/>
                    <w:b/>
                    <w:bCs/>
                    <w:sz w:val="22"/>
                    <w:szCs w:val="22"/>
                  </w:rPr>
                  <w:t>Π2-47.1-1a</w:t>
                </w:r>
              </w:p>
            </w:tc>
            <w:tc>
              <w:tcPr>
                <w:tcW w:w="7178" w:type="dxa"/>
              </w:tcPr>
              <w:p w14:paraId="0717103A" w14:textId="77777777" w:rsidR="004B5B04" w:rsidRPr="006C7BFB" w:rsidRDefault="004B5B04" w:rsidP="00BF5BCF">
                <w:pPr>
                  <w:jc w:val="both"/>
                  <w:rPr>
                    <w:rFonts w:ascii="Calibri" w:eastAsia="Calibri" w:hAnsi="Calibri" w:cs="Times New Roman"/>
                    <w:sz w:val="22"/>
                    <w:szCs w:val="22"/>
                  </w:rPr>
                </w:pPr>
                <w:r w:rsidRPr="006C7BFB">
                  <w:rPr>
                    <w:rFonts w:ascii="Calibri" w:eastAsia="Calibri" w:hAnsi="Calibri" w:cs="Times New Roman"/>
                    <w:sz w:val="22"/>
                    <w:szCs w:val="22"/>
                  </w:rPr>
                  <w:t xml:space="preserve">Επενδύσεις σε υλικά και άυλα περιουσιακά στοιχεία, έρευνα και πειραματικές και καινοτόμες μεθόδους παραγωγής στα Επιχειρησιακά Προγράμματα των Οργανώσεων Παραγωγών </w:t>
                </w:r>
                <w:proofErr w:type="spellStart"/>
                <w:r w:rsidRPr="006C7BFB">
                  <w:rPr>
                    <w:rFonts w:ascii="Calibri" w:eastAsia="Calibri" w:hAnsi="Calibri" w:cs="Times New Roman"/>
                    <w:sz w:val="22"/>
                    <w:szCs w:val="22"/>
                  </w:rPr>
                  <w:t>Οπωροκηπευτικών</w:t>
                </w:r>
                <w:proofErr w:type="spellEnd"/>
              </w:p>
            </w:tc>
          </w:tr>
          <w:tr w:rsidR="004B5B04" w:rsidRPr="00AE19F6" w14:paraId="6FE5F832" w14:textId="77777777" w:rsidTr="00BF5BCF">
            <w:tc>
              <w:tcPr>
                <w:tcW w:w="1838" w:type="dxa"/>
              </w:tcPr>
              <w:p w14:paraId="261AF700" w14:textId="77777777" w:rsidR="004B5B04" w:rsidRPr="006C7BFB" w:rsidRDefault="004B5B04" w:rsidP="00BF5BCF">
                <w:pPr>
                  <w:jc w:val="both"/>
                  <w:rPr>
                    <w:rFonts w:ascii="Calibri" w:eastAsia="Calibri" w:hAnsi="Calibri" w:cs="Times New Roman"/>
                    <w:b/>
                    <w:bCs/>
                    <w:sz w:val="22"/>
                    <w:szCs w:val="22"/>
                  </w:rPr>
                </w:pPr>
                <w:r w:rsidRPr="006C7BFB">
                  <w:rPr>
                    <w:rFonts w:ascii="Calibri" w:eastAsia="Calibri" w:hAnsi="Calibri" w:cs="Times New Roman"/>
                    <w:b/>
                    <w:bCs/>
                    <w:sz w:val="22"/>
                    <w:szCs w:val="22"/>
                  </w:rPr>
                  <w:t>Π2-47.1-1b</w:t>
                </w:r>
              </w:p>
            </w:tc>
            <w:tc>
              <w:tcPr>
                <w:tcW w:w="7178" w:type="dxa"/>
              </w:tcPr>
              <w:p w14:paraId="73827C42" w14:textId="77777777" w:rsidR="004B5B04" w:rsidRPr="006C7BFB" w:rsidRDefault="004B5B04" w:rsidP="00BF5BCF">
                <w:pPr>
                  <w:jc w:val="both"/>
                  <w:rPr>
                    <w:rFonts w:ascii="Calibri" w:eastAsia="Calibri" w:hAnsi="Calibri" w:cs="Times New Roman"/>
                    <w:sz w:val="22"/>
                    <w:szCs w:val="22"/>
                  </w:rPr>
                </w:pPr>
                <w:r w:rsidRPr="006C7BFB">
                  <w:rPr>
                    <w:rFonts w:ascii="Calibri" w:eastAsia="Calibri" w:hAnsi="Calibri" w:cs="Times New Roman"/>
                    <w:sz w:val="22"/>
                    <w:szCs w:val="22"/>
                  </w:rPr>
                  <w:t xml:space="preserve">Συμβουλευτικές υπηρεσίες στα Επιχειρησιακά Προγράμματα των Οργανώσεων Παραγωγών </w:t>
                </w:r>
                <w:proofErr w:type="spellStart"/>
                <w:r w:rsidRPr="006C7BFB">
                  <w:rPr>
                    <w:rFonts w:ascii="Calibri" w:eastAsia="Calibri" w:hAnsi="Calibri" w:cs="Times New Roman"/>
                    <w:sz w:val="22"/>
                    <w:szCs w:val="22"/>
                  </w:rPr>
                  <w:t>Οπωροκηπευτικών</w:t>
                </w:r>
                <w:proofErr w:type="spellEnd"/>
              </w:p>
            </w:tc>
          </w:tr>
          <w:tr w:rsidR="004B5B04" w:rsidRPr="00AE19F6" w14:paraId="04AE15DA" w14:textId="77777777" w:rsidTr="00BF5BCF">
            <w:tc>
              <w:tcPr>
                <w:tcW w:w="1838" w:type="dxa"/>
              </w:tcPr>
              <w:p w14:paraId="646F78B1" w14:textId="77777777" w:rsidR="004B5B04" w:rsidRPr="006C7BFB" w:rsidRDefault="004B5B04" w:rsidP="00BF5BCF">
                <w:pPr>
                  <w:jc w:val="both"/>
                  <w:rPr>
                    <w:rFonts w:ascii="Calibri" w:eastAsia="Calibri" w:hAnsi="Calibri" w:cs="Times New Roman"/>
                    <w:b/>
                    <w:bCs/>
                    <w:sz w:val="22"/>
                    <w:szCs w:val="22"/>
                  </w:rPr>
                </w:pPr>
                <w:r w:rsidRPr="006C7BFB">
                  <w:rPr>
                    <w:rFonts w:ascii="Calibri" w:eastAsia="Calibri" w:hAnsi="Calibri" w:cs="Times New Roman"/>
                    <w:b/>
                    <w:bCs/>
                    <w:sz w:val="22"/>
                    <w:szCs w:val="22"/>
                  </w:rPr>
                  <w:t>Π2-47.1-1c</w:t>
                </w:r>
              </w:p>
            </w:tc>
            <w:tc>
              <w:tcPr>
                <w:tcW w:w="7178" w:type="dxa"/>
              </w:tcPr>
              <w:p w14:paraId="2376191C" w14:textId="77777777" w:rsidR="004B5B04" w:rsidRPr="006C7BFB" w:rsidRDefault="004B5B04" w:rsidP="00BF5BCF">
                <w:pPr>
                  <w:jc w:val="both"/>
                  <w:rPr>
                    <w:rFonts w:ascii="Calibri" w:eastAsia="Calibri" w:hAnsi="Calibri" w:cs="Times New Roman"/>
                    <w:sz w:val="22"/>
                    <w:szCs w:val="22"/>
                  </w:rPr>
                </w:pPr>
                <w:r w:rsidRPr="006C7BFB">
                  <w:rPr>
                    <w:rFonts w:ascii="Calibri" w:eastAsia="Calibri" w:hAnsi="Calibri" w:cs="Times New Roman"/>
                    <w:sz w:val="22"/>
                    <w:szCs w:val="22"/>
                  </w:rPr>
                  <w:t xml:space="preserve">Κατάρτιση, συμπεριλαμβανομένης της καθοδήγησης και της ανταλλαγής βέλτιστων πρακτικών στα Επιχειρησιακά Προγράμματα των Οργανώσεων Παραγωγών </w:t>
                </w:r>
                <w:proofErr w:type="spellStart"/>
                <w:r w:rsidRPr="006C7BFB">
                  <w:rPr>
                    <w:rFonts w:ascii="Calibri" w:eastAsia="Calibri" w:hAnsi="Calibri" w:cs="Times New Roman"/>
                    <w:sz w:val="22"/>
                    <w:szCs w:val="22"/>
                  </w:rPr>
                  <w:t>Οπωροκηπευτικών</w:t>
                </w:r>
                <w:proofErr w:type="spellEnd"/>
              </w:p>
            </w:tc>
          </w:tr>
          <w:tr w:rsidR="004B5B04" w:rsidRPr="00AE19F6" w14:paraId="656C8A72" w14:textId="77777777" w:rsidTr="00BF5BCF">
            <w:tc>
              <w:tcPr>
                <w:tcW w:w="1838" w:type="dxa"/>
              </w:tcPr>
              <w:p w14:paraId="2588F508" w14:textId="77777777" w:rsidR="004B5B04" w:rsidRPr="006C7BFB" w:rsidRDefault="004B5B04" w:rsidP="00BF5BCF">
                <w:pPr>
                  <w:jc w:val="both"/>
                  <w:rPr>
                    <w:rFonts w:ascii="Calibri" w:eastAsia="Calibri" w:hAnsi="Calibri" w:cs="Times New Roman"/>
                    <w:b/>
                    <w:bCs/>
                    <w:sz w:val="22"/>
                    <w:szCs w:val="22"/>
                  </w:rPr>
                </w:pPr>
                <w:r w:rsidRPr="006C7BFB">
                  <w:rPr>
                    <w:rFonts w:ascii="Calibri" w:eastAsia="Calibri" w:hAnsi="Calibri" w:cs="Times New Roman"/>
                    <w:b/>
                    <w:bCs/>
                    <w:sz w:val="22"/>
                    <w:szCs w:val="22"/>
                  </w:rPr>
                  <w:t>Π2-47.6</w:t>
                </w:r>
              </w:p>
            </w:tc>
            <w:tc>
              <w:tcPr>
                <w:tcW w:w="7178" w:type="dxa"/>
              </w:tcPr>
              <w:p w14:paraId="122D0D86" w14:textId="77777777" w:rsidR="004B5B04" w:rsidRPr="006C7BFB" w:rsidRDefault="004B5B04" w:rsidP="00BF5BCF">
                <w:pPr>
                  <w:jc w:val="both"/>
                  <w:rPr>
                    <w:rFonts w:ascii="Calibri" w:eastAsia="Calibri" w:hAnsi="Calibri" w:cs="Times New Roman"/>
                    <w:sz w:val="22"/>
                    <w:szCs w:val="22"/>
                  </w:rPr>
                </w:pPr>
                <w:r w:rsidRPr="006C7BFB">
                  <w:rPr>
                    <w:rFonts w:ascii="Calibri" w:eastAsia="Calibri" w:hAnsi="Calibri" w:cs="Times New Roman"/>
                    <w:sz w:val="22"/>
                    <w:szCs w:val="22"/>
                  </w:rPr>
                  <w:t xml:space="preserve">Προώθηση, επικοινωνία και εμπορία στα Επιχειρησιακά Προγράμματα των Οργανώσεων Παραγωγών </w:t>
                </w:r>
                <w:proofErr w:type="spellStart"/>
                <w:r w:rsidRPr="006C7BFB">
                  <w:rPr>
                    <w:rFonts w:ascii="Calibri" w:eastAsia="Calibri" w:hAnsi="Calibri" w:cs="Times New Roman"/>
                    <w:sz w:val="22"/>
                    <w:szCs w:val="22"/>
                  </w:rPr>
                  <w:t>Οπωροκηπευτικών</w:t>
                </w:r>
                <w:proofErr w:type="spellEnd"/>
              </w:p>
            </w:tc>
          </w:tr>
          <w:tr w:rsidR="004B5B04" w:rsidRPr="00AE19F6" w14:paraId="0321DA87" w14:textId="77777777" w:rsidTr="00BF5BCF">
            <w:tc>
              <w:tcPr>
                <w:tcW w:w="1838" w:type="dxa"/>
              </w:tcPr>
              <w:p w14:paraId="10081D2C" w14:textId="77777777" w:rsidR="004B5B04" w:rsidRPr="006C7BFB" w:rsidRDefault="004B5B04" w:rsidP="00BF5BCF">
                <w:pPr>
                  <w:jc w:val="both"/>
                  <w:rPr>
                    <w:rFonts w:ascii="Calibri" w:eastAsia="Calibri" w:hAnsi="Calibri" w:cs="Times New Roman"/>
                    <w:b/>
                    <w:bCs/>
                    <w:sz w:val="22"/>
                    <w:szCs w:val="22"/>
                  </w:rPr>
                </w:pPr>
                <w:r w:rsidRPr="006C7BFB">
                  <w:rPr>
                    <w:rFonts w:ascii="Calibri" w:eastAsia="Calibri" w:hAnsi="Calibri" w:cs="Times New Roman"/>
                    <w:b/>
                    <w:bCs/>
                    <w:sz w:val="22"/>
                    <w:szCs w:val="22"/>
                  </w:rPr>
                  <w:t>Π2-47.1-1g</w:t>
                </w:r>
              </w:p>
            </w:tc>
            <w:tc>
              <w:tcPr>
                <w:tcW w:w="7178" w:type="dxa"/>
              </w:tcPr>
              <w:p w14:paraId="2253C7B9" w14:textId="77777777" w:rsidR="004B5B04" w:rsidRPr="006C7BFB" w:rsidRDefault="004B5B04" w:rsidP="00BF5BCF">
                <w:pPr>
                  <w:jc w:val="both"/>
                  <w:rPr>
                    <w:rFonts w:ascii="Calibri" w:eastAsia="Calibri" w:hAnsi="Calibri" w:cs="Times New Roman"/>
                    <w:sz w:val="22"/>
                    <w:szCs w:val="22"/>
                  </w:rPr>
                </w:pPr>
                <w:r w:rsidRPr="006C7BFB">
                  <w:rPr>
                    <w:rFonts w:ascii="Calibri" w:eastAsia="Calibri" w:hAnsi="Calibri" w:cs="Times New Roman"/>
                    <w:sz w:val="22"/>
                    <w:szCs w:val="22"/>
                  </w:rPr>
                  <w:t xml:space="preserve">Συστήματα ποιότητας στα Επιχειρησιακά Προγράμματα των Οργανώσεων Παραγωγών </w:t>
                </w:r>
                <w:proofErr w:type="spellStart"/>
                <w:r w:rsidRPr="006C7BFB">
                  <w:rPr>
                    <w:rFonts w:ascii="Calibri" w:eastAsia="Calibri" w:hAnsi="Calibri" w:cs="Times New Roman"/>
                    <w:sz w:val="22"/>
                    <w:szCs w:val="22"/>
                  </w:rPr>
                  <w:t>Οπωροκηπευτικών</w:t>
                </w:r>
                <w:proofErr w:type="spellEnd"/>
              </w:p>
            </w:tc>
          </w:tr>
          <w:tr w:rsidR="004B5B04" w:rsidRPr="00AE19F6" w14:paraId="54314F4E" w14:textId="77777777" w:rsidTr="00BF5BCF">
            <w:tc>
              <w:tcPr>
                <w:tcW w:w="1838" w:type="dxa"/>
              </w:tcPr>
              <w:p w14:paraId="44C92A1C" w14:textId="77777777" w:rsidR="004B5B04" w:rsidRPr="006C7BFB" w:rsidRDefault="004B5B04" w:rsidP="00BF5BCF">
                <w:pPr>
                  <w:jc w:val="both"/>
                  <w:rPr>
                    <w:rFonts w:ascii="Calibri" w:eastAsia="Calibri" w:hAnsi="Calibri" w:cs="Times New Roman"/>
                    <w:b/>
                    <w:bCs/>
                    <w:sz w:val="22"/>
                    <w:szCs w:val="22"/>
                  </w:rPr>
                </w:pPr>
                <w:r w:rsidRPr="006C7BFB">
                  <w:rPr>
                    <w:rFonts w:ascii="Calibri" w:eastAsia="Calibri" w:hAnsi="Calibri" w:cs="Times New Roman"/>
                    <w:b/>
                    <w:bCs/>
                    <w:sz w:val="22"/>
                    <w:szCs w:val="22"/>
                  </w:rPr>
                  <w:t>Π2-47.8</w:t>
                </w:r>
              </w:p>
            </w:tc>
            <w:tc>
              <w:tcPr>
                <w:tcW w:w="7178" w:type="dxa"/>
              </w:tcPr>
              <w:p w14:paraId="74614F6F" w14:textId="77777777" w:rsidR="004B5B04" w:rsidRPr="006C7BFB" w:rsidRDefault="004B5B04" w:rsidP="00BF5BCF">
                <w:pPr>
                  <w:jc w:val="both"/>
                  <w:rPr>
                    <w:rFonts w:ascii="Calibri" w:eastAsia="Calibri" w:hAnsi="Calibri" w:cs="Times New Roman"/>
                    <w:sz w:val="22"/>
                    <w:szCs w:val="22"/>
                  </w:rPr>
                </w:pPr>
                <w:r w:rsidRPr="006C7BFB">
                  <w:rPr>
                    <w:rFonts w:ascii="Calibri" w:eastAsia="Calibri" w:hAnsi="Calibri" w:cs="Times New Roman"/>
                    <w:sz w:val="22"/>
                    <w:szCs w:val="22"/>
                  </w:rPr>
                  <w:t xml:space="preserve">Συστήματα ιχνηλασιμότητας και πιστοποίησης στα Επιχειρησιακά Προγράμματα των Οργανώσεων Παραγωγών </w:t>
                </w:r>
                <w:proofErr w:type="spellStart"/>
                <w:r w:rsidRPr="006C7BFB">
                  <w:rPr>
                    <w:rFonts w:ascii="Calibri" w:eastAsia="Calibri" w:hAnsi="Calibri" w:cs="Times New Roman"/>
                    <w:sz w:val="22"/>
                    <w:szCs w:val="22"/>
                  </w:rPr>
                  <w:t>Οπωροκηπευτικών</w:t>
                </w:r>
                <w:proofErr w:type="spellEnd"/>
              </w:p>
            </w:tc>
          </w:tr>
          <w:tr w:rsidR="004B5B04" w:rsidRPr="00AE19F6" w14:paraId="467C5E69" w14:textId="77777777" w:rsidTr="00BF5BCF">
            <w:tc>
              <w:tcPr>
                <w:tcW w:w="1838" w:type="dxa"/>
              </w:tcPr>
              <w:p w14:paraId="02BC5874" w14:textId="77777777" w:rsidR="004B5B04" w:rsidRPr="006C7BFB" w:rsidRDefault="004B5B04" w:rsidP="00BF5BCF">
                <w:pPr>
                  <w:jc w:val="both"/>
                  <w:rPr>
                    <w:rFonts w:ascii="Calibri" w:eastAsia="Calibri" w:hAnsi="Calibri" w:cs="Times New Roman"/>
                    <w:b/>
                    <w:bCs/>
                    <w:sz w:val="22"/>
                    <w:szCs w:val="22"/>
                  </w:rPr>
                </w:pPr>
                <w:r w:rsidRPr="006C7BFB">
                  <w:rPr>
                    <w:rFonts w:ascii="Calibri" w:eastAsia="Calibri" w:hAnsi="Calibri" w:cs="Times New Roman"/>
                    <w:b/>
                    <w:bCs/>
                    <w:sz w:val="22"/>
                    <w:szCs w:val="22"/>
                  </w:rPr>
                  <w:t>Π2-47.9</w:t>
                </w:r>
              </w:p>
            </w:tc>
            <w:tc>
              <w:tcPr>
                <w:tcW w:w="7178" w:type="dxa"/>
              </w:tcPr>
              <w:p w14:paraId="0E9A09F3" w14:textId="77777777" w:rsidR="004B5B04" w:rsidRPr="006C7BFB" w:rsidRDefault="004B5B04" w:rsidP="00BF5BCF">
                <w:pPr>
                  <w:jc w:val="both"/>
                  <w:rPr>
                    <w:rFonts w:ascii="Calibri" w:eastAsia="Calibri" w:hAnsi="Calibri" w:cs="Times New Roman"/>
                    <w:sz w:val="22"/>
                    <w:szCs w:val="22"/>
                  </w:rPr>
                </w:pPr>
                <w:r w:rsidRPr="006C7BFB">
                  <w:rPr>
                    <w:rFonts w:ascii="Calibri" w:eastAsia="Calibri" w:hAnsi="Calibri" w:cs="Times New Roman"/>
                    <w:sz w:val="22"/>
                    <w:szCs w:val="22"/>
                  </w:rPr>
                  <w:t xml:space="preserve">Δράση απόσυρσης από την αγορά για δωρεάν διανομή ή άλλον προορισμό στα Επιχειρησιακά Προγράμματα των Οργανώσεων Παραγωγών </w:t>
                </w:r>
                <w:proofErr w:type="spellStart"/>
                <w:r w:rsidRPr="006C7BFB">
                  <w:rPr>
                    <w:rFonts w:ascii="Calibri" w:eastAsia="Calibri" w:hAnsi="Calibri" w:cs="Times New Roman"/>
                    <w:sz w:val="22"/>
                    <w:szCs w:val="22"/>
                  </w:rPr>
                  <w:t>Οπωροκηπευτικών</w:t>
                </w:r>
                <w:proofErr w:type="spellEnd"/>
              </w:p>
            </w:tc>
          </w:tr>
        </w:tbl>
        <w:p w14:paraId="7CE40E0B" w14:textId="77777777" w:rsidR="004B5B04" w:rsidRPr="00996DA5" w:rsidRDefault="004B5B04" w:rsidP="004B5B04">
          <w:pPr>
            <w:pStyle w:val="4"/>
            <w:rPr>
              <w:rFonts w:asciiTheme="minorHAnsi" w:hAnsiTheme="minorHAnsi" w:cstheme="minorHAnsi"/>
            </w:rPr>
          </w:pPr>
          <w:r w:rsidRPr="00996DA5">
            <w:rPr>
              <w:rFonts w:asciiTheme="minorHAnsi" w:hAnsiTheme="minorHAnsi" w:cstheme="minorHAnsi"/>
            </w:rPr>
            <w:t>Προ-απαιτούμενες ενέργειες</w:t>
          </w:r>
        </w:p>
        <w:p w14:paraId="53FBC20B" w14:textId="77777777" w:rsidR="004B5B04" w:rsidRPr="00996DA5" w:rsidRDefault="004B5B04" w:rsidP="004B5B04">
          <w:pPr>
            <w:pStyle w:val="a3"/>
            <w:spacing w:after="0" w:line="276" w:lineRule="auto"/>
            <w:ind w:left="0"/>
            <w:jc w:val="both"/>
            <w:rPr>
              <w:rFonts w:asciiTheme="minorHAnsi" w:hAnsiTheme="minorHAnsi" w:cstheme="minorHAnsi"/>
            </w:rPr>
          </w:pPr>
        </w:p>
        <w:p w14:paraId="7C4FF82F" w14:textId="77777777" w:rsidR="004B5B04" w:rsidRPr="00996DA5" w:rsidRDefault="004B5B04" w:rsidP="004B5B04">
          <w:pPr>
            <w:jc w:val="both"/>
            <w:rPr>
              <w:sz w:val="22"/>
              <w:szCs w:val="22"/>
            </w:rPr>
          </w:pPr>
          <w:r w:rsidRPr="00996DA5">
            <w:rPr>
              <w:sz w:val="22"/>
              <w:szCs w:val="22"/>
            </w:rPr>
            <w:t>Για την υλοποίηση των διαδικασιών του παρόντος τίτλου απαιτούνται οι παρακάτω ενέργειες:</w:t>
          </w:r>
        </w:p>
        <w:p w14:paraId="22F11B43" w14:textId="77777777" w:rsidR="004B5B04" w:rsidRPr="007B4ED5" w:rsidRDefault="004B5B04" w:rsidP="004B5B04">
          <w:pPr>
            <w:numPr>
              <w:ilvl w:val="0"/>
              <w:numId w:val="15"/>
            </w:numPr>
            <w:spacing w:line="276" w:lineRule="auto"/>
            <w:contextualSpacing/>
            <w:jc w:val="both"/>
            <w:rPr>
              <w:rFonts w:eastAsia="Calibri" w:cstheme="minorHAnsi"/>
              <w:sz w:val="22"/>
              <w:szCs w:val="22"/>
            </w:rPr>
          </w:pPr>
          <w:r w:rsidRPr="007B4ED5">
            <w:rPr>
              <w:rFonts w:eastAsia="Calibri" w:cstheme="minorHAnsi"/>
              <w:sz w:val="22"/>
              <w:szCs w:val="22"/>
            </w:rPr>
            <w:t>Η έκδοση αποφάσεων ορισμού Ενδιάμεσων Φορέων (ΕΦ) των παραπάνω παρεμβάσεων και ανάθεση καθηκόντων σε αυτούς, σύμφωνα με το Άρθρο 63 παρ.5 και το άρθρο 13 παρ. 15 του Ν.4914/2022, όπως ισχύει κάθε φορά και όπου απαιτείται.</w:t>
          </w:r>
        </w:p>
        <w:p w14:paraId="16AF9A4E" w14:textId="77777777" w:rsidR="004B5B04" w:rsidRPr="00C31779" w:rsidRDefault="004B5B04" w:rsidP="004B5B04">
          <w:pPr>
            <w:pStyle w:val="a3"/>
            <w:numPr>
              <w:ilvl w:val="0"/>
              <w:numId w:val="15"/>
            </w:numPr>
            <w:spacing w:after="200" w:line="276" w:lineRule="auto"/>
            <w:jc w:val="both"/>
            <w:rPr>
              <w:rFonts w:asciiTheme="minorHAnsi" w:eastAsiaTheme="minorHAnsi" w:hAnsiTheme="minorHAnsi" w:cstheme="minorBidi"/>
            </w:rPr>
          </w:pPr>
          <w:r w:rsidRPr="00996DA5">
            <w:rPr>
              <w:rFonts w:asciiTheme="minorHAnsi" w:eastAsiaTheme="minorHAnsi" w:hAnsiTheme="minorHAnsi" w:cstheme="minorBidi"/>
            </w:rPr>
            <w:t xml:space="preserve">Η ΕΥΔ ΣΣ ΚΑΠ μεριμνά για όλες τις απαιτούμενες ενέργειες για την εξασφάλιση των </w:t>
          </w:r>
          <w:r w:rsidRPr="00C31779">
            <w:rPr>
              <w:rFonts w:asciiTheme="minorHAnsi" w:eastAsiaTheme="minorHAnsi" w:hAnsiTheme="minorHAnsi" w:cstheme="minorBidi"/>
            </w:rPr>
            <w:t>πιστώσεων.</w:t>
          </w:r>
        </w:p>
        <w:p w14:paraId="5C70EF01" w14:textId="7E9E6F5F" w:rsidR="00E56617" w:rsidRPr="00C31779" w:rsidRDefault="004B5B04" w:rsidP="004B5B04">
          <w:pPr>
            <w:pStyle w:val="a3"/>
            <w:numPr>
              <w:ilvl w:val="0"/>
              <w:numId w:val="15"/>
            </w:numPr>
            <w:spacing w:after="200" w:line="276" w:lineRule="auto"/>
            <w:jc w:val="both"/>
            <w:rPr>
              <w:rFonts w:asciiTheme="minorHAnsi" w:eastAsiaTheme="minorHAnsi" w:hAnsiTheme="minorHAnsi" w:cstheme="minorBidi"/>
            </w:rPr>
          </w:pPr>
          <w:r w:rsidRPr="00C31779">
            <w:rPr>
              <w:rFonts w:asciiTheme="minorHAnsi" w:eastAsiaTheme="minorHAnsi" w:hAnsiTheme="minorHAnsi" w:cstheme="minorBidi"/>
            </w:rPr>
            <w:t xml:space="preserve">Ο ΟΠΕΚΕΠΕ </w:t>
          </w:r>
          <w:r w:rsidR="0030681C" w:rsidRPr="00C31779">
            <w:rPr>
              <w:rFonts w:asciiTheme="minorHAnsi" w:eastAsiaTheme="minorHAnsi" w:hAnsiTheme="minorHAnsi" w:cstheme="minorBidi"/>
            </w:rPr>
            <w:t xml:space="preserve">είναι </w:t>
          </w:r>
          <w:r w:rsidR="00E559AC" w:rsidRPr="00C31779">
            <w:rPr>
              <w:rFonts w:asciiTheme="minorHAnsi" w:eastAsiaTheme="minorHAnsi" w:hAnsiTheme="minorHAnsi" w:cstheme="minorBidi"/>
            </w:rPr>
            <w:t xml:space="preserve">ο </w:t>
          </w:r>
          <w:r w:rsidR="0030681C" w:rsidRPr="00C31779">
            <w:rPr>
              <w:rFonts w:asciiTheme="minorHAnsi" w:eastAsiaTheme="minorHAnsi" w:hAnsiTheme="minorHAnsi" w:cstheme="minorBidi"/>
            </w:rPr>
            <w:t xml:space="preserve">αρμόδιος φορέας </w:t>
          </w:r>
          <w:r w:rsidR="00C31779" w:rsidRPr="00C31779">
            <w:rPr>
              <w:rFonts w:asciiTheme="minorHAnsi" w:eastAsiaTheme="minorHAnsi" w:hAnsiTheme="minorHAnsi" w:cstheme="minorBidi"/>
            </w:rPr>
            <w:t xml:space="preserve">για </w:t>
          </w:r>
          <w:r w:rsidR="0030681C" w:rsidRPr="00C31779">
            <w:rPr>
              <w:rFonts w:asciiTheme="minorHAnsi" w:eastAsiaTheme="minorHAnsi" w:hAnsiTheme="minorHAnsi" w:cstheme="minorBidi"/>
            </w:rPr>
            <w:t xml:space="preserve">την πληρωμή </w:t>
          </w:r>
          <w:r w:rsidR="00E56617" w:rsidRPr="00C31779">
            <w:rPr>
              <w:rFonts w:asciiTheme="minorHAnsi" w:eastAsiaTheme="minorHAnsi" w:hAnsiTheme="minorHAnsi" w:cstheme="minorBidi"/>
            </w:rPr>
            <w:t>και τους ελέγχους</w:t>
          </w:r>
          <w:r w:rsidR="00C31779" w:rsidRPr="00C31779">
            <w:rPr>
              <w:rFonts w:asciiTheme="minorHAnsi" w:eastAsiaTheme="minorHAnsi" w:hAnsiTheme="minorHAnsi" w:cstheme="minorBidi"/>
            </w:rPr>
            <w:t xml:space="preserve"> και εκδίδει τις σχετικές εγκυκλίους.</w:t>
          </w:r>
        </w:p>
        <w:p w14:paraId="6F11DE4A" w14:textId="459EF80A" w:rsidR="004B5B04" w:rsidRPr="006D50EF" w:rsidRDefault="004B5B04" w:rsidP="004B5B04">
          <w:pPr>
            <w:pStyle w:val="2"/>
            <w:jc w:val="both"/>
            <w:rPr>
              <w:b/>
              <w:bCs/>
              <w:sz w:val="22"/>
              <w:szCs w:val="22"/>
              <w:lang w:val="el-GR"/>
            </w:rPr>
          </w:pPr>
          <w:bookmarkStart w:id="12" w:name="_Toc132012621"/>
          <w:bookmarkStart w:id="13" w:name="_Toc132012884"/>
          <w:bookmarkStart w:id="14" w:name="_Toc132013284"/>
          <w:bookmarkStart w:id="15" w:name="_Toc135300781"/>
          <w:bookmarkStart w:id="16" w:name="_Toc135302777"/>
          <w:bookmarkStart w:id="17" w:name="_Toc135303012"/>
          <w:bookmarkStart w:id="18" w:name="_Toc135303430"/>
          <w:r w:rsidRPr="006D50EF">
            <w:rPr>
              <w:b/>
              <w:bCs/>
              <w:noProof/>
              <w:lang w:val="el-GR"/>
            </w:rPr>
            <w:lastRenderedPageBreak/>
            <w:t>Κεφάλαιο 1: Διαδικασίες διαχείρισης αιτήσεων στήριξης/επιχειρησιακών προγραμμάτων</w:t>
          </w:r>
          <w:bookmarkEnd w:id="12"/>
          <w:bookmarkEnd w:id="13"/>
          <w:bookmarkEnd w:id="14"/>
          <w:bookmarkEnd w:id="15"/>
          <w:bookmarkEnd w:id="16"/>
          <w:bookmarkEnd w:id="17"/>
          <w:bookmarkEnd w:id="18"/>
        </w:p>
        <w:p w14:paraId="1B89A82F" w14:textId="77777777" w:rsidR="004B5B04" w:rsidRPr="00913D27" w:rsidRDefault="004B5B04" w:rsidP="00382D95"/>
        <w:p w14:paraId="0B05CAC0" w14:textId="198F6364" w:rsidR="004B5B04" w:rsidRPr="006C7BFB" w:rsidRDefault="004B5B04" w:rsidP="004B5B04">
          <w:pPr>
            <w:pStyle w:val="3"/>
            <w:jc w:val="both"/>
            <w:rPr>
              <w:rFonts w:asciiTheme="minorHAnsi" w:hAnsiTheme="minorHAnsi" w:cstheme="minorHAnsi"/>
            </w:rPr>
          </w:pPr>
          <w:bookmarkStart w:id="19" w:name="_Toc132012622"/>
          <w:bookmarkStart w:id="20" w:name="_Toc132012885"/>
          <w:bookmarkStart w:id="21" w:name="_Toc132013285"/>
          <w:bookmarkStart w:id="22" w:name="_Toc135300782"/>
          <w:bookmarkStart w:id="23" w:name="_Toc135302778"/>
          <w:bookmarkStart w:id="24" w:name="_Toc135303013"/>
          <w:bookmarkStart w:id="25" w:name="_Toc135303431"/>
          <w:r w:rsidRPr="006C7BFB">
            <w:rPr>
              <w:rFonts w:asciiTheme="minorHAnsi" w:hAnsiTheme="minorHAnsi" w:cstheme="minorHAnsi"/>
            </w:rPr>
            <w:t xml:space="preserve">Διαδικασία 1.1:  Έκδοση </w:t>
          </w:r>
          <w:r w:rsidR="000777CA">
            <w:rPr>
              <w:rFonts w:asciiTheme="minorHAnsi" w:hAnsiTheme="minorHAnsi" w:cstheme="minorHAnsi"/>
            </w:rPr>
            <w:t>Υ</w:t>
          </w:r>
          <w:r w:rsidRPr="006C7BFB">
            <w:rPr>
              <w:rFonts w:asciiTheme="minorHAnsi" w:hAnsiTheme="minorHAnsi" w:cstheme="minorHAnsi"/>
            </w:rPr>
            <w:t xml:space="preserve">πουργικής </w:t>
          </w:r>
          <w:r w:rsidR="000777CA">
            <w:rPr>
              <w:rFonts w:asciiTheme="minorHAnsi" w:hAnsiTheme="minorHAnsi" w:cstheme="minorHAnsi"/>
            </w:rPr>
            <w:t>Α</w:t>
          </w:r>
          <w:r w:rsidRPr="006C7BFB">
            <w:rPr>
              <w:rFonts w:asciiTheme="minorHAnsi" w:hAnsiTheme="minorHAnsi" w:cstheme="minorHAnsi"/>
            </w:rPr>
            <w:t>πόφασης</w:t>
          </w:r>
          <w:bookmarkEnd w:id="19"/>
          <w:bookmarkEnd w:id="20"/>
          <w:bookmarkEnd w:id="21"/>
          <w:bookmarkEnd w:id="22"/>
          <w:bookmarkEnd w:id="23"/>
          <w:bookmarkEnd w:id="24"/>
          <w:bookmarkEnd w:id="25"/>
          <w:r w:rsidRPr="006C7BFB">
            <w:rPr>
              <w:rFonts w:asciiTheme="minorHAnsi" w:hAnsiTheme="minorHAnsi" w:cstheme="minorHAnsi"/>
            </w:rPr>
            <w:t xml:space="preserve"> </w:t>
          </w:r>
        </w:p>
        <w:p w14:paraId="783FD9A6" w14:textId="77777777" w:rsidR="004B5B04" w:rsidRPr="00395951" w:rsidRDefault="004B5B04" w:rsidP="004B5B04">
          <w:pPr>
            <w:pStyle w:val="4"/>
          </w:pPr>
          <w:r w:rsidRPr="00395951">
            <w:t>Περιγραφή Διαδικασίας</w:t>
          </w:r>
        </w:p>
        <w:p w14:paraId="448DB475" w14:textId="77777777" w:rsidR="004B5B04" w:rsidRDefault="004B5B04" w:rsidP="004B5B04">
          <w:pPr>
            <w:pStyle w:val="a3"/>
            <w:spacing w:line="276" w:lineRule="auto"/>
            <w:ind w:left="0"/>
            <w:jc w:val="both"/>
          </w:pPr>
        </w:p>
        <w:p w14:paraId="0B50CFCA" w14:textId="77777777" w:rsidR="004B5B04" w:rsidRPr="00996DA5" w:rsidRDefault="004B5B04" w:rsidP="004B5B04">
          <w:pPr>
            <w:pStyle w:val="a3"/>
            <w:spacing w:line="276" w:lineRule="auto"/>
            <w:ind w:left="0"/>
            <w:jc w:val="both"/>
          </w:pPr>
          <w:r w:rsidRPr="00996DA5">
            <w:t xml:space="preserve">Η ΕΥΔ ΣΣ ΚΑΠ ή ο Ενδιάμεσος Φορέας (ΕΦ) στον οποίο ανατίθενται καθήκοντα </w:t>
          </w:r>
          <w:r>
            <w:t xml:space="preserve">εισηγείται </w:t>
          </w:r>
          <w:r w:rsidRPr="003F1B6C">
            <w:t>την έκδοση υπουργικής απόφασης, προκειμένου να καθοριστούν τα αναγκαία συμπληρωματικά μέτρα</w:t>
          </w:r>
          <w:r w:rsidRPr="00996DA5">
            <w:t xml:space="preserve"> για την εφαρμογή του Καν. 2021/2115 στον τομέα των </w:t>
          </w:r>
          <w:proofErr w:type="spellStart"/>
          <w:r w:rsidRPr="00996DA5">
            <w:t>οπωροκηπευτικών</w:t>
          </w:r>
          <w:proofErr w:type="spellEnd"/>
          <w:r w:rsidRPr="00996DA5">
            <w:t>.</w:t>
          </w:r>
          <w:r w:rsidRPr="006C7BFB">
            <w:rPr>
              <w:rFonts w:asciiTheme="minorHAnsi" w:hAnsiTheme="minorHAnsi" w:cstheme="minorHAnsi"/>
            </w:rPr>
            <w:t xml:space="preserve"> </w:t>
          </w:r>
          <w:r w:rsidRPr="00650339">
            <w:rPr>
              <w:rFonts w:asciiTheme="minorHAnsi" w:hAnsiTheme="minorHAnsi" w:cstheme="minorHAnsi"/>
            </w:rPr>
            <w:t>Στην περίπτωση ανάθεσης καθη</w:t>
          </w:r>
          <w:r>
            <w:rPr>
              <w:rFonts w:asciiTheme="minorHAnsi" w:hAnsiTheme="minorHAnsi" w:cstheme="minorHAnsi"/>
            </w:rPr>
            <w:t xml:space="preserve">κόντων σε ΕΦ, απαιτείται </w:t>
          </w:r>
          <w:r w:rsidRPr="00650339">
            <w:rPr>
              <w:rFonts w:asciiTheme="minorHAnsi" w:hAnsiTheme="minorHAnsi" w:cstheme="minorHAnsi"/>
            </w:rPr>
            <w:t>η γνώμη της ΕΥΔ ΣΣ ΚΑΠ και του ΟΠΕΚΕΠΕ στα θέματα αρμοδιότητάς του</w:t>
          </w:r>
          <w:r>
            <w:rPr>
              <w:rFonts w:asciiTheme="minorHAnsi" w:hAnsiTheme="minorHAnsi" w:cstheme="minorHAnsi"/>
            </w:rPr>
            <w:t>ς</w:t>
          </w:r>
          <w:r w:rsidRPr="00996DA5">
            <w:t>.</w:t>
          </w:r>
        </w:p>
        <w:p w14:paraId="36401F59" w14:textId="77777777" w:rsidR="004B5B04" w:rsidRPr="00996DA5" w:rsidRDefault="004B5B04" w:rsidP="00C31779">
          <w:pPr>
            <w:spacing w:line="276" w:lineRule="auto"/>
          </w:pPr>
        </w:p>
        <w:p w14:paraId="54FF5E31" w14:textId="2EC871A1" w:rsidR="004B5B04" w:rsidRPr="00996DA5" w:rsidRDefault="004B5B04" w:rsidP="004B5B04">
          <w:pPr>
            <w:pStyle w:val="a3"/>
            <w:spacing w:after="0" w:line="276" w:lineRule="auto"/>
            <w:ind w:left="0"/>
            <w:jc w:val="both"/>
          </w:pPr>
          <w:r w:rsidRPr="00996DA5">
            <w:t xml:space="preserve">Για την έκδοση της </w:t>
          </w:r>
          <w:r w:rsidR="000777CA">
            <w:t>Υ</w:t>
          </w:r>
          <w:r w:rsidRPr="00996DA5">
            <w:t xml:space="preserve">πουργικής </w:t>
          </w:r>
          <w:r w:rsidR="000777CA">
            <w:t>Α</w:t>
          </w:r>
          <w:r w:rsidRPr="00996DA5">
            <w:t xml:space="preserve">πόφασης, η ΕΥΔ ΣΣ ΚΑΠ ή ο ΕΦ, </w:t>
          </w:r>
          <w:r w:rsidR="00C31779">
            <w:t xml:space="preserve">όπου απαιτείται </w:t>
          </w:r>
          <w:r w:rsidRPr="00996DA5">
            <w:t>συνεπικουρείται από τις συναρμόδιες διευθύνσεις/τμήματα του ΥΠΑΑΤ.</w:t>
          </w:r>
        </w:p>
        <w:p w14:paraId="63CD54DE" w14:textId="77777777" w:rsidR="004B5B04" w:rsidRPr="00996DA5" w:rsidRDefault="004B5B04" w:rsidP="004B5B04">
          <w:pPr>
            <w:pStyle w:val="a3"/>
            <w:spacing w:after="0" w:line="276" w:lineRule="auto"/>
            <w:ind w:left="0"/>
            <w:jc w:val="both"/>
            <w:rPr>
              <w:rFonts w:cs="Calibri"/>
            </w:rPr>
          </w:pPr>
        </w:p>
        <w:p w14:paraId="573DA509" w14:textId="77777777" w:rsidR="004B5B04" w:rsidRPr="00996DA5" w:rsidRDefault="004B5B04" w:rsidP="004B5B04">
          <w:pPr>
            <w:pStyle w:val="a3"/>
            <w:spacing w:after="0" w:line="276" w:lineRule="auto"/>
            <w:ind w:left="0"/>
            <w:jc w:val="both"/>
            <w:rPr>
              <w:rFonts w:cs="Calibri"/>
            </w:rPr>
          </w:pPr>
          <w:r w:rsidRPr="003E7AAB">
            <w:rPr>
              <w:rFonts w:cs="Calibri"/>
            </w:rPr>
            <w:t>Ειδικότερα, στο πλαίσιο της απόφασης αυτής καθορίζονται ενδεικτικά τα εξής</w:t>
          </w:r>
          <w:r w:rsidRPr="00996DA5">
            <w:rPr>
              <w:rFonts w:cs="Calibri"/>
            </w:rPr>
            <w:t>:</w:t>
          </w:r>
        </w:p>
        <w:p w14:paraId="42BACA55" w14:textId="691EF8F0" w:rsidR="006B2323" w:rsidRPr="00251C7A" w:rsidRDefault="006B2323" w:rsidP="00251C7A">
          <w:pPr>
            <w:pStyle w:val="a3"/>
            <w:numPr>
              <w:ilvl w:val="0"/>
              <w:numId w:val="37"/>
            </w:numPr>
            <w:spacing w:line="276" w:lineRule="auto"/>
            <w:jc w:val="both"/>
            <w:rPr>
              <w:rFonts w:cs="Calibri"/>
            </w:rPr>
          </w:pPr>
          <w:r w:rsidRPr="00251C7A">
            <w:rPr>
              <w:rFonts w:cs="Calibri"/>
            </w:rPr>
            <w:t>Σκοπός-Περιεχόμενο</w:t>
          </w:r>
        </w:p>
        <w:p w14:paraId="72F122AF" w14:textId="6440F2D7" w:rsidR="004B5B04" w:rsidRPr="00251C7A" w:rsidRDefault="004B5B04" w:rsidP="00251C7A">
          <w:pPr>
            <w:pStyle w:val="a3"/>
            <w:numPr>
              <w:ilvl w:val="0"/>
              <w:numId w:val="37"/>
            </w:numPr>
            <w:spacing w:line="276" w:lineRule="auto"/>
            <w:jc w:val="both"/>
            <w:rPr>
              <w:rFonts w:cs="Calibri"/>
            </w:rPr>
          </w:pPr>
          <w:r w:rsidRPr="00251C7A">
            <w:rPr>
              <w:rFonts w:cs="Calibri"/>
            </w:rPr>
            <w:t>Αρμόδιες Αρχές</w:t>
          </w:r>
        </w:p>
        <w:p w14:paraId="2AB11246" w14:textId="37CDA662" w:rsidR="006B2323" w:rsidRPr="00251C7A" w:rsidRDefault="006B2323" w:rsidP="00251C7A">
          <w:pPr>
            <w:pStyle w:val="a3"/>
            <w:numPr>
              <w:ilvl w:val="0"/>
              <w:numId w:val="37"/>
            </w:numPr>
            <w:spacing w:line="276" w:lineRule="auto"/>
            <w:jc w:val="both"/>
            <w:rPr>
              <w:rFonts w:cs="Calibri"/>
            </w:rPr>
          </w:pPr>
          <w:r w:rsidRPr="00251C7A">
            <w:rPr>
              <w:rFonts w:cs="Calibri"/>
            </w:rPr>
            <w:t>Προϋπολογισμός</w:t>
          </w:r>
        </w:p>
        <w:p w14:paraId="27CC7A4D" w14:textId="16F90578" w:rsidR="004B5B04" w:rsidRPr="00251C7A" w:rsidRDefault="006B2323" w:rsidP="00251C7A">
          <w:pPr>
            <w:pStyle w:val="a3"/>
            <w:numPr>
              <w:ilvl w:val="0"/>
              <w:numId w:val="37"/>
            </w:numPr>
            <w:spacing w:line="276" w:lineRule="auto"/>
            <w:jc w:val="both"/>
            <w:rPr>
              <w:rFonts w:cs="Calibri"/>
            </w:rPr>
          </w:pPr>
          <w:r>
            <w:t xml:space="preserve">Δικαιούχοι-κριτήρια επιλεξιμότητας και επιλογής </w:t>
          </w:r>
        </w:p>
        <w:p w14:paraId="6A7CB702" w14:textId="311F46A7" w:rsidR="004B5B04" w:rsidRPr="00251C7A" w:rsidRDefault="006B2323" w:rsidP="00251C7A">
          <w:pPr>
            <w:pStyle w:val="a3"/>
            <w:numPr>
              <w:ilvl w:val="0"/>
              <w:numId w:val="37"/>
            </w:numPr>
            <w:spacing w:line="276" w:lineRule="auto"/>
            <w:jc w:val="both"/>
            <w:rPr>
              <w:rFonts w:cs="Calibri"/>
            </w:rPr>
          </w:pPr>
          <w:r>
            <w:t>Υποχρεώσεις δικαιούχων</w:t>
          </w:r>
        </w:p>
        <w:p w14:paraId="17E63DE0" w14:textId="42540E52" w:rsidR="006B2323" w:rsidRPr="00251C7A" w:rsidRDefault="006B2323" w:rsidP="00251C7A">
          <w:pPr>
            <w:pStyle w:val="a3"/>
            <w:numPr>
              <w:ilvl w:val="0"/>
              <w:numId w:val="37"/>
            </w:numPr>
            <w:spacing w:line="276" w:lineRule="auto"/>
            <w:jc w:val="both"/>
            <w:rPr>
              <w:rFonts w:cs="Calibri"/>
            </w:rPr>
          </w:pPr>
          <w:r>
            <w:t>Επιλέξιμες δαπάνες</w:t>
          </w:r>
        </w:p>
        <w:p w14:paraId="4D85BC2A" w14:textId="493F3B81" w:rsidR="004B5B04" w:rsidRPr="00251C7A" w:rsidRDefault="006B2323" w:rsidP="00251C7A">
          <w:pPr>
            <w:pStyle w:val="a3"/>
            <w:numPr>
              <w:ilvl w:val="0"/>
              <w:numId w:val="37"/>
            </w:numPr>
            <w:spacing w:line="276" w:lineRule="auto"/>
            <w:jc w:val="both"/>
            <w:rPr>
              <w:rFonts w:cs="Calibri"/>
            </w:rPr>
          </w:pPr>
          <w:r>
            <w:t>Διαδικασί</w:t>
          </w:r>
          <w:r w:rsidR="00771486">
            <w:t>ες αιτήσεων έως ε</w:t>
          </w:r>
          <w:r w:rsidR="00251C7A">
            <w:t>ντάξεις</w:t>
          </w:r>
        </w:p>
        <w:p w14:paraId="1E907B70" w14:textId="4B83FFCE" w:rsidR="004B5B04" w:rsidRPr="00251C7A" w:rsidRDefault="00771486" w:rsidP="00251C7A">
          <w:pPr>
            <w:pStyle w:val="a3"/>
            <w:numPr>
              <w:ilvl w:val="0"/>
              <w:numId w:val="37"/>
            </w:numPr>
            <w:spacing w:line="276" w:lineRule="auto"/>
            <w:jc w:val="both"/>
            <w:rPr>
              <w:rFonts w:cs="Calibri"/>
            </w:rPr>
          </w:pPr>
          <w:r>
            <w:t>Πληρωμές</w:t>
          </w:r>
        </w:p>
        <w:p w14:paraId="27DC4BE9" w14:textId="47632A5A" w:rsidR="004B5B04" w:rsidRPr="00251C7A" w:rsidRDefault="00771486" w:rsidP="00251C7A">
          <w:pPr>
            <w:pStyle w:val="a3"/>
            <w:numPr>
              <w:ilvl w:val="0"/>
              <w:numId w:val="37"/>
            </w:numPr>
            <w:spacing w:line="276" w:lineRule="auto"/>
            <w:jc w:val="both"/>
            <w:rPr>
              <w:rFonts w:cs="Calibri"/>
            </w:rPr>
          </w:pPr>
          <w:r>
            <w:t>Ενστάσεις</w:t>
          </w:r>
        </w:p>
        <w:p w14:paraId="4958E36A" w14:textId="77777777" w:rsidR="004B5B04" w:rsidRPr="00251C7A" w:rsidRDefault="004B5B04" w:rsidP="00251C7A">
          <w:pPr>
            <w:pStyle w:val="a3"/>
            <w:numPr>
              <w:ilvl w:val="0"/>
              <w:numId w:val="37"/>
            </w:numPr>
            <w:spacing w:line="276" w:lineRule="auto"/>
            <w:jc w:val="both"/>
            <w:rPr>
              <w:rFonts w:cs="Calibri"/>
            </w:rPr>
          </w:pPr>
          <w:r w:rsidRPr="00F46692">
            <w:t>Έλεγχοι-Κυρώσεις</w:t>
          </w:r>
        </w:p>
        <w:p w14:paraId="72193511" w14:textId="77777777" w:rsidR="004B5B04" w:rsidRPr="00F46692" w:rsidRDefault="004B5B04" w:rsidP="004B5B04">
          <w:pPr>
            <w:pStyle w:val="a3"/>
            <w:spacing w:after="0" w:line="276" w:lineRule="auto"/>
            <w:ind w:left="284"/>
            <w:jc w:val="both"/>
            <w:rPr>
              <w:rFonts w:cs="Calibri"/>
            </w:rPr>
          </w:pPr>
        </w:p>
        <w:p w14:paraId="4C15CC07" w14:textId="1A6BB54F" w:rsidR="004B5B04" w:rsidRPr="00996DA5" w:rsidRDefault="004B5B04" w:rsidP="004B5B04">
          <w:pPr>
            <w:pStyle w:val="4"/>
            <w:rPr>
              <w:rFonts w:asciiTheme="minorHAnsi" w:hAnsiTheme="minorHAnsi" w:cstheme="minorHAnsi"/>
            </w:rPr>
          </w:pPr>
          <w:r w:rsidRPr="00996DA5">
            <w:rPr>
              <w:rFonts w:asciiTheme="minorHAnsi" w:hAnsiTheme="minorHAnsi" w:cstheme="minorHAnsi"/>
            </w:rPr>
            <w:t xml:space="preserve">Δημοσίευση </w:t>
          </w:r>
          <w:r w:rsidR="000777CA">
            <w:rPr>
              <w:rFonts w:asciiTheme="minorHAnsi" w:hAnsiTheme="minorHAnsi" w:cstheme="minorHAnsi"/>
            </w:rPr>
            <w:t>Υ</w:t>
          </w:r>
          <w:r w:rsidRPr="00996DA5">
            <w:rPr>
              <w:rFonts w:asciiTheme="minorHAnsi" w:hAnsiTheme="minorHAnsi" w:cstheme="minorHAnsi"/>
            </w:rPr>
            <w:t xml:space="preserve">πουργικής </w:t>
          </w:r>
          <w:r w:rsidR="000777CA">
            <w:rPr>
              <w:rFonts w:asciiTheme="minorHAnsi" w:hAnsiTheme="minorHAnsi" w:cstheme="minorHAnsi"/>
            </w:rPr>
            <w:t>Α</w:t>
          </w:r>
          <w:r w:rsidRPr="00996DA5">
            <w:rPr>
              <w:rFonts w:asciiTheme="minorHAnsi" w:hAnsiTheme="minorHAnsi" w:cstheme="minorHAnsi"/>
            </w:rPr>
            <w:t>πόφασης</w:t>
          </w:r>
        </w:p>
        <w:p w14:paraId="7B41164F" w14:textId="4FB8BA3B" w:rsidR="004B5B04" w:rsidRPr="00996DA5" w:rsidRDefault="004B5B04" w:rsidP="004B5B04">
          <w:pPr>
            <w:pStyle w:val="a3"/>
            <w:spacing w:after="0" w:line="288" w:lineRule="auto"/>
            <w:ind w:left="0"/>
            <w:jc w:val="both"/>
          </w:pPr>
          <w:r w:rsidRPr="001B3590">
            <w:t xml:space="preserve">Η </w:t>
          </w:r>
          <w:r w:rsidR="00A020E8">
            <w:t>Υ</w:t>
          </w:r>
          <w:r w:rsidRPr="001B3590">
            <w:t xml:space="preserve">πουργική </w:t>
          </w:r>
          <w:r w:rsidR="00A020E8">
            <w:t>Α</w:t>
          </w:r>
          <w:r w:rsidRPr="001B3590">
            <w:t>πόφαση δημοσιεύεται στην εφημερίδα της κυβέρνησης και αναρτάται στο πρόγραμμα «ΔΙΑΥΓΕΙΑ», στην ιστοσελίδα του ΥπΑΑΤ και της ΕΥΔ ΣΣ ΚΑΠ.</w:t>
          </w:r>
        </w:p>
        <w:p w14:paraId="0B01D8E0" w14:textId="77777777" w:rsidR="004B5B04" w:rsidRDefault="004B5B04" w:rsidP="004B5B04"/>
        <w:p w14:paraId="60E9CCBC" w14:textId="77777777" w:rsidR="004B5B04" w:rsidRPr="00D65A3A" w:rsidRDefault="004B5B04" w:rsidP="004B5B04"/>
        <w:p w14:paraId="04602D74" w14:textId="77777777" w:rsidR="004B5B04" w:rsidRPr="006C7BFB" w:rsidRDefault="004B5B04" w:rsidP="004B5B04">
          <w:pPr>
            <w:pStyle w:val="3"/>
            <w:jc w:val="both"/>
            <w:rPr>
              <w:rFonts w:asciiTheme="minorHAnsi" w:hAnsiTheme="minorHAnsi" w:cstheme="minorHAnsi"/>
            </w:rPr>
          </w:pPr>
          <w:bookmarkStart w:id="26" w:name="_Toc132012623"/>
          <w:bookmarkStart w:id="27" w:name="_Toc132012886"/>
          <w:bookmarkStart w:id="28" w:name="_Toc132013286"/>
          <w:bookmarkStart w:id="29" w:name="_Toc135300783"/>
          <w:bookmarkStart w:id="30" w:name="_Toc135302779"/>
          <w:bookmarkStart w:id="31" w:name="_Toc135303014"/>
          <w:bookmarkStart w:id="32" w:name="_Toc135303432"/>
          <w:r w:rsidRPr="006C7BFB">
            <w:rPr>
              <w:rFonts w:asciiTheme="minorHAnsi" w:hAnsiTheme="minorHAnsi" w:cstheme="minorHAnsi"/>
            </w:rPr>
            <w:t>Διαδικασία 1.2:  Υποβολή</w:t>
          </w:r>
          <w:r>
            <w:rPr>
              <w:rFonts w:asciiTheme="minorHAnsi" w:hAnsiTheme="minorHAnsi" w:cstheme="minorHAnsi"/>
            </w:rPr>
            <w:t xml:space="preserve"> </w:t>
          </w:r>
          <w:r w:rsidRPr="006C7BFB">
            <w:rPr>
              <w:rFonts w:asciiTheme="minorHAnsi" w:hAnsiTheme="minorHAnsi" w:cstheme="minorHAnsi"/>
            </w:rPr>
            <w:t>αιτήσεων στήριξης</w:t>
          </w:r>
          <w:r>
            <w:rPr>
              <w:rFonts w:asciiTheme="minorHAnsi" w:hAnsiTheme="minorHAnsi" w:cstheme="minorHAnsi"/>
            </w:rPr>
            <w:t>/</w:t>
          </w:r>
          <w:r w:rsidRPr="006C7BFB">
            <w:rPr>
              <w:rFonts w:asciiTheme="minorHAnsi" w:hAnsiTheme="minorHAnsi" w:cstheme="minorHAnsi"/>
            </w:rPr>
            <w:t>επιχειρησιακών προγραμμάτων</w:t>
          </w:r>
          <w:bookmarkEnd w:id="26"/>
          <w:bookmarkEnd w:id="27"/>
          <w:bookmarkEnd w:id="28"/>
          <w:bookmarkEnd w:id="29"/>
          <w:bookmarkEnd w:id="30"/>
          <w:bookmarkEnd w:id="31"/>
          <w:bookmarkEnd w:id="32"/>
        </w:p>
        <w:p w14:paraId="78BC76DB" w14:textId="77777777" w:rsidR="004B5B04" w:rsidRPr="00996DA5" w:rsidRDefault="004B5B04" w:rsidP="00760983"/>
        <w:p w14:paraId="7128A6D7" w14:textId="77777777" w:rsidR="004B5B04" w:rsidRPr="00996DA5" w:rsidRDefault="004B5B04" w:rsidP="004B5B04">
          <w:pPr>
            <w:pStyle w:val="4"/>
            <w:spacing w:before="0"/>
            <w:rPr>
              <w:rFonts w:asciiTheme="minorHAnsi" w:hAnsiTheme="minorHAnsi" w:cstheme="minorHAnsi"/>
            </w:rPr>
          </w:pPr>
          <w:r w:rsidRPr="00996DA5">
            <w:rPr>
              <w:rFonts w:asciiTheme="minorHAnsi" w:hAnsiTheme="minorHAnsi" w:cstheme="minorHAnsi"/>
            </w:rPr>
            <w:t>Περιγραφή Διαδικασίας</w:t>
          </w:r>
        </w:p>
        <w:p w14:paraId="3F958CE7" w14:textId="207D35EB" w:rsidR="004B5B04" w:rsidRPr="00257D1D" w:rsidRDefault="004B5B04" w:rsidP="004B5B04">
          <w:pPr>
            <w:pStyle w:val="a3"/>
            <w:spacing w:after="0" w:line="276" w:lineRule="auto"/>
            <w:ind w:left="0"/>
            <w:jc w:val="both"/>
            <w:rPr>
              <w:color w:val="000000" w:themeColor="text1"/>
            </w:rPr>
          </w:pPr>
          <w:r>
            <w:t xml:space="preserve">Η αίτηση στήριξης/επιχειρησιακό πρόγραμμα </w:t>
          </w:r>
          <w:r w:rsidRPr="00996DA5">
            <w:t xml:space="preserve">υποβάλλεται απευθείας από τον δυνητικό δικαιούχο υπό την ευθύνη του. </w:t>
          </w:r>
          <w:r w:rsidRPr="00B76E46">
            <w:t>Κάθε δυνητικός δικαιούχος,</w:t>
          </w:r>
          <w:r>
            <w:t xml:space="preserve"> </w:t>
          </w:r>
          <w:r w:rsidRPr="00B76E46">
            <w:t xml:space="preserve">μπορεί να υποβάλλει αίτηση για το επιχειρησιακό πρόγραμμα εντός προθεσμιών που καθορίζονται στη σχετική </w:t>
          </w:r>
          <w:r w:rsidR="000777CA">
            <w:t>Υ</w:t>
          </w:r>
          <w:r w:rsidRPr="00B76E46">
            <w:t xml:space="preserve">πουργική </w:t>
          </w:r>
          <w:r w:rsidR="000777CA">
            <w:t>Α</w:t>
          </w:r>
          <w:r w:rsidRPr="00B76E46">
            <w:t>πόφαση</w:t>
          </w:r>
          <w:r w:rsidRPr="00996DA5">
            <w:rPr>
              <w:color w:val="000000" w:themeColor="text1"/>
            </w:rPr>
            <w:t>, μέσω του κατάλληλου πληροφοριακού συστήματος</w:t>
          </w:r>
          <w:r>
            <w:rPr>
              <w:color w:val="000000" w:themeColor="text1"/>
            </w:rPr>
            <w:t xml:space="preserve">.  </w:t>
          </w:r>
          <w:r w:rsidRPr="00257D1D">
            <w:rPr>
              <w:color w:val="000000" w:themeColor="text1"/>
            </w:rPr>
            <w:t>Στις εν λόγω αιτήσεις, επισυνάπτονται ή περιλαμβάνονται κατά περίπτωση, ενδεικτικά τα ακόλουθα:</w:t>
          </w:r>
        </w:p>
        <w:p w14:paraId="674B4B10" w14:textId="77777777" w:rsidR="004B5B04" w:rsidRPr="00257D1D" w:rsidRDefault="004B5B04" w:rsidP="004B5B04">
          <w:pPr>
            <w:pStyle w:val="a3"/>
            <w:numPr>
              <w:ilvl w:val="0"/>
              <w:numId w:val="21"/>
            </w:numPr>
            <w:spacing w:after="0" w:line="276" w:lineRule="auto"/>
            <w:jc w:val="both"/>
          </w:pPr>
          <w:r w:rsidRPr="00257D1D">
            <w:t>Στοιχεία δικαιούχου</w:t>
          </w:r>
        </w:p>
        <w:p w14:paraId="4E8B9A26" w14:textId="77777777" w:rsidR="004B5B04" w:rsidRPr="00257D1D" w:rsidRDefault="004B5B04" w:rsidP="004B5B04">
          <w:pPr>
            <w:pStyle w:val="a3"/>
            <w:numPr>
              <w:ilvl w:val="0"/>
              <w:numId w:val="21"/>
            </w:numPr>
            <w:spacing w:after="0" w:line="276" w:lineRule="auto"/>
            <w:jc w:val="both"/>
          </w:pPr>
          <w:r>
            <w:lastRenderedPageBreak/>
            <w:t>Επιχειρησιακό πρόγραμμα</w:t>
          </w:r>
        </w:p>
        <w:p w14:paraId="5CA58EE0" w14:textId="77777777" w:rsidR="004B5B04" w:rsidRPr="00257D1D" w:rsidRDefault="004B5B04" w:rsidP="004B5B04">
          <w:pPr>
            <w:pStyle w:val="a3"/>
            <w:numPr>
              <w:ilvl w:val="0"/>
              <w:numId w:val="21"/>
            </w:numPr>
            <w:spacing w:after="0" w:line="276" w:lineRule="auto"/>
            <w:jc w:val="both"/>
          </w:pPr>
          <w:r>
            <w:t>Απαιτούμενα δ</w:t>
          </w:r>
          <w:r w:rsidRPr="00257D1D">
            <w:t>ικαιολογητικά</w:t>
          </w:r>
        </w:p>
        <w:p w14:paraId="566716DE" w14:textId="77777777" w:rsidR="004B5B04" w:rsidRPr="00996DA5" w:rsidRDefault="004B5B04" w:rsidP="004B5B04">
          <w:pPr>
            <w:spacing w:line="276" w:lineRule="auto"/>
            <w:jc w:val="both"/>
            <w:rPr>
              <w:color w:val="000000" w:themeColor="text1"/>
              <w:sz w:val="22"/>
              <w:szCs w:val="22"/>
            </w:rPr>
          </w:pPr>
        </w:p>
        <w:p w14:paraId="4BE52747" w14:textId="77777777" w:rsidR="004B5B04" w:rsidRPr="00650339" w:rsidRDefault="004B5B04" w:rsidP="004B5B04">
          <w:pPr>
            <w:pStyle w:val="4"/>
            <w:rPr>
              <w:rFonts w:asciiTheme="minorHAnsi" w:hAnsiTheme="minorHAnsi" w:cstheme="minorHAnsi"/>
              <w:b/>
              <w:bCs w:val="0"/>
            </w:rPr>
          </w:pPr>
          <w:r w:rsidRPr="00650339">
            <w:rPr>
              <w:rFonts w:asciiTheme="minorHAnsi" w:hAnsiTheme="minorHAnsi" w:cstheme="minorHAnsi"/>
            </w:rPr>
            <w:t xml:space="preserve">Υποβολή αίτησης </w:t>
          </w:r>
          <w:r>
            <w:rPr>
              <w:rFonts w:asciiTheme="minorHAnsi" w:hAnsiTheme="minorHAnsi" w:cstheme="minorHAnsi"/>
            </w:rPr>
            <w:t>σε κατάλληλο πληροφοριακό σύστημα</w:t>
          </w:r>
        </w:p>
        <w:p w14:paraId="3120A676" w14:textId="77777777" w:rsidR="004B5B04" w:rsidRPr="008153F0" w:rsidRDefault="004B5B04" w:rsidP="004B5B04">
          <w:pPr>
            <w:spacing w:line="276" w:lineRule="auto"/>
            <w:jc w:val="both"/>
            <w:rPr>
              <w:color w:val="000000" w:themeColor="text1"/>
              <w:sz w:val="22"/>
              <w:szCs w:val="22"/>
            </w:rPr>
          </w:pPr>
          <w:r w:rsidRPr="008153F0">
            <w:rPr>
              <w:sz w:val="22"/>
              <w:szCs w:val="22"/>
            </w:rPr>
            <w:t xml:space="preserve">Οι αιτήσεις στήριξης/επιχειρησιακά προγράμματα </w:t>
          </w:r>
          <w:r w:rsidRPr="008153F0">
            <w:rPr>
              <w:color w:val="000000" w:themeColor="text1"/>
              <w:sz w:val="22"/>
              <w:szCs w:val="22"/>
            </w:rPr>
            <w:t>υποβάλλονται σ</w:t>
          </w:r>
          <w:r>
            <w:rPr>
              <w:color w:val="000000" w:themeColor="text1"/>
              <w:sz w:val="22"/>
              <w:szCs w:val="22"/>
            </w:rPr>
            <w:t>ε</w:t>
          </w:r>
          <w:r w:rsidRPr="008153F0">
            <w:rPr>
              <w:color w:val="000000" w:themeColor="text1"/>
              <w:sz w:val="22"/>
              <w:szCs w:val="22"/>
            </w:rPr>
            <w:t xml:space="preserve"> κατάλληλο πληροφοριακό σύστημα το οποίο διασυνδέεται με το ΟΠΣ ΚΑΠ</w:t>
          </w:r>
          <w:r>
            <w:rPr>
              <w:rFonts w:cstheme="minorHAnsi"/>
              <w:color w:val="000000" w:themeColor="text1"/>
              <w:sz w:val="22"/>
              <w:szCs w:val="22"/>
            </w:rPr>
            <w:t>.</w:t>
          </w:r>
        </w:p>
        <w:p w14:paraId="4C9EC446" w14:textId="77777777" w:rsidR="004B5B04" w:rsidRPr="00996DA5" w:rsidRDefault="004B5B04" w:rsidP="004B5B04">
          <w:pPr>
            <w:spacing w:line="276" w:lineRule="auto"/>
            <w:jc w:val="both"/>
            <w:rPr>
              <w:color w:val="000000" w:themeColor="text1"/>
              <w:sz w:val="22"/>
              <w:szCs w:val="22"/>
            </w:rPr>
          </w:pPr>
        </w:p>
        <w:p w14:paraId="01DC8F3E" w14:textId="77777777" w:rsidR="004B5B04" w:rsidRPr="006D50EF" w:rsidRDefault="004B5B04" w:rsidP="004B5B04">
          <w:pPr>
            <w:pStyle w:val="3"/>
            <w:jc w:val="both"/>
            <w:rPr>
              <w:rFonts w:asciiTheme="minorHAnsi" w:hAnsiTheme="minorHAnsi" w:cstheme="minorHAnsi"/>
            </w:rPr>
          </w:pPr>
          <w:bookmarkStart w:id="33" w:name="_Toc132012624"/>
          <w:bookmarkStart w:id="34" w:name="_Toc132012887"/>
          <w:bookmarkStart w:id="35" w:name="_Toc132013287"/>
          <w:bookmarkStart w:id="36" w:name="_Toc135300784"/>
          <w:bookmarkStart w:id="37" w:name="_Toc135302780"/>
          <w:bookmarkStart w:id="38" w:name="_Toc135303015"/>
          <w:bookmarkStart w:id="39" w:name="_Toc135303433"/>
          <w:r w:rsidRPr="006C7BFB">
            <w:rPr>
              <w:rFonts w:asciiTheme="minorHAnsi" w:hAnsiTheme="minorHAnsi" w:cstheme="minorHAnsi"/>
            </w:rPr>
            <w:t>Διαδικασία 1.3: Διοικητικός έλεγχος</w:t>
          </w:r>
          <w:r>
            <w:rPr>
              <w:rFonts w:asciiTheme="minorHAnsi" w:hAnsiTheme="minorHAnsi" w:cstheme="minorHAnsi"/>
            </w:rPr>
            <w:t xml:space="preserve"> </w:t>
          </w:r>
          <w:r w:rsidRPr="006C7BFB">
            <w:rPr>
              <w:rFonts w:asciiTheme="minorHAnsi" w:hAnsiTheme="minorHAnsi" w:cstheme="minorHAnsi"/>
            </w:rPr>
            <w:t>αιτήσεων στήριξης</w:t>
          </w:r>
          <w:r w:rsidRPr="006D50EF">
            <w:rPr>
              <w:rFonts w:asciiTheme="minorHAnsi" w:hAnsiTheme="minorHAnsi" w:cstheme="minorHAnsi"/>
            </w:rPr>
            <w:t>/</w:t>
          </w:r>
          <w:r>
            <w:rPr>
              <w:rFonts w:asciiTheme="minorHAnsi" w:hAnsiTheme="minorHAnsi" w:cstheme="minorHAnsi"/>
            </w:rPr>
            <w:t>επιχειρησιακών προγραμμάτων</w:t>
          </w:r>
          <w:bookmarkEnd w:id="33"/>
          <w:bookmarkEnd w:id="34"/>
          <w:bookmarkEnd w:id="35"/>
          <w:bookmarkEnd w:id="36"/>
          <w:bookmarkEnd w:id="37"/>
          <w:bookmarkEnd w:id="38"/>
          <w:bookmarkEnd w:id="39"/>
        </w:p>
        <w:p w14:paraId="057000E3" w14:textId="77777777" w:rsidR="004B5B04" w:rsidRPr="00996DA5" w:rsidRDefault="004B5B04" w:rsidP="004B5B04">
          <w:pPr>
            <w:rPr>
              <w:sz w:val="22"/>
              <w:szCs w:val="22"/>
            </w:rPr>
          </w:pPr>
        </w:p>
        <w:p w14:paraId="34DEC342" w14:textId="77777777" w:rsidR="004B5B04" w:rsidRPr="00996DA5" w:rsidRDefault="004B5B04" w:rsidP="004B5B04">
          <w:pPr>
            <w:pStyle w:val="4"/>
            <w:spacing w:before="0"/>
            <w:rPr>
              <w:rFonts w:asciiTheme="minorHAnsi" w:hAnsiTheme="minorHAnsi" w:cstheme="minorHAnsi"/>
            </w:rPr>
          </w:pPr>
          <w:r w:rsidRPr="00996DA5">
            <w:rPr>
              <w:rFonts w:asciiTheme="minorHAnsi" w:hAnsiTheme="minorHAnsi" w:cstheme="minorHAnsi"/>
            </w:rPr>
            <w:t>Περιγραφή Διαδικασίας</w:t>
          </w:r>
        </w:p>
        <w:p w14:paraId="60F58DB0" w14:textId="77777777" w:rsidR="004B5B04" w:rsidRDefault="004B5B04" w:rsidP="004B5B04">
          <w:pPr>
            <w:pStyle w:val="a3"/>
            <w:spacing w:after="0" w:line="276" w:lineRule="auto"/>
            <w:ind w:left="0"/>
            <w:jc w:val="both"/>
            <w:rPr>
              <w:rFonts w:asciiTheme="minorHAnsi" w:hAnsiTheme="minorHAnsi" w:cstheme="minorHAnsi"/>
            </w:rPr>
          </w:pPr>
          <w:r w:rsidRPr="00587413">
            <w:rPr>
              <w:rFonts w:asciiTheme="minorHAnsi" w:hAnsiTheme="minorHAnsi" w:cstheme="minorHAnsi"/>
            </w:rPr>
            <w:t>Η ΕΥΔ ΣΣ ΚΑΠ ή ο ΕΦ στο οποίο ανατίθεται το καθ</w:t>
          </w:r>
          <w:r w:rsidRPr="00267399">
            <w:rPr>
              <w:rFonts w:asciiTheme="minorHAnsi" w:hAnsiTheme="minorHAnsi" w:cstheme="minorHAnsi"/>
            </w:rPr>
            <w:t>ήκον, έχ</w:t>
          </w:r>
          <w:r w:rsidRPr="00774CEC">
            <w:rPr>
              <w:rFonts w:asciiTheme="minorHAnsi" w:hAnsiTheme="minorHAnsi" w:cstheme="minorHAnsi"/>
            </w:rPr>
            <w:t xml:space="preserve">ει </w:t>
          </w:r>
          <w:r w:rsidRPr="00267399">
            <w:rPr>
              <w:rFonts w:asciiTheme="minorHAnsi" w:hAnsiTheme="minorHAnsi" w:cstheme="minorHAnsi"/>
            </w:rPr>
            <w:t xml:space="preserve">την </w:t>
          </w:r>
          <w:r w:rsidRPr="00587413">
            <w:rPr>
              <w:rFonts w:asciiTheme="minorHAnsi" w:hAnsiTheme="minorHAnsi" w:cstheme="minorHAnsi"/>
            </w:rPr>
            <w:t xml:space="preserve">ευθύνη </w:t>
          </w:r>
          <w:r>
            <w:rPr>
              <w:rFonts w:asciiTheme="minorHAnsi" w:hAnsiTheme="minorHAnsi" w:cstheme="minorHAnsi"/>
            </w:rPr>
            <w:t xml:space="preserve">για </w:t>
          </w:r>
          <w:r w:rsidRPr="00587413">
            <w:rPr>
              <w:rFonts w:asciiTheme="minorHAnsi" w:hAnsiTheme="minorHAnsi" w:cstheme="minorHAnsi"/>
            </w:rPr>
            <w:t xml:space="preserve">τον συντονισμό </w:t>
          </w:r>
          <w:r>
            <w:rPr>
              <w:rFonts w:asciiTheme="minorHAnsi" w:hAnsiTheme="minorHAnsi" w:cstheme="minorHAnsi"/>
            </w:rPr>
            <w:t xml:space="preserve">της </w:t>
          </w:r>
          <w:r w:rsidRPr="00587413">
            <w:rPr>
              <w:rFonts w:asciiTheme="minorHAnsi" w:hAnsiTheme="minorHAnsi" w:cstheme="minorHAnsi"/>
            </w:rPr>
            <w:t>υλοποίησης του διοικητικού ελέγχου (αξιολόγηση), των υποβληθει</w:t>
          </w:r>
          <w:r>
            <w:rPr>
              <w:rFonts w:asciiTheme="minorHAnsi" w:hAnsiTheme="minorHAnsi" w:cstheme="minorHAnsi"/>
            </w:rPr>
            <w:t xml:space="preserve">σών αιτήσεων στήριξης/επιχειρησιακών προγραμμάτων </w:t>
          </w:r>
          <w:r w:rsidRPr="00587413">
            <w:rPr>
              <w:rFonts w:asciiTheme="minorHAnsi" w:hAnsiTheme="minorHAnsi" w:cstheme="minorHAnsi"/>
            </w:rPr>
            <w:t xml:space="preserve">κάθε </w:t>
          </w:r>
          <w:r>
            <w:rPr>
              <w:rFonts w:asciiTheme="minorHAnsi" w:hAnsiTheme="minorHAnsi" w:cstheme="minorHAnsi"/>
            </w:rPr>
            <w:t>παρέμβασης.</w:t>
          </w:r>
          <w:r w:rsidRPr="00587413">
            <w:rPr>
              <w:rFonts w:asciiTheme="minorHAnsi" w:hAnsiTheme="minorHAnsi" w:cstheme="minorHAnsi"/>
            </w:rPr>
            <w:t xml:space="preserve"> </w:t>
          </w:r>
        </w:p>
        <w:p w14:paraId="474977E9" w14:textId="77777777" w:rsidR="004B5B04" w:rsidRDefault="004B5B04" w:rsidP="004B5B04">
          <w:pPr>
            <w:pStyle w:val="a3"/>
            <w:spacing w:after="0" w:line="276" w:lineRule="auto"/>
            <w:ind w:left="0"/>
            <w:jc w:val="both"/>
            <w:rPr>
              <w:rFonts w:asciiTheme="minorHAnsi" w:hAnsiTheme="minorHAnsi" w:cstheme="minorHAnsi"/>
            </w:rPr>
          </w:pPr>
        </w:p>
        <w:p w14:paraId="6889F511" w14:textId="4368AFAE" w:rsidR="004B5B04" w:rsidRPr="003F1B6C" w:rsidRDefault="004B5B04" w:rsidP="004B5B04">
          <w:pPr>
            <w:pStyle w:val="a3"/>
            <w:spacing w:after="0" w:line="276" w:lineRule="auto"/>
            <w:ind w:left="0"/>
            <w:jc w:val="both"/>
          </w:pPr>
          <w:r w:rsidRPr="003F1B6C">
            <w:rPr>
              <w:rFonts w:asciiTheme="minorHAnsi" w:hAnsiTheme="minorHAnsi" w:cstheme="minorHAnsi"/>
            </w:rPr>
            <w:t>Η ΕΥΔ ΣΣ ΚΑΠ ή ο ΕΦ</w:t>
          </w:r>
          <w:r w:rsidRPr="003F1B6C">
            <w:t xml:space="preserve"> αξιολογεί τις αιτήσεις των δυνητικών δικαιούχων, λαμβάνοντας </w:t>
          </w:r>
          <w:proofErr w:type="spellStart"/>
          <w:r w:rsidRPr="003F1B6C">
            <w:t>υπόψη</w:t>
          </w:r>
          <w:proofErr w:type="spellEnd"/>
          <w:r w:rsidRPr="003F1B6C">
            <w:t xml:space="preserve"> τα προβλεπόμενα στην </w:t>
          </w:r>
          <w:r w:rsidR="000777CA">
            <w:t>Υ</w:t>
          </w:r>
          <w:r w:rsidRPr="003F1B6C">
            <w:t xml:space="preserve">πουργική </w:t>
          </w:r>
          <w:r w:rsidR="000777CA">
            <w:t>Α</w:t>
          </w:r>
          <w:r w:rsidRPr="003F1B6C">
            <w:t>πόφαση</w:t>
          </w:r>
          <w:r>
            <w:t>. Τα αποτελέσματα αποτυπώνονται σε κατάλληλο φύλλο διοικητικού ελέγχου.</w:t>
          </w:r>
        </w:p>
        <w:p w14:paraId="0F8B7BB3" w14:textId="77777777" w:rsidR="004B5B04" w:rsidRDefault="004B5B04" w:rsidP="004B5B04">
          <w:pPr>
            <w:pStyle w:val="a3"/>
            <w:spacing w:after="0" w:line="276" w:lineRule="auto"/>
            <w:ind w:left="0"/>
            <w:jc w:val="both"/>
            <w:rPr>
              <w:rFonts w:asciiTheme="minorHAnsi" w:hAnsiTheme="minorHAnsi" w:cstheme="minorHAnsi"/>
            </w:rPr>
          </w:pPr>
        </w:p>
        <w:p w14:paraId="7515326E" w14:textId="0BCE6621" w:rsidR="004B5B04" w:rsidRPr="00996DA5" w:rsidRDefault="004B5B04" w:rsidP="004B5B04">
          <w:pPr>
            <w:pStyle w:val="a3"/>
            <w:spacing w:after="0" w:line="276" w:lineRule="auto"/>
            <w:ind w:left="0"/>
            <w:jc w:val="both"/>
            <w:rPr>
              <w:rFonts w:asciiTheme="minorHAnsi" w:hAnsiTheme="minorHAnsi" w:cstheme="minorHAnsi"/>
              <w:color w:val="000000" w:themeColor="text1"/>
            </w:rPr>
          </w:pPr>
          <w:r w:rsidRPr="005762A4">
            <w:rPr>
              <w:rFonts w:asciiTheme="minorHAnsi" w:hAnsiTheme="minorHAnsi" w:cstheme="minorHAnsi"/>
              <w:color w:val="000000" w:themeColor="text1"/>
            </w:rPr>
            <w:t xml:space="preserve">Ο κάθε δυνητικός δικαιούχος ενημερώνεται για το αποτέλεσμα της αξιολόγησης μέσω του </w:t>
          </w:r>
          <w:r>
            <w:rPr>
              <w:rFonts w:asciiTheme="minorHAnsi" w:hAnsiTheme="minorHAnsi" w:cstheme="minorHAnsi"/>
              <w:color w:val="000000" w:themeColor="text1"/>
            </w:rPr>
            <w:t>πληροφοριακού συστήματος ή/και με κάθε άλλο πρόσφορο τρόπο.</w:t>
          </w:r>
        </w:p>
        <w:p w14:paraId="493C8CD6" w14:textId="77777777" w:rsidR="004B5B04" w:rsidRDefault="004B5B04" w:rsidP="004B5B04">
          <w:pPr>
            <w:rPr>
              <w:rFonts w:cstheme="minorHAnsi"/>
            </w:rPr>
          </w:pPr>
        </w:p>
        <w:p w14:paraId="32F3D6B8" w14:textId="77777777" w:rsidR="004B5B04" w:rsidRDefault="004B5B04" w:rsidP="004B5B04">
          <w:pPr>
            <w:rPr>
              <w:rFonts w:cstheme="minorHAnsi"/>
            </w:rPr>
          </w:pPr>
        </w:p>
        <w:p w14:paraId="4F8116AD" w14:textId="77777777" w:rsidR="004B5B04" w:rsidRPr="006C7BFB" w:rsidRDefault="004B5B04" w:rsidP="004B5B04">
          <w:pPr>
            <w:pStyle w:val="3"/>
            <w:rPr>
              <w:rFonts w:asciiTheme="minorHAnsi" w:hAnsiTheme="minorHAnsi" w:cstheme="minorHAnsi"/>
            </w:rPr>
          </w:pPr>
          <w:bookmarkStart w:id="40" w:name="_Toc132012625"/>
          <w:bookmarkStart w:id="41" w:name="_Toc132012888"/>
          <w:bookmarkStart w:id="42" w:name="_Toc132013288"/>
          <w:bookmarkStart w:id="43" w:name="_Toc135300785"/>
          <w:bookmarkStart w:id="44" w:name="_Toc135302781"/>
          <w:bookmarkStart w:id="45" w:name="_Toc135303016"/>
          <w:bookmarkStart w:id="46" w:name="_Toc135303434"/>
          <w:r w:rsidRPr="006C7BFB">
            <w:rPr>
              <w:rFonts w:asciiTheme="minorHAnsi" w:hAnsiTheme="minorHAnsi" w:cstheme="minorHAnsi"/>
            </w:rPr>
            <w:t>Διαδικασία 1.4: Έγκριση επιχειρησιακών προγραμμάτων/ένταξη πράξεων</w:t>
          </w:r>
          <w:bookmarkEnd w:id="40"/>
          <w:bookmarkEnd w:id="41"/>
          <w:bookmarkEnd w:id="42"/>
          <w:bookmarkEnd w:id="43"/>
          <w:bookmarkEnd w:id="44"/>
          <w:bookmarkEnd w:id="45"/>
          <w:bookmarkEnd w:id="46"/>
          <w:r w:rsidRPr="006C7BFB">
            <w:rPr>
              <w:rFonts w:asciiTheme="minorHAnsi" w:hAnsiTheme="minorHAnsi" w:cstheme="minorHAnsi"/>
            </w:rPr>
            <w:t xml:space="preserve"> </w:t>
          </w:r>
        </w:p>
        <w:p w14:paraId="264FCFC7" w14:textId="77777777" w:rsidR="004B5B04" w:rsidRPr="00996DA5" w:rsidRDefault="004B5B04" w:rsidP="004B5B04">
          <w:pPr>
            <w:pStyle w:val="4"/>
            <w:spacing w:before="0"/>
            <w:rPr>
              <w:rFonts w:asciiTheme="minorHAnsi" w:hAnsiTheme="minorHAnsi" w:cstheme="minorHAnsi"/>
            </w:rPr>
          </w:pPr>
        </w:p>
        <w:p w14:paraId="5EE2D278" w14:textId="77777777" w:rsidR="004B5B04" w:rsidRPr="00996DA5" w:rsidRDefault="004B5B04" w:rsidP="004B5B04">
          <w:pPr>
            <w:pStyle w:val="4"/>
            <w:spacing w:before="0"/>
            <w:rPr>
              <w:rFonts w:asciiTheme="minorHAnsi" w:hAnsiTheme="minorHAnsi" w:cstheme="minorHAnsi"/>
            </w:rPr>
          </w:pPr>
          <w:r>
            <w:rPr>
              <w:rFonts w:asciiTheme="minorHAnsi" w:hAnsiTheme="minorHAnsi" w:cstheme="minorHAnsi"/>
            </w:rPr>
            <w:t xml:space="preserve">Απόφαση έγκρισης/ένταξης </w:t>
          </w:r>
        </w:p>
        <w:p w14:paraId="3EB122E1" w14:textId="77777777" w:rsidR="004B5B04" w:rsidRDefault="004B5B04" w:rsidP="004B5B04">
          <w:pPr>
            <w:spacing w:line="276" w:lineRule="auto"/>
            <w:jc w:val="both"/>
            <w:rPr>
              <w:rFonts w:eastAsia="Calibri" w:cstheme="minorHAnsi"/>
              <w:sz w:val="22"/>
              <w:szCs w:val="22"/>
            </w:rPr>
          </w:pPr>
          <w:r w:rsidRPr="00AE19F6">
            <w:rPr>
              <w:rFonts w:eastAsia="Calibri" w:cstheme="minorHAnsi"/>
              <w:sz w:val="22"/>
              <w:szCs w:val="22"/>
            </w:rPr>
            <w:t xml:space="preserve">Για </w:t>
          </w:r>
          <w:r>
            <w:rPr>
              <w:rFonts w:eastAsia="Calibri" w:cstheme="minorHAnsi"/>
              <w:sz w:val="22"/>
              <w:szCs w:val="22"/>
            </w:rPr>
            <w:t>τα επιχειρησιακά προγράμματα</w:t>
          </w:r>
          <w:r w:rsidRPr="00AE19F6">
            <w:rPr>
              <w:rFonts w:eastAsia="Calibri" w:cstheme="minorHAnsi"/>
              <w:sz w:val="22"/>
              <w:szCs w:val="22"/>
            </w:rPr>
            <w:t xml:space="preserve"> που </w:t>
          </w:r>
          <w:r>
            <w:rPr>
              <w:rFonts w:eastAsia="Calibri" w:cstheme="minorHAnsi"/>
              <w:sz w:val="22"/>
              <w:szCs w:val="22"/>
            </w:rPr>
            <w:t>αξιολογήθηκαν</w:t>
          </w:r>
          <w:r w:rsidRPr="00AE19F6">
            <w:rPr>
              <w:rFonts w:eastAsia="Calibri" w:cstheme="minorHAnsi"/>
              <w:sz w:val="22"/>
              <w:szCs w:val="22"/>
            </w:rPr>
            <w:t xml:space="preserve"> προς </w:t>
          </w:r>
          <w:r>
            <w:rPr>
              <w:rFonts w:eastAsia="Calibri" w:cstheme="minorHAnsi"/>
              <w:sz w:val="22"/>
              <w:szCs w:val="22"/>
            </w:rPr>
            <w:t>έγκριση</w:t>
          </w:r>
          <w:r w:rsidRPr="00B10369">
            <w:rPr>
              <w:rFonts w:eastAsia="Calibri" w:cstheme="minorHAnsi"/>
              <w:sz w:val="22"/>
              <w:szCs w:val="22"/>
            </w:rPr>
            <w:t>/</w:t>
          </w:r>
          <w:r>
            <w:rPr>
              <w:rFonts w:eastAsia="Calibri" w:cstheme="minorHAnsi"/>
              <w:sz w:val="22"/>
              <w:szCs w:val="22"/>
            </w:rPr>
            <w:t>ένταξη</w:t>
          </w:r>
          <w:r w:rsidRPr="00AE19F6">
            <w:rPr>
              <w:rFonts w:eastAsia="Calibri" w:cstheme="minorHAnsi"/>
              <w:sz w:val="22"/>
              <w:szCs w:val="22"/>
            </w:rPr>
            <w:t xml:space="preserve"> εκδίδεται </w:t>
          </w:r>
          <w:r>
            <w:rPr>
              <w:rFonts w:eastAsia="Calibri" w:cstheme="minorHAnsi"/>
              <w:sz w:val="22"/>
              <w:szCs w:val="22"/>
            </w:rPr>
            <w:t>α</w:t>
          </w:r>
          <w:r w:rsidRPr="00AE19F6">
            <w:rPr>
              <w:rFonts w:eastAsia="Calibri" w:cstheme="minorHAnsi"/>
              <w:sz w:val="22"/>
              <w:szCs w:val="22"/>
            </w:rPr>
            <w:t xml:space="preserve">πόφαση </w:t>
          </w:r>
          <w:r>
            <w:rPr>
              <w:rFonts w:eastAsia="Calibri" w:cstheme="minorHAnsi"/>
              <w:sz w:val="22"/>
              <w:szCs w:val="22"/>
            </w:rPr>
            <w:t>έγκρισης/έ</w:t>
          </w:r>
          <w:r w:rsidRPr="00AE19F6">
            <w:rPr>
              <w:rFonts w:eastAsia="Calibri" w:cstheme="minorHAnsi"/>
              <w:sz w:val="22"/>
              <w:szCs w:val="22"/>
            </w:rPr>
            <w:t xml:space="preserve">νταξης </w:t>
          </w:r>
          <w:r>
            <w:rPr>
              <w:rFonts w:eastAsia="Calibri" w:cstheme="minorHAnsi"/>
              <w:sz w:val="22"/>
              <w:szCs w:val="22"/>
            </w:rPr>
            <w:t>π</w:t>
          </w:r>
          <w:r w:rsidRPr="00AE19F6">
            <w:rPr>
              <w:rFonts w:eastAsia="Calibri" w:cstheme="minorHAnsi"/>
              <w:sz w:val="22"/>
              <w:szCs w:val="22"/>
            </w:rPr>
            <w:t xml:space="preserve">ράξεων, σύμφωνα με </w:t>
          </w:r>
          <w:r>
            <w:rPr>
              <w:rFonts w:eastAsia="Calibri" w:cstheme="minorHAnsi"/>
              <w:sz w:val="22"/>
              <w:szCs w:val="22"/>
            </w:rPr>
            <w:t>το άρθρο 37 του Ν. 4914/2022.</w:t>
          </w:r>
          <w:r w:rsidRPr="00AE19F6">
            <w:rPr>
              <w:rFonts w:eastAsia="Calibri" w:cstheme="minorHAnsi"/>
              <w:sz w:val="22"/>
              <w:szCs w:val="22"/>
            </w:rPr>
            <w:t xml:space="preserve"> </w:t>
          </w:r>
        </w:p>
        <w:p w14:paraId="2C93F10C" w14:textId="77777777" w:rsidR="004B5B04" w:rsidRPr="00AE19F6" w:rsidRDefault="004B5B04" w:rsidP="004B5B04">
          <w:pPr>
            <w:spacing w:line="276" w:lineRule="auto"/>
            <w:jc w:val="both"/>
            <w:rPr>
              <w:rFonts w:eastAsia="Calibri" w:cstheme="minorHAnsi"/>
              <w:sz w:val="22"/>
              <w:szCs w:val="22"/>
            </w:rPr>
          </w:pPr>
        </w:p>
        <w:p w14:paraId="429334FF" w14:textId="77777777" w:rsidR="004B5B04" w:rsidRPr="00AE19F6" w:rsidRDefault="004B5B04" w:rsidP="004B5B04">
          <w:pPr>
            <w:spacing w:line="276" w:lineRule="auto"/>
            <w:jc w:val="both"/>
            <w:rPr>
              <w:rFonts w:eastAsia="Calibri" w:cstheme="minorHAnsi"/>
              <w:sz w:val="22"/>
              <w:szCs w:val="22"/>
            </w:rPr>
          </w:pPr>
          <w:r w:rsidRPr="00AE19F6">
            <w:rPr>
              <w:rFonts w:eastAsia="Calibri" w:cstheme="minorHAnsi"/>
              <w:sz w:val="22"/>
              <w:szCs w:val="22"/>
            </w:rPr>
            <w:t>Η έκδοση τ</w:t>
          </w:r>
          <w:r>
            <w:rPr>
              <w:rFonts w:eastAsia="Calibri" w:cstheme="minorHAnsi"/>
              <w:sz w:val="22"/>
              <w:szCs w:val="22"/>
            </w:rPr>
            <w:t>ης</w:t>
          </w:r>
          <w:r w:rsidRPr="00AE19F6">
            <w:rPr>
              <w:rFonts w:eastAsia="Calibri" w:cstheme="minorHAnsi"/>
              <w:sz w:val="22"/>
              <w:szCs w:val="22"/>
            </w:rPr>
            <w:t xml:space="preserve"> </w:t>
          </w:r>
          <w:r>
            <w:rPr>
              <w:rFonts w:eastAsia="Calibri" w:cstheme="minorHAnsi"/>
              <w:sz w:val="22"/>
              <w:szCs w:val="22"/>
            </w:rPr>
            <w:t>α</w:t>
          </w:r>
          <w:r w:rsidRPr="00AE19F6">
            <w:rPr>
              <w:rFonts w:eastAsia="Calibri" w:cstheme="minorHAnsi"/>
              <w:sz w:val="22"/>
              <w:szCs w:val="22"/>
            </w:rPr>
            <w:t xml:space="preserve">πόφασης </w:t>
          </w:r>
          <w:r>
            <w:rPr>
              <w:rFonts w:eastAsia="Calibri" w:cstheme="minorHAnsi"/>
              <w:sz w:val="22"/>
              <w:szCs w:val="22"/>
            </w:rPr>
            <w:t>έγκρισης/</w:t>
          </w:r>
          <w:r w:rsidRPr="003262EA">
            <w:rPr>
              <w:rFonts w:eastAsia="Calibri" w:cstheme="minorHAnsi"/>
              <w:sz w:val="22"/>
              <w:szCs w:val="22"/>
            </w:rPr>
            <w:t xml:space="preserve"> </w:t>
          </w:r>
          <w:r>
            <w:rPr>
              <w:rFonts w:eastAsia="Calibri" w:cstheme="minorHAnsi"/>
              <w:sz w:val="22"/>
              <w:szCs w:val="22"/>
            </w:rPr>
            <w:t>έ</w:t>
          </w:r>
          <w:r w:rsidRPr="00AE19F6">
            <w:rPr>
              <w:rFonts w:eastAsia="Calibri" w:cstheme="minorHAnsi"/>
              <w:sz w:val="22"/>
              <w:szCs w:val="22"/>
            </w:rPr>
            <w:t xml:space="preserve">νταξης πραγματοποιείται με ευθύνη της ΕΥΔ ΠΑΑ ή του ΕΦ. </w:t>
          </w:r>
        </w:p>
        <w:p w14:paraId="2464FA19" w14:textId="77777777" w:rsidR="004B5B04" w:rsidRDefault="004B5B04" w:rsidP="004B5B04">
          <w:pPr>
            <w:spacing w:line="276" w:lineRule="auto"/>
            <w:jc w:val="both"/>
            <w:rPr>
              <w:rFonts w:eastAsia="Calibri" w:cstheme="minorHAnsi"/>
              <w:sz w:val="22"/>
              <w:szCs w:val="22"/>
            </w:rPr>
          </w:pPr>
        </w:p>
        <w:p w14:paraId="50DB544B" w14:textId="77777777" w:rsidR="004B5B04" w:rsidRDefault="004B5B04" w:rsidP="004B5B04">
          <w:pPr>
            <w:spacing w:line="276" w:lineRule="auto"/>
            <w:jc w:val="both"/>
            <w:rPr>
              <w:rFonts w:eastAsia="Calibri" w:cstheme="minorHAnsi"/>
              <w:sz w:val="22"/>
              <w:szCs w:val="22"/>
            </w:rPr>
          </w:pPr>
          <w:r w:rsidRPr="00AE19F6">
            <w:rPr>
              <w:rFonts w:eastAsia="Calibri" w:cstheme="minorHAnsi"/>
              <w:sz w:val="22"/>
              <w:szCs w:val="22"/>
            </w:rPr>
            <w:t>Η απόφαση αναρτάται στο πρόγραμμα «ΔΙΑΥΓΕΙΑ»</w:t>
          </w:r>
          <w:r>
            <w:rPr>
              <w:rFonts w:eastAsia="Calibri" w:cstheme="minorHAnsi"/>
              <w:sz w:val="22"/>
              <w:szCs w:val="22"/>
            </w:rPr>
            <w:t xml:space="preserve">, </w:t>
          </w:r>
          <w:r w:rsidRPr="00AE19F6">
            <w:rPr>
              <w:rFonts w:eastAsia="Calibri" w:cstheme="minorHAnsi"/>
              <w:sz w:val="22"/>
              <w:szCs w:val="22"/>
            </w:rPr>
            <w:t>στην ιστοσελίδα του ΥπΑΑΤ και της ΕΥΔ ΣΣ ΚΑΠ</w:t>
          </w:r>
          <w:r>
            <w:rPr>
              <w:rFonts w:eastAsia="Calibri" w:cstheme="minorHAnsi"/>
              <w:sz w:val="22"/>
              <w:szCs w:val="22"/>
            </w:rPr>
            <w:t xml:space="preserve">. </w:t>
          </w:r>
        </w:p>
        <w:p w14:paraId="093D9877" w14:textId="77777777" w:rsidR="004B5B04" w:rsidRPr="00AE19F6" w:rsidRDefault="004B5B04" w:rsidP="004B5B04">
          <w:pPr>
            <w:spacing w:line="276" w:lineRule="auto"/>
            <w:jc w:val="both"/>
            <w:rPr>
              <w:rFonts w:eastAsia="Calibri" w:cstheme="minorHAnsi"/>
              <w:sz w:val="22"/>
              <w:szCs w:val="22"/>
            </w:rPr>
          </w:pPr>
        </w:p>
        <w:p w14:paraId="1B0ED131" w14:textId="77777777" w:rsidR="004B5B04" w:rsidRPr="00650339" w:rsidRDefault="004B5B04" w:rsidP="004B5B04">
          <w:pPr>
            <w:pStyle w:val="4"/>
            <w:rPr>
              <w:rFonts w:asciiTheme="minorHAnsi" w:hAnsiTheme="minorHAnsi" w:cstheme="minorHAnsi"/>
            </w:rPr>
          </w:pPr>
          <w:r>
            <w:rPr>
              <w:rFonts w:asciiTheme="minorHAnsi" w:hAnsiTheme="minorHAnsi" w:cstheme="minorHAnsi"/>
            </w:rPr>
            <w:t xml:space="preserve">Υποβολή </w:t>
          </w:r>
          <w:proofErr w:type="spellStart"/>
          <w:r w:rsidRPr="003262EA">
            <w:rPr>
              <w:rFonts w:asciiTheme="minorHAnsi" w:hAnsiTheme="minorHAnsi" w:cstheme="minorHAnsi"/>
            </w:rPr>
            <w:t>ενδικοφανών</w:t>
          </w:r>
          <w:proofErr w:type="spellEnd"/>
          <w:r w:rsidRPr="003262EA">
            <w:rPr>
              <w:rFonts w:asciiTheme="minorHAnsi" w:hAnsiTheme="minorHAnsi" w:cstheme="minorHAnsi"/>
            </w:rPr>
            <w:t xml:space="preserve"> προσφυγών</w:t>
          </w:r>
          <w:r w:rsidRPr="00E56729">
            <w:rPr>
              <w:rFonts w:asciiTheme="minorHAnsi" w:hAnsiTheme="minorHAnsi" w:cstheme="minorHAnsi"/>
            </w:rPr>
            <w:t xml:space="preserve"> επί των αποτελεσμάτων</w:t>
          </w:r>
        </w:p>
        <w:p w14:paraId="227C14FA" w14:textId="328532C7" w:rsidR="004B5B04" w:rsidRPr="00C31779" w:rsidRDefault="004B5B04" w:rsidP="004B5B04">
          <w:pPr>
            <w:pStyle w:val="a3"/>
            <w:spacing w:after="0" w:line="276" w:lineRule="auto"/>
            <w:ind w:left="0"/>
            <w:jc w:val="both"/>
            <w:rPr>
              <w:rStyle w:val="ui-provider"/>
            </w:rPr>
          </w:pPr>
          <w:r w:rsidRPr="00EA3E16">
            <w:rPr>
              <w:rStyle w:val="ui-provider"/>
            </w:rPr>
            <w:t>Οι δυνητικ</w:t>
          </w:r>
          <w:r>
            <w:rPr>
              <w:rStyle w:val="ui-provider"/>
            </w:rPr>
            <w:t>οί</w:t>
          </w:r>
          <w:r w:rsidRPr="00EA3E16">
            <w:rPr>
              <w:rStyle w:val="ui-provider"/>
            </w:rPr>
            <w:t xml:space="preserve"> δικαιούχοι που υπέβαλαν </w:t>
          </w:r>
          <w:r>
            <w:rPr>
              <w:rStyle w:val="ui-provider"/>
            </w:rPr>
            <w:t xml:space="preserve">αίτηση στήριξης/επιχειρησιακό πρόγραμμα </w:t>
          </w:r>
          <w:r w:rsidRPr="00EA3E16">
            <w:rPr>
              <w:rStyle w:val="ui-provider"/>
            </w:rPr>
            <w:t xml:space="preserve">δύνανται να </w:t>
          </w:r>
          <w:r w:rsidRPr="00C31779">
            <w:rPr>
              <w:rStyle w:val="ui-provider"/>
            </w:rPr>
            <w:t>υποβάλουν</w:t>
          </w:r>
          <w:r w:rsidR="00EE1E26" w:rsidRPr="00C31779">
            <w:rPr>
              <w:rStyle w:val="ui-provider"/>
            </w:rPr>
            <w:t xml:space="preserve"> ηλεκτρονικά</w:t>
          </w:r>
          <w:r w:rsidRPr="00C31779">
            <w:rPr>
              <w:rStyle w:val="ui-provider"/>
            </w:rPr>
            <w:t xml:space="preserve"> </w:t>
          </w:r>
          <w:proofErr w:type="spellStart"/>
          <w:r w:rsidRPr="00C31779">
            <w:rPr>
              <w:rStyle w:val="ui-provider"/>
            </w:rPr>
            <w:t>ενδικοφανή</w:t>
          </w:r>
          <w:proofErr w:type="spellEnd"/>
          <w:r w:rsidRPr="00C31779">
            <w:rPr>
              <w:rStyle w:val="ui-provider"/>
            </w:rPr>
            <w:t xml:space="preserve"> προσφυγή κατά́ της απόφασης έγκρισης/ένταξης, εντός της προκαθορισμένης ημερομηνίας που προβλέπεται στην σχετική </w:t>
          </w:r>
          <w:r w:rsidR="000777CA">
            <w:rPr>
              <w:rStyle w:val="ui-provider"/>
            </w:rPr>
            <w:t>Υ</w:t>
          </w:r>
          <w:r w:rsidRPr="00C31779">
            <w:rPr>
              <w:rStyle w:val="ui-provider"/>
            </w:rPr>
            <w:t xml:space="preserve">πουργική </w:t>
          </w:r>
          <w:r w:rsidR="000777CA">
            <w:rPr>
              <w:rStyle w:val="ui-provider"/>
            </w:rPr>
            <w:t>Α</w:t>
          </w:r>
          <w:r w:rsidRPr="00C31779">
            <w:rPr>
              <w:rStyle w:val="ui-provider"/>
            </w:rPr>
            <w:t xml:space="preserve">πόφαση. </w:t>
          </w:r>
        </w:p>
        <w:p w14:paraId="0D3D7BF0" w14:textId="25257995" w:rsidR="004B5B04" w:rsidRPr="00C31779" w:rsidRDefault="0020366C" w:rsidP="004B5B04">
          <w:pPr>
            <w:pStyle w:val="a3"/>
            <w:spacing w:after="0" w:line="276" w:lineRule="auto"/>
            <w:ind w:left="0"/>
            <w:jc w:val="both"/>
            <w:rPr>
              <w:rStyle w:val="ui-provider"/>
            </w:rPr>
          </w:pPr>
          <w:bookmarkStart w:id="47" w:name="_Hlk131762537"/>
          <w:r w:rsidRPr="00C31779">
            <w:rPr>
              <w:rStyle w:val="ui-provider"/>
            </w:rPr>
            <w:t xml:space="preserve">Μέχρι την πλήρη υλοποίηση του </w:t>
          </w:r>
          <w:r w:rsidR="008D0739">
            <w:rPr>
              <w:rStyle w:val="ui-provider"/>
            </w:rPr>
            <w:t>πληροφοριακού</w:t>
          </w:r>
          <w:r w:rsidRPr="00C31779">
            <w:rPr>
              <w:rStyle w:val="ui-provider"/>
            </w:rPr>
            <w:t xml:space="preserve"> συστήματος η υποβολή δύναται να γίνεται εγγράφως.</w:t>
          </w:r>
        </w:p>
        <w:bookmarkEnd w:id="47"/>
        <w:p w14:paraId="0AC853BF" w14:textId="37853E35" w:rsidR="004B5B04" w:rsidRPr="00C31779" w:rsidRDefault="004B5B04" w:rsidP="004B5B04">
          <w:pPr>
            <w:pStyle w:val="a3"/>
            <w:spacing w:after="0" w:line="276" w:lineRule="auto"/>
            <w:ind w:left="0"/>
            <w:jc w:val="both"/>
          </w:pPr>
          <w:r w:rsidRPr="00C31779">
            <w:rPr>
              <w:rStyle w:val="ui-provider"/>
            </w:rPr>
            <w:t xml:space="preserve">Τα αποτελέσματα εξέτασης των </w:t>
          </w:r>
          <w:proofErr w:type="spellStart"/>
          <w:r w:rsidRPr="00C31779">
            <w:rPr>
              <w:rStyle w:val="ui-provider"/>
            </w:rPr>
            <w:t>ενδικοφανών</w:t>
          </w:r>
          <w:proofErr w:type="spellEnd"/>
          <w:r w:rsidRPr="00C31779">
            <w:rPr>
              <w:rStyle w:val="ui-provider"/>
            </w:rPr>
            <w:t xml:space="preserve"> προσφυγών </w:t>
          </w:r>
          <w:r w:rsidR="0020366C" w:rsidRPr="00C31779">
            <w:rPr>
              <w:rStyle w:val="ui-provider"/>
            </w:rPr>
            <w:t xml:space="preserve">καταχωρίζονται στο </w:t>
          </w:r>
          <w:r w:rsidR="008D0739">
            <w:rPr>
              <w:rStyle w:val="ui-provider"/>
            </w:rPr>
            <w:t>πληροφοριακό σύστημα</w:t>
          </w:r>
          <w:r w:rsidR="0020366C" w:rsidRPr="00C31779">
            <w:rPr>
              <w:rStyle w:val="ui-provider"/>
            </w:rPr>
            <w:t xml:space="preserve"> </w:t>
          </w:r>
          <w:proofErr w:type="spellStart"/>
          <w:r w:rsidR="0020366C" w:rsidRPr="00C31779">
            <w:rPr>
              <w:rStyle w:val="ui-provider"/>
            </w:rPr>
            <w:t>σύστημα</w:t>
          </w:r>
          <w:proofErr w:type="spellEnd"/>
          <w:r w:rsidR="0020366C" w:rsidRPr="00C31779">
            <w:rPr>
              <w:rStyle w:val="ui-provider"/>
            </w:rPr>
            <w:t xml:space="preserve"> και </w:t>
          </w:r>
          <w:r w:rsidRPr="00C31779">
            <w:rPr>
              <w:rStyle w:val="ui-provider"/>
            </w:rPr>
            <w:t>κοινοποιούνται</w:t>
          </w:r>
          <w:r w:rsidR="0020366C" w:rsidRPr="00C31779">
            <w:rPr>
              <w:rStyle w:val="ui-provider"/>
            </w:rPr>
            <w:t xml:space="preserve"> </w:t>
          </w:r>
          <w:r w:rsidRPr="00C31779">
            <w:rPr>
              <w:rStyle w:val="ui-provider"/>
            </w:rPr>
            <w:t xml:space="preserve">ηλεκτρονικά στους δυνητικούς δικαιούχους με ευθύνη της ΕΥΔ ΣΣ ΚΑΠ ή του ΕΦ. </w:t>
          </w:r>
        </w:p>
        <w:p w14:paraId="42418AA6" w14:textId="23460490" w:rsidR="004B5B04" w:rsidRDefault="00C718E8" w:rsidP="004B5B04">
          <w:pPr>
            <w:pStyle w:val="a3"/>
            <w:spacing w:after="0" w:line="276" w:lineRule="auto"/>
            <w:ind w:left="0"/>
            <w:jc w:val="both"/>
            <w:rPr>
              <w:rStyle w:val="ui-provider"/>
            </w:rPr>
          </w:pPr>
          <w:r w:rsidRPr="00C31779">
            <w:rPr>
              <w:rStyle w:val="ui-provider"/>
              <w:rFonts w:asciiTheme="minorHAnsi" w:hAnsiTheme="minorHAnsi" w:cstheme="minorHAnsi"/>
            </w:rPr>
            <w:lastRenderedPageBreak/>
            <w:t xml:space="preserve">Μετά την ολοκλήρωση της διαδικασίας εξέτασης των </w:t>
          </w:r>
          <w:proofErr w:type="spellStart"/>
          <w:r w:rsidRPr="00C31779">
            <w:rPr>
              <w:rStyle w:val="ui-provider"/>
              <w:rFonts w:asciiTheme="minorHAnsi" w:hAnsiTheme="minorHAnsi" w:cstheme="minorHAnsi"/>
            </w:rPr>
            <w:t>ενδικοφανών</w:t>
          </w:r>
          <w:proofErr w:type="spellEnd"/>
          <w:r w:rsidRPr="00C31779">
            <w:rPr>
              <w:rStyle w:val="ui-provider"/>
              <w:rFonts w:asciiTheme="minorHAnsi" w:hAnsiTheme="minorHAnsi" w:cstheme="minorHAnsi"/>
            </w:rPr>
            <w:t xml:space="preserve"> προσφυγών, επικαιροποιείται ή συμπληρώνεται, εφόσον απαιτείται, η απόφαση έγκρισης/ένταξης.</w:t>
          </w:r>
        </w:p>
        <w:p w14:paraId="6770C7FC" w14:textId="77777777" w:rsidR="004B5B04" w:rsidRPr="00996DA5" w:rsidRDefault="004B5B04" w:rsidP="004B5B04">
          <w:pPr>
            <w:pStyle w:val="4"/>
            <w:rPr>
              <w:rFonts w:asciiTheme="minorHAnsi" w:hAnsiTheme="minorHAnsi" w:cstheme="minorHAnsi"/>
            </w:rPr>
          </w:pPr>
          <w:r>
            <w:rPr>
              <w:rFonts w:asciiTheme="minorHAnsi" w:hAnsiTheme="minorHAnsi" w:cstheme="minorHAnsi"/>
            </w:rPr>
            <w:t>Καταχώριση στο πληροφοριακό σύστημα</w:t>
          </w:r>
        </w:p>
        <w:p w14:paraId="6CB50BE6" w14:textId="77777777" w:rsidR="004B5B04" w:rsidRDefault="004B5B04" w:rsidP="004B5B04">
          <w:pPr>
            <w:pStyle w:val="a3"/>
            <w:spacing w:after="0" w:line="276" w:lineRule="auto"/>
            <w:ind w:left="0"/>
            <w:jc w:val="both"/>
            <w:rPr>
              <w:rStyle w:val="ui-provider"/>
            </w:rPr>
          </w:pPr>
          <w:r w:rsidRPr="007B4ED5">
            <w:t>Οι</w:t>
          </w:r>
          <w:r>
            <w:t xml:space="preserve"> </w:t>
          </w:r>
          <w:r w:rsidRPr="00996DA5">
            <w:rPr>
              <w:rStyle w:val="ui-provider"/>
            </w:rPr>
            <w:t>εγκρίσεις</w:t>
          </w:r>
          <w:r>
            <w:rPr>
              <w:rStyle w:val="ui-provider"/>
            </w:rPr>
            <w:t xml:space="preserve"> </w:t>
          </w:r>
          <w:r w:rsidRPr="00996DA5">
            <w:rPr>
              <w:rStyle w:val="ui-provider"/>
            </w:rPr>
            <w:t>επιχειρησιακών προγραμμάτων</w:t>
          </w:r>
          <w:r>
            <w:rPr>
              <w:rStyle w:val="ui-provider"/>
            </w:rPr>
            <w:t>/αποφάσεις ένταξης πράξεων</w:t>
          </w:r>
          <w:r>
            <w:t xml:space="preserve"> </w:t>
          </w:r>
          <w:r w:rsidRPr="007B4ED5">
            <w:t xml:space="preserve">καταχωρίζονται </w:t>
          </w:r>
          <w:r>
            <w:rPr>
              <w:rStyle w:val="ui-provider"/>
            </w:rPr>
            <w:t xml:space="preserve">με ευθύνη της ΕΥΔ ΣΣ ΚΑΠ ή του ΕΦ στο πληροφοριακό σύστημα, το οποίο </w:t>
          </w:r>
          <w:r w:rsidRPr="008153F0">
            <w:rPr>
              <w:rStyle w:val="ui-provider"/>
            </w:rPr>
            <w:t>διασυνδέεται με το</w:t>
          </w:r>
          <w:r>
            <w:rPr>
              <w:rStyle w:val="ui-provider"/>
            </w:rPr>
            <w:t xml:space="preserve"> ΟΠΣ ΚΑΠ.</w:t>
          </w:r>
        </w:p>
        <w:p w14:paraId="78967255" w14:textId="77777777" w:rsidR="004B5B04" w:rsidRDefault="004B5B04" w:rsidP="004B5B04">
          <w:pPr>
            <w:pStyle w:val="a3"/>
            <w:spacing w:after="0" w:line="276" w:lineRule="auto"/>
            <w:ind w:left="0"/>
            <w:jc w:val="both"/>
            <w:rPr>
              <w:rStyle w:val="ui-provider"/>
            </w:rPr>
          </w:pPr>
        </w:p>
        <w:p w14:paraId="3EAD29C7" w14:textId="77777777" w:rsidR="004B5B04" w:rsidRDefault="004B5B04" w:rsidP="004B5B04">
          <w:pPr>
            <w:rPr>
              <w:rStyle w:val="ui-provider"/>
            </w:rPr>
          </w:pPr>
        </w:p>
        <w:p w14:paraId="14289DB9" w14:textId="77777777" w:rsidR="004B5B04" w:rsidRPr="006C7BFB" w:rsidRDefault="004B5B04" w:rsidP="004B5B04">
          <w:pPr>
            <w:pStyle w:val="3"/>
            <w:rPr>
              <w:rFonts w:asciiTheme="minorHAnsi" w:hAnsiTheme="minorHAnsi" w:cstheme="minorHAnsi"/>
            </w:rPr>
          </w:pPr>
          <w:bookmarkStart w:id="48" w:name="_Toc132012626"/>
          <w:bookmarkStart w:id="49" w:name="_Toc132012889"/>
          <w:bookmarkStart w:id="50" w:name="_Toc132013289"/>
          <w:bookmarkStart w:id="51" w:name="_Toc135300786"/>
          <w:bookmarkStart w:id="52" w:name="_Toc135302782"/>
          <w:bookmarkStart w:id="53" w:name="_Toc135303017"/>
          <w:bookmarkStart w:id="54" w:name="_Toc135303435"/>
          <w:r w:rsidRPr="006C7BFB">
            <w:rPr>
              <w:rFonts w:asciiTheme="minorHAnsi" w:hAnsiTheme="minorHAnsi" w:cstheme="minorHAnsi"/>
            </w:rPr>
            <w:t>Διαδικασία 1.5: Τροποποίηση επιχειρησιακών προγραμμάτων/</w:t>
          </w:r>
          <w:r>
            <w:rPr>
              <w:rFonts w:asciiTheme="minorHAnsi" w:hAnsiTheme="minorHAnsi" w:cstheme="minorHAnsi"/>
            </w:rPr>
            <w:t xml:space="preserve">ενταγμένων </w:t>
          </w:r>
          <w:r w:rsidRPr="006C7BFB">
            <w:rPr>
              <w:rFonts w:asciiTheme="minorHAnsi" w:hAnsiTheme="minorHAnsi" w:cstheme="minorHAnsi"/>
            </w:rPr>
            <w:t>πράξεων</w:t>
          </w:r>
          <w:bookmarkEnd w:id="48"/>
          <w:bookmarkEnd w:id="49"/>
          <w:bookmarkEnd w:id="50"/>
          <w:bookmarkEnd w:id="51"/>
          <w:bookmarkEnd w:id="52"/>
          <w:bookmarkEnd w:id="53"/>
          <w:bookmarkEnd w:id="54"/>
        </w:p>
        <w:p w14:paraId="7537814B" w14:textId="77777777" w:rsidR="004B5B04" w:rsidRPr="00667854" w:rsidRDefault="004B5B04" w:rsidP="00760983"/>
        <w:p w14:paraId="6D681833" w14:textId="77777777" w:rsidR="004B5B04" w:rsidRPr="00667854" w:rsidRDefault="004B5B04" w:rsidP="004B5B04">
          <w:pPr>
            <w:pStyle w:val="4"/>
            <w:spacing w:before="0"/>
            <w:rPr>
              <w:rFonts w:asciiTheme="minorHAnsi" w:hAnsiTheme="minorHAnsi" w:cstheme="minorHAnsi"/>
            </w:rPr>
          </w:pPr>
          <w:r w:rsidRPr="00667854">
            <w:rPr>
              <w:rFonts w:asciiTheme="minorHAnsi" w:hAnsiTheme="minorHAnsi" w:cstheme="minorHAnsi"/>
            </w:rPr>
            <w:t>Περιγραφή Διαδικασίας</w:t>
          </w:r>
        </w:p>
        <w:p w14:paraId="26A7AF65" w14:textId="2C6825BC" w:rsidR="004B5B04" w:rsidRDefault="004B5B04" w:rsidP="004B5B04">
          <w:pPr>
            <w:pStyle w:val="a3"/>
            <w:spacing w:after="0" w:line="276" w:lineRule="auto"/>
            <w:ind w:left="0"/>
            <w:jc w:val="both"/>
            <w:rPr>
              <w:rStyle w:val="ui-provider"/>
            </w:rPr>
          </w:pPr>
          <w:r w:rsidRPr="00667854">
            <w:rPr>
              <w:rStyle w:val="ui-provider"/>
            </w:rPr>
            <w:t xml:space="preserve">Οι δικαιούχοι έχουν δικαίωμα </w:t>
          </w:r>
          <w:r w:rsidRPr="004B2558">
            <w:rPr>
              <w:rStyle w:val="ui-provider"/>
            </w:rPr>
            <w:t>υποβολής αίτησης τροποποίησης σύμφωνα</w:t>
          </w:r>
          <w:r>
            <w:rPr>
              <w:rStyle w:val="ui-provider"/>
            </w:rPr>
            <w:t xml:space="preserve"> με τα όσα ορίζονται στην </w:t>
          </w:r>
          <w:r w:rsidR="00047001">
            <w:rPr>
              <w:rStyle w:val="ui-provider"/>
            </w:rPr>
            <w:t>Υ</w:t>
          </w:r>
          <w:r>
            <w:rPr>
              <w:rStyle w:val="ui-provider"/>
            </w:rPr>
            <w:t xml:space="preserve">πουργική </w:t>
          </w:r>
          <w:r w:rsidR="00047001">
            <w:rPr>
              <w:rStyle w:val="ui-provider"/>
            </w:rPr>
            <w:t>Α</w:t>
          </w:r>
          <w:r>
            <w:rPr>
              <w:rStyle w:val="ui-provider"/>
            </w:rPr>
            <w:t>πόφαση</w:t>
          </w:r>
          <w:r w:rsidRPr="00667854">
            <w:t xml:space="preserve">. Η αίτηση τροποποίησης υποβάλλεται από τον δικαιούχο στο πληροφοριακό σύστημα. </w:t>
          </w:r>
          <w:r>
            <w:t>Η ΕΥΔ ΣΣ ΚΑΠ ή ο ΕΦ</w:t>
          </w:r>
          <w:r w:rsidRPr="00667854">
            <w:t xml:space="preserve"> ελέγχει και αξιολογεί προς έγκριση ή απόρριψη το αίτημα τροποποίησης.</w:t>
          </w:r>
          <w:r w:rsidR="00D90FA7">
            <w:rPr>
              <w:highlight w:val="cyan"/>
            </w:rPr>
            <w:t xml:space="preserve"> </w:t>
          </w:r>
        </w:p>
        <w:p w14:paraId="1315D012" w14:textId="77777777" w:rsidR="006A27ED" w:rsidRPr="00667854" w:rsidRDefault="006A27ED" w:rsidP="004B5B04">
          <w:pPr>
            <w:pStyle w:val="a3"/>
            <w:spacing w:after="0" w:line="276" w:lineRule="auto"/>
            <w:ind w:left="0"/>
            <w:jc w:val="both"/>
            <w:rPr>
              <w:rStyle w:val="ui-provider"/>
            </w:rPr>
          </w:pPr>
        </w:p>
        <w:p w14:paraId="0A007B87" w14:textId="77777777" w:rsidR="004B5B04" w:rsidRPr="00996DA5" w:rsidRDefault="004B5B04" w:rsidP="004B5B04">
          <w:pPr>
            <w:pStyle w:val="a3"/>
            <w:spacing w:after="0" w:line="276" w:lineRule="auto"/>
            <w:ind w:left="0"/>
            <w:jc w:val="both"/>
            <w:rPr>
              <w:rStyle w:val="ui-provider"/>
            </w:rPr>
          </w:pPr>
          <w:r>
            <w:rPr>
              <w:rStyle w:val="ui-provider"/>
            </w:rPr>
            <w:t xml:space="preserve">Διορθώσεις προφανών σφαλμάτων δύνανται να πραγματοποιούνται </w:t>
          </w:r>
          <w:r w:rsidRPr="00667854">
            <w:rPr>
              <w:rStyle w:val="ui-provider"/>
            </w:rPr>
            <w:t xml:space="preserve">καθ’ όλη τη διάρκεια υλοποίησης των </w:t>
          </w:r>
          <w:r>
            <w:rPr>
              <w:rStyle w:val="ui-provider"/>
            </w:rPr>
            <w:t xml:space="preserve">επιχειρησιακών </w:t>
          </w:r>
          <w:r w:rsidRPr="00667854">
            <w:rPr>
              <w:rStyle w:val="ui-provider"/>
            </w:rPr>
            <w:t>προγραμμάτων</w:t>
          </w:r>
          <w:r>
            <w:rPr>
              <w:rStyle w:val="ui-provider"/>
            </w:rPr>
            <w:t>.</w:t>
          </w:r>
          <w:r w:rsidRPr="00667854">
            <w:rPr>
              <w:rStyle w:val="ui-provider"/>
            </w:rPr>
            <w:t xml:space="preserve"> </w:t>
          </w:r>
        </w:p>
        <w:p w14:paraId="4F8FA89C" w14:textId="77777777" w:rsidR="004B5B04" w:rsidRPr="00996DA5" w:rsidRDefault="004B5B04" w:rsidP="004B5B04">
          <w:pPr>
            <w:pStyle w:val="4"/>
            <w:rPr>
              <w:rFonts w:asciiTheme="minorHAnsi" w:hAnsiTheme="minorHAnsi" w:cstheme="minorHAnsi"/>
            </w:rPr>
          </w:pPr>
          <w:r>
            <w:rPr>
              <w:rFonts w:asciiTheme="minorHAnsi" w:hAnsiTheme="minorHAnsi" w:cstheme="minorHAnsi"/>
            </w:rPr>
            <w:t>Καταχώριση</w:t>
          </w:r>
          <w:r w:rsidRPr="00996DA5">
            <w:rPr>
              <w:rFonts w:asciiTheme="minorHAnsi" w:hAnsiTheme="minorHAnsi" w:cstheme="minorHAnsi"/>
            </w:rPr>
            <w:t xml:space="preserve"> </w:t>
          </w:r>
          <w:r>
            <w:rPr>
              <w:rFonts w:asciiTheme="minorHAnsi" w:hAnsiTheme="minorHAnsi" w:cstheme="minorHAnsi"/>
            </w:rPr>
            <w:t xml:space="preserve">στο </w:t>
          </w:r>
          <w:r w:rsidRPr="004A7A46">
            <w:rPr>
              <w:rFonts w:asciiTheme="minorHAnsi" w:hAnsiTheme="minorHAnsi" w:cstheme="minorHAnsi"/>
            </w:rPr>
            <w:t>πληροφοριακό σύστημα</w:t>
          </w:r>
        </w:p>
        <w:p w14:paraId="554435D9" w14:textId="6C5D8629" w:rsidR="004B5B04" w:rsidRDefault="00D90FA7" w:rsidP="004B5B04">
          <w:pPr>
            <w:pStyle w:val="a3"/>
            <w:spacing w:after="0" w:line="276" w:lineRule="auto"/>
            <w:ind w:left="0"/>
            <w:jc w:val="both"/>
            <w:rPr>
              <w:rStyle w:val="ui-provider"/>
            </w:rPr>
          </w:pPr>
          <w:r w:rsidRPr="00047001">
            <w:t xml:space="preserve">Τα αποτελέσματα καταχωρίζονται στο </w:t>
          </w:r>
          <w:r w:rsidR="00F42444">
            <w:t>πληροφοριακό</w:t>
          </w:r>
          <w:r w:rsidRPr="00047001">
            <w:t xml:space="preserve"> σύστημα, μέσω του οποίου ενημερώνονται οι δικαιούχοι.</w:t>
          </w:r>
        </w:p>
        <w:p w14:paraId="34D2A31E" w14:textId="77777777" w:rsidR="004B5B04" w:rsidRDefault="004B5B04" w:rsidP="00382D95"/>
        <w:p w14:paraId="0FC89536" w14:textId="77777777" w:rsidR="004B5B04" w:rsidRPr="003D3F35" w:rsidRDefault="004B5B04" w:rsidP="004B5B04">
          <w:pPr>
            <w:pStyle w:val="3"/>
            <w:jc w:val="both"/>
            <w:rPr>
              <w:rFonts w:asciiTheme="minorHAnsi" w:hAnsiTheme="minorHAnsi" w:cstheme="minorHAnsi"/>
            </w:rPr>
          </w:pPr>
          <w:bookmarkStart w:id="55" w:name="_Toc132012627"/>
          <w:bookmarkStart w:id="56" w:name="_Toc132012890"/>
          <w:bookmarkStart w:id="57" w:name="_Toc132013290"/>
          <w:bookmarkStart w:id="58" w:name="_Toc135300787"/>
          <w:bookmarkStart w:id="59" w:name="_Toc135302783"/>
          <w:bookmarkStart w:id="60" w:name="_Toc135303018"/>
          <w:bookmarkStart w:id="61" w:name="_Toc135303436"/>
          <w:r w:rsidRPr="003D3F35">
            <w:rPr>
              <w:rFonts w:asciiTheme="minorHAnsi" w:hAnsiTheme="minorHAnsi" w:cstheme="minorHAnsi"/>
            </w:rPr>
            <w:t xml:space="preserve">Διαδικασία 1.6: Έλεγχοι παρακολούθησης </w:t>
          </w:r>
          <w:r>
            <w:rPr>
              <w:rFonts w:asciiTheme="minorHAnsi" w:hAnsiTheme="minorHAnsi" w:cstheme="minorHAnsi"/>
            </w:rPr>
            <w:t>επιχειρησιακών προγραμμάτων</w:t>
          </w:r>
          <w:r w:rsidRPr="003D3F35">
            <w:rPr>
              <w:rFonts w:asciiTheme="minorHAnsi" w:hAnsiTheme="minorHAnsi" w:cstheme="minorHAnsi"/>
            </w:rPr>
            <w:t>/ενταγμένων πράξεων</w:t>
          </w:r>
          <w:bookmarkEnd w:id="55"/>
          <w:bookmarkEnd w:id="56"/>
          <w:bookmarkEnd w:id="57"/>
          <w:bookmarkEnd w:id="58"/>
          <w:bookmarkEnd w:id="59"/>
          <w:bookmarkEnd w:id="60"/>
          <w:bookmarkEnd w:id="61"/>
        </w:p>
        <w:p w14:paraId="1D10EDE5" w14:textId="77777777" w:rsidR="004B5B04" w:rsidRPr="00CB2D46" w:rsidRDefault="004B5B04" w:rsidP="004B5B04">
          <w:pPr>
            <w:keepNext/>
            <w:keepLines/>
            <w:pBdr>
              <w:bottom w:val="single" w:sz="4" w:space="1" w:color="4472C4" w:themeColor="accent1"/>
            </w:pBdr>
            <w:spacing w:before="200" w:line="276" w:lineRule="auto"/>
            <w:jc w:val="both"/>
            <w:outlineLvl w:val="3"/>
            <w:rPr>
              <w:rFonts w:cstheme="minorHAnsi"/>
              <w:sz w:val="22"/>
              <w:szCs w:val="22"/>
            </w:rPr>
          </w:pPr>
          <w:r w:rsidRPr="00CB2D46">
            <w:rPr>
              <w:rFonts w:eastAsiaTheme="majorEastAsia" w:cstheme="minorHAnsi"/>
              <w:bCs/>
              <w:iCs/>
              <w:color w:val="4472C4" w:themeColor="accent1"/>
              <w:sz w:val="22"/>
              <w:szCs w:val="22"/>
            </w:rPr>
            <w:t>Περιγραφή Διαδικασίας</w:t>
          </w:r>
        </w:p>
        <w:p w14:paraId="26E41CF0" w14:textId="77294277" w:rsidR="004B5B04" w:rsidRPr="00996DA5" w:rsidRDefault="00D335CA" w:rsidP="004B5B04">
          <w:pPr>
            <w:pStyle w:val="a3"/>
            <w:spacing w:after="0" w:line="276" w:lineRule="auto"/>
            <w:ind w:left="0"/>
            <w:jc w:val="both"/>
          </w:pPr>
          <w:r w:rsidRPr="00D335CA">
            <w:rPr>
              <w:rFonts w:asciiTheme="minorHAnsi" w:eastAsiaTheme="minorHAnsi" w:hAnsiTheme="minorHAnsi" w:cstheme="minorHAnsi"/>
            </w:rPr>
            <w:t>Η πορεία υλοποίησης των αιτήσεων στήριξης/ενταγμένων πράξεων παρακολουθείται με διοικητικούς και επιτόπιους ελέγχους σύμφωνα με όσα καθορίζονται στην Υπουργική Απόφαση.</w:t>
          </w:r>
        </w:p>
        <w:p w14:paraId="1836E726" w14:textId="77777777" w:rsidR="004B5B04" w:rsidRPr="00996DA5" w:rsidRDefault="004B5B04" w:rsidP="004B5B04">
          <w:pPr>
            <w:rPr>
              <w:rFonts w:asciiTheme="majorHAnsi" w:eastAsiaTheme="majorEastAsia" w:hAnsiTheme="majorHAnsi" w:cstheme="majorBidi"/>
              <w:b/>
              <w:bCs/>
              <w:color w:val="2F5496" w:themeColor="accent1" w:themeShade="BF"/>
              <w:sz w:val="22"/>
              <w:szCs w:val="22"/>
            </w:rPr>
          </w:pPr>
          <w:r w:rsidRPr="00996DA5">
            <w:rPr>
              <w:b/>
              <w:bCs/>
              <w:sz w:val="22"/>
              <w:szCs w:val="22"/>
            </w:rPr>
            <w:br w:type="page"/>
          </w:r>
        </w:p>
        <w:p w14:paraId="0312F267" w14:textId="77777777" w:rsidR="00917879" w:rsidRPr="007B4ED5" w:rsidRDefault="00917879" w:rsidP="00917879">
          <w:pPr>
            <w:keepNext/>
            <w:keepLines/>
            <w:spacing w:before="40"/>
            <w:jc w:val="both"/>
            <w:outlineLvl w:val="1"/>
            <w:rPr>
              <w:rFonts w:eastAsiaTheme="majorEastAsia" w:cstheme="minorHAnsi"/>
              <w:b/>
              <w:bCs/>
              <w:color w:val="2F5496" w:themeColor="accent1" w:themeShade="BF"/>
            </w:rPr>
          </w:pPr>
          <w:bookmarkStart w:id="62" w:name="_Toc135300788"/>
          <w:bookmarkStart w:id="63" w:name="_Toc135302784"/>
          <w:bookmarkStart w:id="64" w:name="_Toc135303019"/>
          <w:bookmarkStart w:id="65" w:name="_Toc135303437"/>
          <w:r w:rsidRPr="007B4ED5">
            <w:rPr>
              <w:rFonts w:eastAsiaTheme="majorEastAsia" w:cstheme="minorHAnsi"/>
              <w:b/>
              <w:bCs/>
              <w:color w:val="2F5496" w:themeColor="accent1" w:themeShade="BF"/>
            </w:rPr>
            <w:lastRenderedPageBreak/>
            <w:t xml:space="preserve">Κεφάλαιο 2: Διαδικασίες διαχείρισης αιτήσεων πληρωμής </w:t>
          </w:r>
          <w:r>
            <w:rPr>
              <w:rFonts w:eastAsiaTheme="majorEastAsia" w:cstheme="minorHAnsi"/>
              <w:b/>
              <w:bCs/>
              <w:color w:val="2F5496" w:themeColor="accent1" w:themeShade="BF"/>
            </w:rPr>
            <w:t>και έλεγχοι</w:t>
          </w:r>
          <w:bookmarkEnd w:id="62"/>
          <w:bookmarkEnd w:id="63"/>
          <w:bookmarkEnd w:id="64"/>
          <w:bookmarkEnd w:id="65"/>
        </w:p>
        <w:p w14:paraId="08EA02B5" w14:textId="77777777" w:rsidR="00917879" w:rsidRPr="007B4ED5" w:rsidRDefault="00917879" w:rsidP="00917879">
          <w:pPr>
            <w:jc w:val="both"/>
            <w:rPr>
              <w:rFonts w:eastAsiaTheme="majorEastAsia" w:cstheme="minorHAnsi"/>
              <w:bCs/>
              <w:iCs/>
              <w:color w:val="4472C4" w:themeColor="accent1"/>
              <w:sz w:val="22"/>
              <w:szCs w:val="22"/>
            </w:rPr>
          </w:pPr>
        </w:p>
        <w:p w14:paraId="14769075" w14:textId="77777777" w:rsidR="00917879" w:rsidRPr="007B4ED5" w:rsidRDefault="00917879" w:rsidP="00917879">
          <w:pPr>
            <w:keepNext/>
            <w:keepLines/>
            <w:spacing w:before="40"/>
            <w:jc w:val="both"/>
            <w:outlineLvl w:val="2"/>
            <w:rPr>
              <w:rFonts w:eastAsiaTheme="majorEastAsia" w:cstheme="minorHAnsi"/>
              <w:color w:val="1F3763" w:themeColor="accent1" w:themeShade="7F"/>
            </w:rPr>
          </w:pPr>
          <w:bookmarkStart w:id="66" w:name="_Toc135300789"/>
          <w:bookmarkStart w:id="67" w:name="_Toc135302785"/>
          <w:bookmarkStart w:id="68" w:name="_Toc135303020"/>
          <w:bookmarkStart w:id="69" w:name="_Toc135303438"/>
          <w:r w:rsidRPr="007B4ED5">
            <w:rPr>
              <w:rFonts w:eastAsiaTheme="majorEastAsia" w:cstheme="minorHAnsi"/>
              <w:color w:val="1F3763" w:themeColor="accent1" w:themeShade="7F"/>
            </w:rPr>
            <w:t>Διαδικασία 2.1:Υποβολή αιτήσεων πληρωμής</w:t>
          </w:r>
          <w:bookmarkEnd w:id="66"/>
          <w:bookmarkEnd w:id="67"/>
          <w:bookmarkEnd w:id="68"/>
          <w:bookmarkEnd w:id="69"/>
          <w:r w:rsidRPr="007B4ED5">
            <w:rPr>
              <w:rFonts w:eastAsiaTheme="majorEastAsia" w:cstheme="minorHAnsi"/>
              <w:color w:val="1F3763" w:themeColor="accent1" w:themeShade="7F"/>
            </w:rPr>
            <w:t xml:space="preserve"> </w:t>
          </w:r>
        </w:p>
        <w:p w14:paraId="2390938A" w14:textId="77777777" w:rsidR="00917879" w:rsidRPr="007B4ED5" w:rsidRDefault="00917879" w:rsidP="00917879">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7C78E4D1" w14:textId="77777777" w:rsidR="00917879" w:rsidRPr="007B4ED5" w:rsidRDefault="00917879" w:rsidP="00917879">
          <w:pPr>
            <w:spacing w:line="276" w:lineRule="auto"/>
            <w:contextualSpacing/>
            <w:jc w:val="both"/>
            <w:rPr>
              <w:rFonts w:eastAsia="Calibri" w:cstheme="minorHAnsi"/>
              <w:sz w:val="22"/>
              <w:szCs w:val="22"/>
            </w:rPr>
          </w:pPr>
          <w:r w:rsidRPr="007B4ED5">
            <w:rPr>
              <w:rFonts w:eastAsia="Calibri" w:cstheme="minorHAnsi"/>
              <w:sz w:val="22"/>
              <w:szCs w:val="22"/>
            </w:rPr>
            <w:t xml:space="preserve">Οι δικαιούχοι των ενταγμένων πράξεων εντός των προβλεπόμενων στην </w:t>
          </w:r>
          <w:r>
            <w:rPr>
              <w:rFonts w:eastAsia="Calibri" w:cstheme="minorHAnsi"/>
              <w:sz w:val="22"/>
              <w:szCs w:val="22"/>
            </w:rPr>
            <w:t>Υ</w:t>
          </w:r>
          <w:r w:rsidRPr="007B4ED5">
            <w:rPr>
              <w:rFonts w:eastAsia="Calibri" w:cstheme="minorHAnsi"/>
              <w:sz w:val="22"/>
              <w:szCs w:val="22"/>
            </w:rPr>
            <w:t xml:space="preserve">πουργική </w:t>
          </w:r>
          <w:r>
            <w:rPr>
              <w:rFonts w:eastAsia="Calibri" w:cstheme="minorHAnsi"/>
              <w:sz w:val="22"/>
              <w:szCs w:val="22"/>
            </w:rPr>
            <w:t>Α</w:t>
          </w:r>
          <w:r w:rsidRPr="007B4ED5">
            <w:rPr>
              <w:rFonts w:eastAsia="Calibri" w:cstheme="minorHAnsi"/>
              <w:sz w:val="22"/>
              <w:szCs w:val="22"/>
            </w:rPr>
            <w:t>πόφαση ημερομηνιών υποβάλλουν αίτηση πληρωμής</w:t>
          </w:r>
          <w:r>
            <w:rPr>
              <w:rFonts w:eastAsia="Calibri" w:cstheme="minorHAnsi"/>
              <w:sz w:val="22"/>
              <w:szCs w:val="22"/>
            </w:rPr>
            <w:t xml:space="preserve">, </w:t>
          </w:r>
          <w:r w:rsidRPr="007B4ED5">
            <w:rPr>
              <w:rFonts w:eastAsia="Calibri" w:cstheme="minorHAnsi"/>
              <w:sz w:val="22"/>
              <w:szCs w:val="22"/>
            </w:rPr>
            <w:t>που μπορεί να αφορά και αίτηση προκαταβολής σε παρέμβαση που προβλέπεται</w:t>
          </w:r>
          <w:r>
            <w:rPr>
              <w:rFonts w:eastAsia="Calibri" w:cstheme="minorHAnsi"/>
              <w:sz w:val="22"/>
              <w:szCs w:val="22"/>
            </w:rPr>
            <w:t xml:space="preserve">, </w:t>
          </w:r>
          <w:r w:rsidRPr="007B4ED5">
            <w:rPr>
              <w:rFonts w:eastAsia="Calibri" w:cstheme="minorHAnsi"/>
              <w:sz w:val="22"/>
              <w:szCs w:val="22"/>
            </w:rPr>
            <w:t xml:space="preserve">μέσω </w:t>
          </w:r>
          <w:r>
            <w:rPr>
              <w:rFonts w:eastAsia="Calibri" w:cstheme="minorHAnsi"/>
              <w:sz w:val="22"/>
              <w:szCs w:val="22"/>
            </w:rPr>
            <w:t xml:space="preserve">του </w:t>
          </w:r>
          <w:r w:rsidRPr="007B4ED5">
            <w:rPr>
              <w:rFonts w:eastAsia="Calibri" w:cstheme="minorHAnsi"/>
              <w:sz w:val="22"/>
              <w:szCs w:val="22"/>
            </w:rPr>
            <w:t xml:space="preserve">πληροφοριακού συστήματος. </w:t>
          </w:r>
          <w:r w:rsidRPr="007B4ED5">
            <w:rPr>
              <w:rFonts w:ascii="Calibri" w:eastAsia="Calibri" w:hAnsi="Calibri" w:cs="Times New Roman"/>
              <w:sz w:val="22"/>
              <w:szCs w:val="22"/>
            </w:rPr>
            <w:t xml:space="preserve">Η αίτηση πληρωμής ανάλογα με την παρέμβαση και σύμφωνα με τα οριζόμενα στην </w:t>
          </w:r>
          <w:r>
            <w:rPr>
              <w:rFonts w:ascii="Calibri" w:eastAsia="Calibri" w:hAnsi="Calibri" w:cs="Times New Roman"/>
              <w:sz w:val="22"/>
              <w:szCs w:val="22"/>
            </w:rPr>
            <w:t>Υ</w:t>
          </w:r>
          <w:r w:rsidRPr="007B4ED5">
            <w:rPr>
              <w:rFonts w:ascii="Calibri" w:eastAsia="Calibri" w:hAnsi="Calibri" w:cs="Times New Roman"/>
              <w:sz w:val="22"/>
              <w:szCs w:val="22"/>
            </w:rPr>
            <w:t xml:space="preserve">πουργική </w:t>
          </w:r>
          <w:r>
            <w:rPr>
              <w:rFonts w:ascii="Calibri" w:eastAsia="Calibri" w:hAnsi="Calibri" w:cs="Times New Roman"/>
              <w:sz w:val="22"/>
              <w:szCs w:val="22"/>
            </w:rPr>
            <w:t>Α</w:t>
          </w:r>
          <w:r w:rsidRPr="007B4ED5">
            <w:rPr>
              <w:rFonts w:ascii="Calibri" w:eastAsia="Calibri" w:hAnsi="Calibri" w:cs="Times New Roman"/>
              <w:sz w:val="22"/>
              <w:szCs w:val="22"/>
            </w:rPr>
            <w:t>πόφαση και στην εγκύκλιο πληρωμής του ΟΠΕΚΕΠΕ</w:t>
          </w:r>
          <w:r w:rsidRPr="007B4ED5">
            <w:rPr>
              <w:rFonts w:eastAsia="Calibri" w:cstheme="minorHAnsi"/>
              <w:sz w:val="22"/>
              <w:szCs w:val="22"/>
            </w:rPr>
            <w:t xml:space="preserve"> συνοδεύεται με τα απαιτούμενα δικαιολογητικά και παραστατικά και υποβάλλεται στον ΟΠΕΚΕΠΕ είτε απευθείας από τον δικαιούχο είτε μέσω συγκεντρωτικού φακέλου πληρωμής σύμφωνα με το καθορισθέν κανονιστικό πλαίσιο. </w:t>
          </w:r>
        </w:p>
        <w:p w14:paraId="44EF19A7" w14:textId="77777777" w:rsidR="00917879" w:rsidRPr="007B4ED5" w:rsidRDefault="00917879" w:rsidP="00917879">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Ενημέρωση πορείας αιτήσεων πληρωμής</w:t>
          </w:r>
        </w:p>
        <w:p w14:paraId="23B7F74F" w14:textId="77777777" w:rsidR="00917879" w:rsidRPr="007B4ED5" w:rsidRDefault="00917879" w:rsidP="00917879">
          <w:pPr>
            <w:spacing w:line="276" w:lineRule="auto"/>
            <w:contextualSpacing/>
            <w:jc w:val="both"/>
            <w:rPr>
              <w:rFonts w:eastAsia="Calibri" w:cstheme="minorHAnsi"/>
              <w:sz w:val="22"/>
              <w:szCs w:val="22"/>
            </w:rPr>
          </w:pPr>
          <w:r w:rsidRPr="007B4ED5">
            <w:rPr>
              <w:rFonts w:eastAsia="Calibri" w:cstheme="minorHAnsi"/>
              <w:sz w:val="22"/>
              <w:szCs w:val="22"/>
            </w:rPr>
            <w:t>Οι δικαιούχοι δύναται να ενημερώνονται για την πορεία των αιτήσεων πληρωμής τους μέσω του πληροφοριακού συστήματος.</w:t>
          </w:r>
        </w:p>
        <w:p w14:paraId="63974ACB" w14:textId="77777777" w:rsidR="00917879" w:rsidRPr="007B4ED5" w:rsidRDefault="00917879" w:rsidP="00382D95"/>
        <w:p w14:paraId="3E1D3752" w14:textId="77777777" w:rsidR="00917879" w:rsidRPr="007B4ED5" w:rsidRDefault="00917879" w:rsidP="00917879">
          <w:pPr>
            <w:keepNext/>
            <w:keepLines/>
            <w:spacing w:before="40"/>
            <w:jc w:val="both"/>
            <w:outlineLvl w:val="2"/>
            <w:rPr>
              <w:rFonts w:eastAsiaTheme="majorEastAsia" w:cstheme="minorHAnsi"/>
              <w:color w:val="1F3763" w:themeColor="accent1" w:themeShade="7F"/>
            </w:rPr>
          </w:pPr>
          <w:bookmarkStart w:id="70" w:name="_Toc135300790"/>
          <w:bookmarkStart w:id="71" w:name="_Toc135302786"/>
          <w:bookmarkStart w:id="72" w:name="_Toc135303021"/>
          <w:bookmarkStart w:id="73" w:name="_Toc135303439"/>
          <w:r w:rsidRPr="007B4ED5">
            <w:rPr>
              <w:rFonts w:eastAsiaTheme="majorEastAsia" w:cstheme="minorHAnsi"/>
              <w:color w:val="1F3763" w:themeColor="accent1" w:themeShade="7F"/>
            </w:rPr>
            <w:t>Διαδικασία 2.2: Διοικητικός έλεγχος και έγκριση αιτήσεων πληρωμής</w:t>
          </w:r>
          <w:bookmarkEnd w:id="70"/>
          <w:bookmarkEnd w:id="71"/>
          <w:bookmarkEnd w:id="72"/>
          <w:bookmarkEnd w:id="73"/>
          <w:r w:rsidRPr="007B4ED5">
            <w:rPr>
              <w:rFonts w:eastAsiaTheme="majorEastAsia" w:cstheme="minorHAnsi"/>
              <w:color w:val="1F3763" w:themeColor="accent1" w:themeShade="7F"/>
            </w:rPr>
            <w:t xml:space="preserve"> </w:t>
          </w:r>
        </w:p>
        <w:p w14:paraId="01E01C02" w14:textId="77777777" w:rsidR="00917879" w:rsidRPr="007B4ED5" w:rsidRDefault="00917879" w:rsidP="00760983"/>
        <w:p w14:paraId="0D9F3CB1" w14:textId="77777777" w:rsidR="00917879" w:rsidRPr="007B4ED5" w:rsidRDefault="00917879" w:rsidP="00917879">
          <w:pPr>
            <w:keepNext/>
            <w:keepLines/>
            <w:pBdr>
              <w:bottom w:val="single" w:sz="4" w:space="1" w:color="4472C4" w:themeColor="accent1"/>
            </w:pBdr>
            <w:spacing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30E7FC1D" w14:textId="77777777" w:rsidR="00917879" w:rsidRPr="007B4ED5" w:rsidRDefault="00917879" w:rsidP="00917879">
          <w:pPr>
            <w:widowControl w:val="0"/>
            <w:tabs>
              <w:tab w:val="left" w:pos="0"/>
            </w:tabs>
            <w:suppressAutoHyphens/>
            <w:spacing w:line="276" w:lineRule="auto"/>
            <w:jc w:val="both"/>
            <w:rPr>
              <w:rFonts w:eastAsiaTheme="majorEastAsia" w:cstheme="minorHAnsi"/>
              <w:kern w:val="1"/>
              <w:lang w:eastAsia="zh-CN"/>
            </w:rPr>
          </w:pPr>
          <w:r w:rsidRPr="007B4ED5">
            <w:rPr>
              <w:rFonts w:eastAsia="Times New Roman" w:cstheme="minorHAnsi"/>
              <w:kern w:val="1"/>
              <w:sz w:val="22"/>
              <w:szCs w:val="22"/>
              <w:lang w:eastAsia="zh-CN"/>
            </w:rPr>
            <w:t xml:space="preserve">Ο ΟΠΕΚΕΠΕ αναγνωρίζει και εκκαθαρίζει τις δαπάνες των ενταγμένων πράξεων σύμφωνα με τα αιτήματα πληρωμής των δικαιούχων. Για την αναγνώριση και την εκκαθάριση των δαπανών γίνονται οι απαραίτητοι διοικητικοί έλεγχοι, σύμφωνα με τα οριζόμενα των </w:t>
          </w:r>
          <w:r>
            <w:rPr>
              <w:rFonts w:eastAsia="Times New Roman" w:cstheme="minorHAnsi"/>
              <w:kern w:val="1"/>
              <w:sz w:val="22"/>
              <w:szCs w:val="22"/>
              <w:lang w:eastAsia="zh-CN"/>
            </w:rPr>
            <w:t>Υ</w:t>
          </w:r>
          <w:r w:rsidRPr="007B4ED5">
            <w:rPr>
              <w:rFonts w:eastAsia="Times New Roman" w:cstheme="minorHAnsi"/>
              <w:kern w:val="1"/>
              <w:sz w:val="22"/>
              <w:szCs w:val="22"/>
              <w:lang w:eastAsia="zh-CN"/>
            </w:rPr>
            <w:t xml:space="preserve">πουργικών </w:t>
          </w:r>
          <w:r>
            <w:rPr>
              <w:rFonts w:eastAsia="Times New Roman" w:cstheme="minorHAnsi"/>
              <w:kern w:val="1"/>
              <w:sz w:val="22"/>
              <w:szCs w:val="22"/>
              <w:lang w:eastAsia="zh-CN"/>
            </w:rPr>
            <w:t>Α</w:t>
          </w:r>
          <w:r w:rsidRPr="007B4ED5">
            <w:rPr>
              <w:rFonts w:eastAsia="Times New Roman" w:cstheme="minorHAnsi"/>
              <w:kern w:val="1"/>
              <w:sz w:val="22"/>
              <w:szCs w:val="22"/>
              <w:lang w:eastAsia="zh-CN"/>
            </w:rPr>
            <w:t>ποφάσεων για κάθε δράση</w:t>
          </w:r>
          <w:r>
            <w:rPr>
              <w:rFonts w:eastAsia="Times New Roman" w:cstheme="minorHAnsi"/>
              <w:kern w:val="1"/>
              <w:sz w:val="22"/>
              <w:szCs w:val="22"/>
              <w:lang w:eastAsia="zh-CN"/>
            </w:rPr>
            <w:t xml:space="preserve"> και τις σχετικές εγκυκλίους πληρωμών του ΟΠΕΚΕΠΕ.</w:t>
          </w:r>
        </w:p>
        <w:p w14:paraId="4EBFBCA6" w14:textId="77777777" w:rsidR="00917879" w:rsidRPr="007B4ED5" w:rsidRDefault="00917879" w:rsidP="00917879">
          <w:pPr>
            <w:jc w:val="both"/>
            <w:rPr>
              <w:rFonts w:cstheme="minorHAnsi"/>
              <w:sz w:val="22"/>
              <w:szCs w:val="22"/>
            </w:rPr>
          </w:pPr>
        </w:p>
        <w:p w14:paraId="2CB51D86" w14:textId="77777777" w:rsidR="00917879" w:rsidRPr="007B4ED5" w:rsidRDefault="00917879" w:rsidP="00917879">
          <w:pPr>
            <w:keepNext/>
            <w:keepLines/>
            <w:spacing w:before="40"/>
            <w:jc w:val="both"/>
            <w:outlineLvl w:val="2"/>
            <w:rPr>
              <w:rFonts w:eastAsiaTheme="majorEastAsia" w:cstheme="minorHAnsi"/>
              <w:color w:val="1F3763" w:themeColor="accent1" w:themeShade="7F"/>
            </w:rPr>
          </w:pPr>
          <w:bookmarkStart w:id="74" w:name="_Toc135300791"/>
          <w:bookmarkStart w:id="75" w:name="_Toc135302787"/>
          <w:bookmarkStart w:id="76" w:name="_Toc135303022"/>
          <w:bookmarkStart w:id="77" w:name="_Toc135303440"/>
          <w:r w:rsidRPr="007B4ED5">
            <w:rPr>
              <w:rFonts w:eastAsiaTheme="majorEastAsia" w:cstheme="minorHAnsi"/>
              <w:color w:val="1F3763" w:themeColor="accent1" w:themeShade="7F"/>
            </w:rPr>
            <w:t>Διαδικασία 2.3:</w:t>
          </w:r>
          <w:r w:rsidRPr="007B4ED5">
            <w:rPr>
              <w:rFonts w:asciiTheme="majorHAnsi" w:eastAsiaTheme="majorEastAsia" w:hAnsiTheme="majorHAnsi" w:cstheme="majorBidi"/>
              <w:color w:val="1F3763" w:themeColor="accent1" w:themeShade="7F"/>
            </w:rPr>
            <w:t xml:space="preserve"> </w:t>
          </w:r>
          <w:r w:rsidRPr="007B4ED5">
            <w:rPr>
              <w:rFonts w:eastAsiaTheme="majorEastAsia" w:cstheme="minorHAnsi"/>
              <w:color w:val="1F3763" w:themeColor="accent1" w:themeShade="7F"/>
            </w:rPr>
            <w:t>Έλεγχοι και κυρώσεις</w:t>
          </w:r>
          <w:bookmarkEnd w:id="74"/>
          <w:bookmarkEnd w:id="75"/>
          <w:bookmarkEnd w:id="76"/>
          <w:bookmarkEnd w:id="77"/>
        </w:p>
        <w:p w14:paraId="3B3A62C4" w14:textId="77777777" w:rsidR="00917879" w:rsidRPr="007B4ED5" w:rsidRDefault="00917879" w:rsidP="00917879">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49EBBED0" w14:textId="77777777" w:rsidR="00917879" w:rsidRPr="007B4ED5" w:rsidRDefault="00917879" w:rsidP="00917879">
          <w:pPr>
            <w:spacing w:line="276" w:lineRule="auto"/>
            <w:contextualSpacing/>
            <w:jc w:val="both"/>
            <w:rPr>
              <w:rFonts w:eastAsia="Calibri" w:cstheme="minorHAnsi"/>
              <w:sz w:val="22"/>
              <w:szCs w:val="22"/>
            </w:rPr>
          </w:pPr>
          <w:r w:rsidRPr="00BF6355">
            <w:rPr>
              <w:rFonts w:cstheme="minorHAnsi"/>
              <w:sz w:val="22"/>
              <w:szCs w:val="22"/>
            </w:rPr>
            <w:t xml:space="preserve">Ο ΟΠΕΚΕΠΕ παρακολουθεί με διοικητικούς και επιτόπιους ελέγχους τα αιτήματα πληρωμής </w:t>
          </w:r>
          <w:r w:rsidRPr="00BF6355">
            <w:rPr>
              <w:rFonts w:eastAsia="Calibri" w:cstheme="minorHAnsi"/>
              <w:sz w:val="22"/>
              <w:szCs w:val="22"/>
            </w:rPr>
            <w:t xml:space="preserve">με σκοπό τη διαπίστωση της ακρίβειας των στοιχείων που περιλαμβάνονται στις </w:t>
          </w:r>
          <w:r>
            <w:rPr>
              <w:rFonts w:eastAsia="Calibri" w:cstheme="minorHAnsi"/>
              <w:sz w:val="22"/>
              <w:szCs w:val="22"/>
            </w:rPr>
            <w:t xml:space="preserve">αποφάσεις έγκρισης μετά την υποβολή των αιτήσεων </w:t>
          </w:r>
          <w:r w:rsidRPr="00BF6355">
            <w:rPr>
              <w:rFonts w:eastAsia="Calibri" w:cstheme="minorHAnsi"/>
              <w:sz w:val="22"/>
              <w:szCs w:val="22"/>
            </w:rPr>
            <w:t xml:space="preserve">στήριξης. Οι έλεγχοι διενεργούνται σύμφωνα με τα όσα ορίζονται σε σχετική εγκύκλιο του ΟΠΕΚΕΠΕ. </w:t>
          </w:r>
          <w:r>
            <w:rPr>
              <w:rFonts w:eastAsia="Calibri" w:cstheme="minorHAnsi"/>
              <w:sz w:val="22"/>
              <w:szCs w:val="22"/>
            </w:rPr>
            <w:t>Για κάθε έλεγχο συντάσσεται αναλυτικό φύλλο ελέγχου και γίνεται καταχώρηση στο πληροφοριακό σύστημα, μέσω του οποίου δύναται να ενημερώνονται οι δικαιούχοι.</w:t>
          </w:r>
        </w:p>
        <w:p w14:paraId="74040195" w14:textId="77777777" w:rsidR="00917879" w:rsidRPr="007B4ED5" w:rsidRDefault="00917879" w:rsidP="00917879">
          <w:pPr>
            <w:spacing w:line="276" w:lineRule="auto"/>
            <w:contextualSpacing/>
            <w:jc w:val="both"/>
            <w:rPr>
              <w:rFonts w:eastAsia="Calibri" w:cstheme="minorHAnsi"/>
              <w:sz w:val="22"/>
              <w:szCs w:val="22"/>
            </w:rPr>
          </w:pPr>
        </w:p>
        <w:p w14:paraId="58BDB108" w14:textId="77777777" w:rsidR="00917879" w:rsidRPr="007B4ED5" w:rsidRDefault="00917879" w:rsidP="00917879">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 xml:space="preserve">Υποβολή ενδικοφανούς προσφυγής επί των </w:t>
          </w:r>
          <w:r>
            <w:rPr>
              <w:rFonts w:eastAsiaTheme="majorEastAsia" w:cstheme="minorHAnsi"/>
              <w:bCs/>
              <w:iCs/>
              <w:color w:val="4472C4" w:themeColor="accent1"/>
              <w:sz w:val="22"/>
              <w:szCs w:val="22"/>
            </w:rPr>
            <w:t>πληρωμών</w:t>
          </w:r>
        </w:p>
        <w:p w14:paraId="003D5C26" w14:textId="77777777" w:rsidR="00917879" w:rsidRPr="007B4ED5" w:rsidRDefault="00917879" w:rsidP="00760983">
          <w:r w:rsidRPr="007B4ED5">
            <w:t>Σε περίπτωση διαφωνίας με τ</w:t>
          </w:r>
          <w:r>
            <w:t>α αποτελέσματα του ελέγχου των αιτημάτων πληρωμών</w:t>
          </w:r>
          <w:r w:rsidRPr="007B4ED5">
            <w:t xml:space="preserve">, ο ελεγχόμενος έχει δικαίωμα να υποβάλλει </w:t>
          </w:r>
          <w:proofErr w:type="spellStart"/>
          <w:r w:rsidRPr="007B4ED5">
            <w:t>ενδικοφανή</w:t>
          </w:r>
          <w:proofErr w:type="spellEnd"/>
          <w:r w:rsidRPr="007B4ED5">
            <w:t xml:space="preserve"> προσφυγ</w:t>
          </w:r>
          <w:r>
            <w:t>ή</w:t>
          </w:r>
          <w:r w:rsidRPr="007B4ED5">
            <w:t xml:space="preserve">, εντός χρονικών προθεσμιών που ορίζονται στην </w:t>
          </w:r>
          <w:r>
            <w:t>εγκύκλιο του ΟΠΕΚΕΠΕ ή/και στην Υ</w:t>
          </w:r>
          <w:r w:rsidRPr="007B4ED5">
            <w:t xml:space="preserve">πουργική </w:t>
          </w:r>
          <w:r>
            <w:t>Α</w:t>
          </w:r>
          <w:r w:rsidRPr="007B4ED5">
            <w:t xml:space="preserve">πόφαση. </w:t>
          </w:r>
        </w:p>
        <w:p w14:paraId="4D04C1EB" w14:textId="77777777" w:rsidR="00917879" w:rsidRPr="007B4ED5" w:rsidRDefault="00917879" w:rsidP="00760983"/>
        <w:p w14:paraId="4A904357" w14:textId="77777777" w:rsidR="00917879" w:rsidRPr="007B4ED5" w:rsidRDefault="00917879" w:rsidP="00917879">
          <w:pPr>
            <w:keepNext/>
            <w:keepLines/>
            <w:pBdr>
              <w:bottom w:val="single" w:sz="4" w:space="1" w:color="8EAADB" w:themeColor="accent1" w:themeTint="99"/>
            </w:pBdr>
            <w:spacing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Καταχώρηση σ</w:t>
          </w:r>
          <w:r>
            <w:rPr>
              <w:rFonts w:eastAsiaTheme="majorEastAsia" w:cstheme="minorHAnsi"/>
              <w:bCs/>
              <w:iCs/>
              <w:color w:val="4472C4" w:themeColor="accent1"/>
              <w:sz w:val="22"/>
              <w:szCs w:val="22"/>
            </w:rPr>
            <w:t>το</w:t>
          </w:r>
          <w:r w:rsidRPr="007B4ED5">
            <w:rPr>
              <w:rFonts w:eastAsiaTheme="majorEastAsia" w:cstheme="minorHAnsi"/>
              <w:bCs/>
              <w:iCs/>
              <w:color w:val="4472C4" w:themeColor="accent1"/>
              <w:sz w:val="22"/>
              <w:szCs w:val="22"/>
            </w:rPr>
            <w:t xml:space="preserve"> πληροφοριακό σύστημα</w:t>
          </w:r>
        </w:p>
        <w:p w14:paraId="1B744935" w14:textId="77777777" w:rsidR="00917879" w:rsidRPr="007B4ED5" w:rsidRDefault="00917879" w:rsidP="00917879">
          <w:pPr>
            <w:jc w:val="both"/>
            <w:rPr>
              <w:rFonts w:cstheme="minorHAnsi"/>
              <w:bCs/>
              <w:iCs/>
              <w:sz w:val="22"/>
              <w:szCs w:val="22"/>
            </w:rPr>
          </w:pPr>
          <w:r w:rsidRPr="007B4ED5">
            <w:rPr>
              <w:rFonts w:cstheme="minorHAnsi"/>
              <w:bCs/>
              <w:iCs/>
              <w:sz w:val="22"/>
              <w:szCs w:val="22"/>
            </w:rPr>
            <w:t xml:space="preserve">Τα αποτελέσματα των ελέγχων </w:t>
          </w:r>
          <w:r>
            <w:rPr>
              <w:rFonts w:cstheme="minorHAnsi"/>
              <w:bCs/>
              <w:iCs/>
              <w:sz w:val="22"/>
              <w:szCs w:val="22"/>
            </w:rPr>
            <w:t xml:space="preserve">και της εξέτασης των </w:t>
          </w:r>
          <w:proofErr w:type="spellStart"/>
          <w:r>
            <w:rPr>
              <w:rFonts w:cstheme="minorHAnsi"/>
              <w:bCs/>
              <w:iCs/>
              <w:sz w:val="22"/>
              <w:szCs w:val="22"/>
            </w:rPr>
            <w:t>ενδικοφανών</w:t>
          </w:r>
          <w:proofErr w:type="spellEnd"/>
          <w:r>
            <w:rPr>
              <w:rFonts w:cstheme="minorHAnsi"/>
              <w:bCs/>
              <w:iCs/>
              <w:sz w:val="22"/>
              <w:szCs w:val="22"/>
            </w:rPr>
            <w:t xml:space="preserve"> προσφυγών καθώς και οι πληρωμές </w:t>
          </w:r>
          <w:r w:rsidRPr="007B4ED5">
            <w:rPr>
              <w:rFonts w:cstheme="minorHAnsi"/>
              <w:bCs/>
              <w:iCs/>
              <w:sz w:val="22"/>
              <w:szCs w:val="22"/>
            </w:rPr>
            <w:t>καταχωρίζονται σ</w:t>
          </w:r>
          <w:r>
            <w:rPr>
              <w:rFonts w:cstheme="minorHAnsi"/>
              <w:bCs/>
              <w:iCs/>
              <w:sz w:val="22"/>
              <w:szCs w:val="22"/>
            </w:rPr>
            <w:t xml:space="preserve">το </w:t>
          </w:r>
          <w:r w:rsidRPr="007B4ED5">
            <w:rPr>
              <w:rFonts w:cstheme="minorHAnsi"/>
              <w:bCs/>
              <w:iCs/>
              <w:sz w:val="22"/>
              <w:szCs w:val="22"/>
            </w:rPr>
            <w:t>πληροφοριακό σύστημα.</w:t>
          </w:r>
        </w:p>
        <w:p w14:paraId="57293F9C" w14:textId="77777777" w:rsidR="00917879" w:rsidRPr="007B4ED5" w:rsidRDefault="00917879" w:rsidP="00917879">
          <w:pPr>
            <w:jc w:val="both"/>
            <w:rPr>
              <w:rFonts w:cstheme="minorHAnsi"/>
              <w:sz w:val="22"/>
              <w:szCs w:val="22"/>
            </w:rPr>
          </w:pPr>
        </w:p>
        <w:p w14:paraId="647A16D7" w14:textId="77777777" w:rsidR="00917879" w:rsidRPr="007B4ED5" w:rsidRDefault="00917879" w:rsidP="00917879">
          <w:pPr>
            <w:keepNext/>
            <w:keepLines/>
            <w:spacing w:before="40"/>
            <w:jc w:val="both"/>
            <w:outlineLvl w:val="2"/>
            <w:rPr>
              <w:rFonts w:eastAsiaTheme="majorEastAsia" w:cstheme="minorHAnsi"/>
              <w:color w:val="1F3763" w:themeColor="accent1" w:themeShade="7F"/>
            </w:rPr>
          </w:pPr>
          <w:bookmarkStart w:id="78" w:name="_Toc135300792"/>
          <w:bookmarkStart w:id="79" w:name="_Toc135302788"/>
          <w:bookmarkStart w:id="80" w:name="_Toc135303023"/>
          <w:bookmarkStart w:id="81" w:name="_Toc135303441"/>
          <w:r w:rsidRPr="007B4ED5">
            <w:rPr>
              <w:rFonts w:eastAsiaTheme="majorEastAsia" w:cstheme="minorHAnsi"/>
              <w:color w:val="1F3763" w:themeColor="accent1" w:themeShade="7F"/>
            </w:rPr>
            <w:lastRenderedPageBreak/>
            <w:t>Διαδικασία 2.4: Εφαρμογή διοικητικών κυρώσεων και αχρεωστήτως καταβληθέντων ποσών</w:t>
          </w:r>
          <w:bookmarkEnd w:id="78"/>
          <w:bookmarkEnd w:id="79"/>
          <w:bookmarkEnd w:id="80"/>
          <w:bookmarkEnd w:id="81"/>
        </w:p>
        <w:p w14:paraId="3ACB27C6" w14:textId="77777777" w:rsidR="00917879" w:rsidRPr="007B4ED5" w:rsidRDefault="00917879" w:rsidP="00917879">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1EC19F76" w14:textId="77777777" w:rsidR="00917879" w:rsidRPr="00AB4047" w:rsidRDefault="00917879" w:rsidP="00917879">
          <w:pPr>
            <w:pStyle w:val="a3"/>
            <w:spacing w:after="0" w:line="276" w:lineRule="auto"/>
            <w:ind w:left="0"/>
            <w:jc w:val="both"/>
            <w:rPr>
              <w:rStyle w:val="ui-provider"/>
            </w:rPr>
          </w:pPr>
          <w:r w:rsidRPr="00AB4047">
            <w:rPr>
              <w:rStyle w:val="ui-provider"/>
            </w:rPr>
            <w:t xml:space="preserve">Επιβάλλονται κυρώσεις ιδίως στις περιπτώσεις: </w:t>
          </w:r>
        </w:p>
        <w:p w14:paraId="050F451E" w14:textId="77777777" w:rsidR="00917879" w:rsidRPr="00AB4047" w:rsidRDefault="00917879" w:rsidP="00917879">
          <w:pPr>
            <w:pStyle w:val="a3"/>
            <w:spacing w:after="0" w:line="276" w:lineRule="auto"/>
            <w:ind w:left="0"/>
            <w:jc w:val="both"/>
            <w:rPr>
              <w:rStyle w:val="ui-provider"/>
            </w:rPr>
          </w:pPr>
          <w:r w:rsidRPr="00AB4047">
            <w:rPr>
              <w:rStyle w:val="ui-provider"/>
            </w:rPr>
            <w:t xml:space="preserve">α) Παρατυπιών, ψευδών δηλώσεων ή σοβαρής αμέλειας </w:t>
          </w:r>
        </w:p>
        <w:p w14:paraId="35DB3BCF" w14:textId="77777777" w:rsidR="00917879" w:rsidRPr="00AB4047" w:rsidRDefault="00917879" w:rsidP="00917879">
          <w:pPr>
            <w:pStyle w:val="a3"/>
            <w:spacing w:after="0" w:line="276" w:lineRule="auto"/>
            <w:ind w:left="0"/>
            <w:jc w:val="both"/>
            <w:rPr>
              <w:rStyle w:val="ui-provider"/>
            </w:rPr>
          </w:pPr>
          <w:r w:rsidRPr="00AB4047">
            <w:rPr>
              <w:rStyle w:val="ui-provider"/>
            </w:rPr>
            <w:t xml:space="preserve">β) Χρήσης των χορηγούμενων ποσών, είτε για μη προβλεπόμενες επιλέξιμες δαπάνες του προγράμματος εργασίας είτε εκτός του ειδικού λογαριασμού </w:t>
          </w:r>
        </w:p>
        <w:p w14:paraId="3692389C" w14:textId="77777777" w:rsidR="00917879" w:rsidRPr="00AB4047" w:rsidRDefault="00917879" w:rsidP="00917879">
          <w:pPr>
            <w:pStyle w:val="a3"/>
            <w:spacing w:after="0" w:line="276" w:lineRule="auto"/>
            <w:ind w:left="0"/>
            <w:jc w:val="both"/>
            <w:rPr>
              <w:rStyle w:val="ui-provider"/>
            </w:rPr>
          </w:pPr>
          <w:r w:rsidRPr="00AB4047">
            <w:rPr>
              <w:rStyle w:val="ui-provider"/>
            </w:rPr>
            <w:t>γ) Μη διατήρησης των παγίων σε λειτουργική κατάσταση, για όσο χρονικό διάστημα απαιτείται σύμφωνα με όσα προβλέπονται στην Υπουργική Απόφαση</w:t>
          </w:r>
        </w:p>
        <w:p w14:paraId="22928C4B" w14:textId="77777777" w:rsidR="00917879" w:rsidRPr="002A767F" w:rsidRDefault="00917879" w:rsidP="00917879">
          <w:pPr>
            <w:pStyle w:val="a3"/>
            <w:spacing w:after="0" w:line="276" w:lineRule="auto"/>
            <w:ind w:left="0"/>
            <w:jc w:val="both"/>
            <w:rPr>
              <w:rStyle w:val="ui-provider"/>
            </w:rPr>
          </w:pPr>
          <w:r w:rsidRPr="00AB4047">
            <w:rPr>
              <w:rStyle w:val="ui-provider"/>
            </w:rPr>
            <w:t>δ) Σοβαρού παραπτώματος, ιδίως επανάληψης των παρατυπιών που αναφέρονται στις παραγράφους α και β της παρούσας διαδικασίας ή όταν διαπιστώνεται ότι ο δικαιούχος παραβίασε σοβαρά τις υποχρεώσεις του</w:t>
          </w:r>
        </w:p>
        <w:p w14:paraId="6B1CE7FE" w14:textId="77777777" w:rsidR="00917879" w:rsidRDefault="00917879" w:rsidP="00917879">
          <w:pPr>
            <w:jc w:val="both"/>
            <w:rPr>
              <w:sz w:val="22"/>
              <w:szCs w:val="22"/>
            </w:rPr>
          </w:pPr>
        </w:p>
        <w:p w14:paraId="4EFCF7CE" w14:textId="77777777" w:rsidR="00917879" w:rsidRPr="007B4ED5" w:rsidRDefault="00917879" w:rsidP="00917879">
          <w:pPr>
            <w:jc w:val="both"/>
            <w:rPr>
              <w:sz w:val="22"/>
              <w:szCs w:val="22"/>
            </w:rPr>
          </w:pPr>
          <w:r w:rsidRPr="007B4ED5">
            <w:rPr>
              <w:sz w:val="22"/>
              <w:szCs w:val="22"/>
            </w:rPr>
            <w:t xml:space="preserve">Η διαδικασία επιβολής διοικητικών κυρώσεων και ανάκτησης αχρεωστήτως καταβληθέντων ποσών, περιγράφεται στην </w:t>
          </w:r>
          <w:r>
            <w:rPr>
              <w:sz w:val="22"/>
              <w:szCs w:val="22"/>
            </w:rPr>
            <w:t>Υ</w:t>
          </w:r>
          <w:r w:rsidRPr="007B4ED5">
            <w:rPr>
              <w:sz w:val="22"/>
              <w:szCs w:val="22"/>
            </w:rPr>
            <w:t xml:space="preserve">πουργική </w:t>
          </w:r>
          <w:r>
            <w:rPr>
              <w:sz w:val="22"/>
              <w:szCs w:val="22"/>
            </w:rPr>
            <w:t>Α</w:t>
          </w:r>
          <w:r w:rsidRPr="007B4ED5">
            <w:rPr>
              <w:sz w:val="22"/>
              <w:szCs w:val="22"/>
            </w:rPr>
            <w:t>πόφαση.</w:t>
          </w:r>
        </w:p>
        <w:p w14:paraId="59BB6F7A" w14:textId="77777777" w:rsidR="00917879" w:rsidRPr="007B4ED5" w:rsidRDefault="00917879" w:rsidP="00917879">
          <w:pPr>
            <w:spacing w:line="276" w:lineRule="auto"/>
            <w:contextualSpacing/>
            <w:jc w:val="both"/>
            <w:rPr>
              <w:rFonts w:eastAsia="Calibri" w:cstheme="minorHAnsi"/>
              <w:sz w:val="22"/>
              <w:szCs w:val="22"/>
            </w:rPr>
          </w:pPr>
        </w:p>
        <w:p w14:paraId="7CC0A487" w14:textId="77777777" w:rsidR="004B5B04" w:rsidRPr="00996DA5" w:rsidRDefault="004B5B04" w:rsidP="004B5B04">
          <w:pPr>
            <w:pStyle w:val="a3"/>
            <w:spacing w:after="0" w:line="276" w:lineRule="auto"/>
            <w:ind w:left="0"/>
            <w:jc w:val="both"/>
          </w:pPr>
        </w:p>
        <w:p w14:paraId="0574C7D5" w14:textId="77777777" w:rsidR="004B5B04" w:rsidRPr="00996DA5" w:rsidRDefault="004B5B04" w:rsidP="004B5B04">
          <w:pPr>
            <w:rPr>
              <w:rFonts w:asciiTheme="majorHAnsi" w:eastAsiaTheme="majorEastAsia" w:hAnsiTheme="majorHAnsi" w:cstheme="majorBidi"/>
              <w:color w:val="2F5496" w:themeColor="accent1" w:themeShade="BF"/>
              <w:sz w:val="22"/>
              <w:szCs w:val="22"/>
            </w:rPr>
          </w:pPr>
          <w:r w:rsidRPr="00996DA5">
            <w:rPr>
              <w:sz w:val="22"/>
              <w:szCs w:val="22"/>
            </w:rPr>
            <w:br w:type="page"/>
          </w:r>
        </w:p>
        <w:p w14:paraId="6C22E25C" w14:textId="77777777" w:rsidR="004B5B04" w:rsidRPr="006C7BFB" w:rsidRDefault="004B5B04" w:rsidP="004B5B04">
          <w:pPr>
            <w:pStyle w:val="2"/>
            <w:rPr>
              <w:rFonts w:asciiTheme="minorHAnsi" w:hAnsiTheme="minorHAnsi" w:cstheme="minorHAnsi"/>
              <w:b/>
              <w:bCs/>
              <w:sz w:val="24"/>
              <w:szCs w:val="24"/>
              <w:lang w:val="el-GR"/>
            </w:rPr>
          </w:pPr>
          <w:bookmarkStart w:id="82" w:name="_Toc132012633"/>
          <w:bookmarkStart w:id="83" w:name="_Toc132012896"/>
          <w:bookmarkStart w:id="84" w:name="_Toc132013296"/>
          <w:bookmarkStart w:id="85" w:name="_Toc135300793"/>
          <w:bookmarkStart w:id="86" w:name="_Toc135302789"/>
          <w:bookmarkStart w:id="87" w:name="_Toc135303024"/>
          <w:bookmarkStart w:id="88" w:name="_Toc135303442"/>
          <w:r w:rsidRPr="006C7BFB">
            <w:rPr>
              <w:rFonts w:asciiTheme="minorHAnsi" w:hAnsiTheme="minorHAnsi" w:cstheme="minorHAnsi"/>
              <w:b/>
              <w:bCs/>
              <w:sz w:val="24"/>
              <w:szCs w:val="24"/>
              <w:lang w:val="el-GR"/>
            </w:rPr>
            <w:lastRenderedPageBreak/>
            <w:t>Κεφάλαιο 3. Διαδικασίες παρακολούθησης δεικτών και επιπλέον δεδομένων</w:t>
          </w:r>
          <w:bookmarkEnd w:id="82"/>
          <w:bookmarkEnd w:id="83"/>
          <w:bookmarkEnd w:id="84"/>
          <w:bookmarkEnd w:id="85"/>
          <w:bookmarkEnd w:id="86"/>
          <w:bookmarkEnd w:id="87"/>
          <w:bookmarkEnd w:id="88"/>
        </w:p>
        <w:p w14:paraId="1152D52B" w14:textId="77777777" w:rsidR="004B5B04" w:rsidRDefault="004B5B04" w:rsidP="004B5B04">
          <w:pPr>
            <w:jc w:val="both"/>
            <w:rPr>
              <w:rFonts w:cstheme="minorHAnsi"/>
            </w:rPr>
          </w:pPr>
        </w:p>
        <w:p w14:paraId="31C87BE8" w14:textId="77777777" w:rsidR="004B5B04" w:rsidRPr="00AE19F6" w:rsidRDefault="004B5B04" w:rsidP="004B5B04">
          <w:pPr>
            <w:pStyle w:val="2"/>
            <w:rPr>
              <w:rFonts w:asciiTheme="minorHAnsi" w:hAnsiTheme="minorHAnsi" w:cstheme="minorHAnsi"/>
              <w:sz w:val="24"/>
              <w:szCs w:val="24"/>
              <w:lang w:val="el-GR"/>
            </w:rPr>
          </w:pPr>
          <w:bookmarkStart w:id="89" w:name="_Toc132012634"/>
          <w:bookmarkStart w:id="90" w:name="_Toc132012897"/>
          <w:bookmarkStart w:id="91" w:name="_Toc132013297"/>
          <w:bookmarkStart w:id="92" w:name="_Toc135300794"/>
          <w:bookmarkStart w:id="93" w:name="_Toc135302790"/>
          <w:bookmarkStart w:id="94" w:name="_Toc135303025"/>
          <w:bookmarkStart w:id="95" w:name="_Toc135303443"/>
          <w:r w:rsidRPr="00AE19F6">
            <w:rPr>
              <w:rFonts w:asciiTheme="minorHAnsi" w:hAnsiTheme="minorHAnsi" w:cstheme="minorHAnsi"/>
              <w:sz w:val="24"/>
              <w:szCs w:val="24"/>
              <w:lang w:val="el-GR"/>
            </w:rPr>
            <w:t>Διαδικασία 3.1. Συλλογή και αποστολή δεικτών και επιπλέον δεδομένων</w:t>
          </w:r>
          <w:bookmarkEnd w:id="89"/>
          <w:bookmarkEnd w:id="90"/>
          <w:bookmarkEnd w:id="91"/>
          <w:bookmarkEnd w:id="92"/>
          <w:bookmarkEnd w:id="93"/>
          <w:bookmarkEnd w:id="94"/>
          <w:bookmarkEnd w:id="95"/>
        </w:p>
        <w:p w14:paraId="73465057" w14:textId="77777777" w:rsidR="004B5B04" w:rsidRDefault="004B5B04" w:rsidP="004B5B04">
          <w:pPr>
            <w:pStyle w:val="4"/>
            <w:rPr>
              <w:rFonts w:asciiTheme="minorHAnsi" w:hAnsiTheme="minorHAnsi" w:cstheme="minorHAnsi"/>
              <w:sz w:val="24"/>
              <w:szCs w:val="24"/>
            </w:rPr>
          </w:pPr>
          <w:r>
            <w:rPr>
              <w:rFonts w:asciiTheme="minorHAnsi" w:hAnsiTheme="minorHAnsi" w:cstheme="minorHAnsi"/>
              <w:sz w:val="24"/>
              <w:szCs w:val="24"/>
            </w:rPr>
            <w:t>Περιγραφή Διαδικασίας</w:t>
          </w:r>
        </w:p>
        <w:p w14:paraId="6B850A5F" w14:textId="77777777" w:rsidR="004B5B04" w:rsidRPr="00D65A3A" w:rsidRDefault="004B5B04" w:rsidP="004B5B04">
          <w:pPr>
            <w:pStyle w:val="5"/>
            <w:rPr>
              <w:rFonts w:cstheme="minorHAnsi"/>
            </w:rPr>
          </w:pPr>
          <w:r w:rsidRPr="00D65A3A">
            <w:rPr>
              <w:rFonts w:asciiTheme="minorHAnsi" w:hAnsiTheme="minorHAnsi" w:cstheme="minorHAnsi"/>
            </w:rPr>
            <w:t>Κοινοί δείκτες Πλαισίου Παρακολούθησης και Αξιολόγησης των Επιδόσεων (SFC2021)</w:t>
          </w:r>
        </w:p>
        <w:p w14:paraId="69EBC696" w14:textId="77777777" w:rsidR="004B5B04" w:rsidRPr="004D711E" w:rsidRDefault="004B5B04" w:rsidP="004B5B04">
          <w:pPr>
            <w:jc w:val="both"/>
            <w:rPr>
              <w:sz w:val="22"/>
              <w:szCs w:val="22"/>
            </w:rPr>
          </w:pPr>
          <w:r w:rsidRPr="00D65A3A">
            <w:rPr>
              <w:sz w:val="22"/>
              <w:szCs w:val="22"/>
            </w:rPr>
            <w:t xml:space="preserve">Το σύνολο των δεικτών που αφορούν την παρακολούθηση και αξιολόγηση του ΣΣ ΚΑΠ, περιγράφονται στο Παράρτημα Ι του Καν. 2115/2021, i) συλλέγονται από τις αιτήσεις πληρωμής του τομεακού προγράμματος των </w:t>
          </w:r>
          <w:proofErr w:type="spellStart"/>
          <w:r w:rsidRPr="00D65A3A">
            <w:rPr>
              <w:sz w:val="22"/>
              <w:szCs w:val="22"/>
            </w:rPr>
            <w:t>οπωροκηπευτικών</w:t>
          </w:r>
          <w:proofErr w:type="spellEnd"/>
          <w:r w:rsidRPr="00D65A3A">
            <w:rPr>
              <w:sz w:val="22"/>
              <w:szCs w:val="22"/>
            </w:rPr>
            <w:t xml:space="preserve">, </w:t>
          </w:r>
          <w:proofErr w:type="spellStart"/>
          <w:r w:rsidRPr="00D65A3A">
            <w:rPr>
              <w:sz w:val="22"/>
              <w:szCs w:val="22"/>
            </w:rPr>
            <w:t>ii</w:t>
          </w:r>
          <w:proofErr w:type="spellEnd"/>
          <w:r w:rsidRPr="00D65A3A">
            <w:rPr>
              <w:sz w:val="22"/>
              <w:szCs w:val="22"/>
            </w:rPr>
            <w:t xml:space="preserve">) αποστέλλονται ετήσια από τον ΟΠΕΚΕΠΕ στην Επιτροπή έως τις 15 Φεβρουαρίου του έτους Ν, </w:t>
          </w:r>
          <w:proofErr w:type="spellStart"/>
          <w:r w:rsidRPr="00D65A3A">
            <w:rPr>
              <w:sz w:val="22"/>
              <w:szCs w:val="22"/>
            </w:rPr>
            <w:t>iii</w:t>
          </w:r>
          <w:proofErr w:type="spellEnd"/>
          <w:r w:rsidRPr="00D65A3A">
            <w:rPr>
              <w:sz w:val="22"/>
              <w:szCs w:val="22"/>
            </w:rPr>
            <w:t xml:space="preserve">) αποτυπώνονται στους πίνακες της ετήσιας έκθεσης επιδόσεων που αφορούν εκροές και αποτελέσματα πληρωμών για το γεωργικό οικονομικό έτος Ν-1. </w:t>
          </w:r>
        </w:p>
        <w:p w14:paraId="152E4DE0" w14:textId="77777777" w:rsidR="004B5B04" w:rsidRPr="00D65A3A" w:rsidRDefault="004B5B04" w:rsidP="004B5B04">
          <w:pPr>
            <w:jc w:val="both"/>
            <w:rPr>
              <w:sz w:val="22"/>
              <w:szCs w:val="22"/>
            </w:rPr>
          </w:pPr>
        </w:p>
        <w:p w14:paraId="2C6E34A3" w14:textId="42C336B7" w:rsidR="004B5B04" w:rsidRPr="00D65A3A" w:rsidRDefault="004B5B04" w:rsidP="004B5B04">
          <w:pPr>
            <w:pStyle w:val="5"/>
            <w:rPr>
              <w:rFonts w:cstheme="minorHAnsi"/>
            </w:rPr>
          </w:pPr>
          <w:r w:rsidRPr="00D65A3A">
            <w:rPr>
              <w:rFonts w:asciiTheme="minorHAnsi" w:hAnsiTheme="minorHAnsi" w:cstheme="minorHAnsi"/>
            </w:rPr>
            <w:t>Επιπλέον δεδομένα</w:t>
          </w:r>
          <w:r>
            <w:rPr>
              <w:rFonts w:asciiTheme="minorHAnsi" w:hAnsiTheme="minorHAnsi" w:cstheme="minorHAnsi"/>
            </w:rPr>
            <w:t xml:space="preserve"> </w:t>
          </w:r>
          <w:r w:rsidRPr="00D65A3A">
            <w:rPr>
              <w:rFonts w:asciiTheme="minorHAnsi" w:hAnsiTheme="minorHAnsi" w:cstheme="minorHAnsi"/>
            </w:rPr>
            <w:t xml:space="preserve"> </w:t>
          </w:r>
          <w:r w:rsidRPr="004D711E">
            <w:rPr>
              <w:rFonts w:asciiTheme="minorHAnsi" w:hAnsiTheme="minorHAnsi" w:cstheme="minorHAnsi"/>
            </w:rPr>
            <w:t>(ISAMM)</w:t>
          </w:r>
        </w:p>
        <w:p w14:paraId="1AE615C7" w14:textId="09000F92" w:rsidR="004B5B04" w:rsidRPr="004D711E" w:rsidRDefault="004B5B04" w:rsidP="004B5B04">
          <w:pPr>
            <w:jc w:val="both"/>
            <w:rPr>
              <w:sz w:val="22"/>
              <w:szCs w:val="22"/>
            </w:rPr>
          </w:pPr>
          <w:r w:rsidRPr="004D711E">
            <w:rPr>
              <w:sz w:val="22"/>
              <w:szCs w:val="22"/>
            </w:rPr>
            <w:t xml:space="preserve">Τα πρόσθετα δεδομένα για τις παρεμβάσεις και του δικαιούχους (όπως περιγράφονται στο Παράρτημα V του εφαρμοστικού Καν. 1475/2022), </w:t>
          </w:r>
          <w:proofErr w:type="spellStart"/>
          <w:r w:rsidRPr="004D711E">
            <w:rPr>
              <w:sz w:val="22"/>
              <w:szCs w:val="22"/>
              <w:lang w:val="en-US"/>
            </w:rPr>
            <w:t>i</w:t>
          </w:r>
          <w:proofErr w:type="spellEnd"/>
          <w:r w:rsidRPr="004D711E">
            <w:rPr>
              <w:sz w:val="22"/>
              <w:szCs w:val="22"/>
            </w:rPr>
            <w:t xml:space="preserve">) συλλέγονται από τις αιτήσεις στήριξης και πληρωμών του τομεακού προγράμματος </w:t>
          </w:r>
          <w:r w:rsidRPr="00B80DAA">
            <w:rPr>
              <w:sz w:val="22"/>
              <w:szCs w:val="22"/>
            </w:rPr>
            <w:t xml:space="preserve">των </w:t>
          </w:r>
          <w:proofErr w:type="spellStart"/>
          <w:r w:rsidRPr="00B80DAA">
            <w:rPr>
              <w:sz w:val="22"/>
              <w:szCs w:val="22"/>
            </w:rPr>
            <w:t>οπωροκηπευτικών</w:t>
          </w:r>
          <w:proofErr w:type="spellEnd"/>
          <w:r w:rsidRPr="004D711E">
            <w:rPr>
              <w:sz w:val="22"/>
              <w:szCs w:val="22"/>
            </w:rPr>
            <w:t xml:space="preserve">, </w:t>
          </w:r>
          <w:r w:rsidRPr="004D711E">
            <w:rPr>
              <w:sz w:val="22"/>
              <w:szCs w:val="22"/>
              <w:lang w:val="en-US"/>
            </w:rPr>
            <w:t>ii</w:t>
          </w:r>
          <w:r w:rsidRPr="004D711E">
            <w:rPr>
              <w:sz w:val="22"/>
              <w:szCs w:val="22"/>
            </w:rPr>
            <w:t xml:space="preserve">) αποστέλλονται ετήσια από τον ΕΥΔ ΣΣ ΚΑΠ στην </w:t>
          </w:r>
          <w:r w:rsidRPr="002F4125">
            <w:rPr>
              <w:sz w:val="22"/>
              <w:szCs w:val="22"/>
            </w:rPr>
            <w:t>Επιτροπή έως τις 15 Ιουνίου, με τη μορφή πινάκων και σύμφωνα με όσα αναλυτικά περιγράφονται στα άρθρα 15 και 16 του εν</w:t>
          </w:r>
          <w:r w:rsidRPr="004D711E">
            <w:rPr>
              <w:sz w:val="22"/>
              <w:szCs w:val="22"/>
            </w:rPr>
            <w:t xml:space="preserve"> λόγω κανονισμού.</w:t>
          </w:r>
        </w:p>
        <w:p w14:paraId="07DE2E7D" w14:textId="77777777" w:rsidR="004B5B04" w:rsidRPr="00D65A3A" w:rsidRDefault="004B5B04" w:rsidP="004B5B04">
          <w:pPr>
            <w:jc w:val="both"/>
            <w:rPr>
              <w:sz w:val="22"/>
              <w:szCs w:val="22"/>
            </w:rPr>
          </w:pPr>
        </w:p>
        <w:p w14:paraId="71AA37EA" w14:textId="77777777" w:rsidR="004B5B04" w:rsidRPr="00D65A3A" w:rsidRDefault="004B5B04" w:rsidP="004B5B04">
          <w:pPr>
            <w:jc w:val="both"/>
            <w:rPr>
              <w:sz w:val="22"/>
              <w:szCs w:val="22"/>
            </w:rPr>
          </w:pPr>
        </w:p>
        <w:p w14:paraId="2A30094A" w14:textId="77777777" w:rsidR="004B5B04" w:rsidRPr="00D65A3A" w:rsidRDefault="004B5B04" w:rsidP="004B5B04">
          <w:pPr>
            <w:pStyle w:val="5"/>
            <w:rPr>
              <w:rFonts w:asciiTheme="minorHAnsi" w:hAnsiTheme="minorHAnsi" w:cstheme="minorHAnsi"/>
            </w:rPr>
          </w:pPr>
          <w:r w:rsidRPr="00D65A3A">
            <w:rPr>
              <w:rFonts w:asciiTheme="minorHAnsi" w:hAnsiTheme="minorHAnsi" w:cstheme="minorHAnsi"/>
            </w:rPr>
            <w:t xml:space="preserve">Έλεγχος ποιότητας δεδομένων </w:t>
          </w:r>
        </w:p>
        <w:p w14:paraId="0FE12A56" w14:textId="77777777" w:rsidR="004B5B04" w:rsidRPr="007F4A31" w:rsidRDefault="004B5B04" w:rsidP="004B5B04">
          <w:pPr>
            <w:jc w:val="both"/>
            <w:rPr>
              <w:sz w:val="22"/>
              <w:szCs w:val="22"/>
            </w:rPr>
          </w:pPr>
          <w:r w:rsidRPr="007F4A31">
            <w:rPr>
              <w:sz w:val="22"/>
              <w:szCs w:val="22"/>
            </w:rPr>
            <w:t xml:space="preserve">Ο ΟΠΕΚΕΠΕ, η ΕΥΔ ΣΣ ΚΑΠ και </w:t>
          </w:r>
          <w:r>
            <w:rPr>
              <w:sz w:val="22"/>
              <w:szCs w:val="22"/>
            </w:rPr>
            <w:t xml:space="preserve">ο </w:t>
          </w:r>
          <w:r w:rsidRPr="007F4A31">
            <w:rPr>
              <w:sz w:val="22"/>
              <w:szCs w:val="22"/>
            </w:rPr>
            <w:t>ΕΦ επαληθεύουν την ορθότητα</w:t>
          </w:r>
          <w:r>
            <w:rPr>
              <w:sz w:val="22"/>
              <w:szCs w:val="22"/>
            </w:rPr>
            <w:t xml:space="preserve">, την ακεραιότητα, την μη </w:t>
          </w:r>
          <w:proofErr w:type="spellStart"/>
          <w:r>
            <w:rPr>
              <w:sz w:val="22"/>
              <w:szCs w:val="22"/>
            </w:rPr>
            <w:t>επαναληψιμότητα</w:t>
          </w:r>
          <w:proofErr w:type="spellEnd"/>
          <w:r w:rsidRPr="007F4A31">
            <w:rPr>
              <w:sz w:val="22"/>
              <w:szCs w:val="22"/>
            </w:rPr>
            <w:t xml:space="preserve"> και την πληρότητα των δεδομένων</w:t>
          </w:r>
          <w:r>
            <w:rPr>
              <w:sz w:val="22"/>
              <w:szCs w:val="22"/>
            </w:rPr>
            <w:t xml:space="preserve"> με</w:t>
          </w:r>
          <w:r w:rsidRPr="007F4A31">
            <w:rPr>
              <w:sz w:val="22"/>
              <w:szCs w:val="22"/>
            </w:rPr>
            <w:t xml:space="preserve">: </w:t>
          </w:r>
        </w:p>
        <w:p w14:paraId="4C21DF89" w14:textId="77777777" w:rsidR="004B5B04" w:rsidRPr="007F4A31" w:rsidRDefault="004B5B04" w:rsidP="004B5B04">
          <w:pPr>
            <w:jc w:val="both"/>
            <w:rPr>
              <w:sz w:val="22"/>
              <w:szCs w:val="22"/>
            </w:rPr>
          </w:pPr>
          <w:r w:rsidRPr="007F4A31">
            <w:rPr>
              <w:sz w:val="22"/>
              <w:szCs w:val="22"/>
            </w:rPr>
            <w:t>1.</w:t>
          </w:r>
          <w:r w:rsidRPr="007F4A31">
            <w:rPr>
              <w:sz w:val="22"/>
              <w:szCs w:val="22"/>
            </w:rPr>
            <w:tab/>
            <w:t>Εκ των προτέρων μηχανογραφικούς ελέγχους</w:t>
          </w:r>
          <w:r>
            <w:rPr>
              <w:sz w:val="22"/>
              <w:szCs w:val="22"/>
            </w:rPr>
            <w:t>.</w:t>
          </w:r>
          <w:r w:rsidRPr="007F4A31">
            <w:rPr>
              <w:sz w:val="22"/>
              <w:szCs w:val="22"/>
            </w:rPr>
            <w:t xml:space="preserve"> </w:t>
          </w:r>
        </w:p>
        <w:p w14:paraId="4A8970BF" w14:textId="77777777" w:rsidR="004B5B04" w:rsidRDefault="004B5B04" w:rsidP="004B5B04">
          <w:pPr>
            <w:jc w:val="both"/>
            <w:rPr>
              <w:sz w:val="22"/>
              <w:szCs w:val="22"/>
            </w:rPr>
          </w:pPr>
          <w:r w:rsidRPr="007F4A31">
            <w:rPr>
              <w:sz w:val="22"/>
              <w:szCs w:val="22"/>
            </w:rPr>
            <w:t>2.</w:t>
          </w:r>
          <w:r w:rsidRPr="007F4A31">
            <w:rPr>
              <w:sz w:val="22"/>
              <w:szCs w:val="22"/>
            </w:rPr>
            <w:tab/>
            <w:t>Εκ των υστέρων με ποιοτικούς ελέγχους</w:t>
          </w:r>
          <w:r>
            <w:rPr>
              <w:sz w:val="22"/>
              <w:szCs w:val="22"/>
            </w:rPr>
            <w:t>.</w:t>
          </w:r>
        </w:p>
        <w:p w14:paraId="15B73165" w14:textId="77777777" w:rsidR="004B5B04" w:rsidRDefault="004B5B04" w:rsidP="004B5B04">
          <w:pPr>
            <w:jc w:val="both"/>
            <w:rPr>
              <w:sz w:val="22"/>
              <w:szCs w:val="22"/>
            </w:rPr>
          </w:pPr>
        </w:p>
        <w:p w14:paraId="2FEEB9A6" w14:textId="7FF44E6E" w:rsidR="004B5B04" w:rsidRPr="007F4A31" w:rsidRDefault="004B5B04" w:rsidP="004B5B04">
          <w:pPr>
            <w:jc w:val="both"/>
            <w:rPr>
              <w:sz w:val="22"/>
              <w:szCs w:val="22"/>
            </w:rPr>
          </w:pPr>
          <w:r>
            <w:rPr>
              <w:sz w:val="22"/>
              <w:szCs w:val="22"/>
            </w:rPr>
            <w:t xml:space="preserve">Οι έλεγχοι </w:t>
          </w:r>
          <w:r w:rsidRPr="007F4A31">
            <w:rPr>
              <w:sz w:val="22"/>
              <w:szCs w:val="22"/>
            </w:rPr>
            <w:t>αφορ</w:t>
          </w:r>
          <w:r>
            <w:rPr>
              <w:sz w:val="22"/>
              <w:szCs w:val="22"/>
            </w:rPr>
            <w:t>ούν</w:t>
          </w:r>
          <w:r w:rsidRPr="007F4A31">
            <w:rPr>
              <w:sz w:val="22"/>
              <w:szCs w:val="22"/>
            </w:rPr>
            <w:t xml:space="preserve"> την </w:t>
          </w:r>
          <w:proofErr w:type="spellStart"/>
          <w:r w:rsidRPr="007F4A31">
            <w:rPr>
              <w:sz w:val="22"/>
              <w:szCs w:val="22"/>
            </w:rPr>
            <w:t>ομοιογ</w:t>
          </w:r>
          <w:r>
            <w:rPr>
              <w:sz w:val="22"/>
              <w:szCs w:val="22"/>
            </w:rPr>
            <w:t>ενοποίηση</w:t>
          </w:r>
          <w:proofErr w:type="spellEnd"/>
          <w:r w:rsidRPr="007F4A31">
            <w:rPr>
              <w:sz w:val="22"/>
              <w:szCs w:val="22"/>
            </w:rPr>
            <w:t xml:space="preserve"> των δεδομένων (</w:t>
          </w:r>
          <w:r w:rsidR="00A15A40">
            <w:rPr>
              <w:sz w:val="22"/>
              <w:szCs w:val="22"/>
            </w:rPr>
            <w:t>όπως</w:t>
          </w:r>
          <w:r w:rsidRPr="007F4A31">
            <w:rPr>
              <w:sz w:val="22"/>
              <w:szCs w:val="22"/>
            </w:rPr>
            <w:t xml:space="preserve"> κοινή μονάδα μέτρησης) </w:t>
          </w:r>
          <w:r>
            <w:rPr>
              <w:sz w:val="22"/>
              <w:szCs w:val="22"/>
            </w:rPr>
            <w:t xml:space="preserve">και την </w:t>
          </w:r>
          <w:r w:rsidRPr="007F4A31">
            <w:rPr>
              <w:sz w:val="22"/>
              <w:szCs w:val="22"/>
            </w:rPr>
            <w:t xml:space="preserve">συμμόρφωση </w:t>
          </w:r>
          <w:r>
            <w:rPr>
              <w:sz w:val="22"/>
              <w:szCs w:val="22"/>
            </w:rPr>
            <w:t xml:space="preserve">τους </w:t>
          </w:r>
          <w:r w:rsidRPr="007F4A31">
            <w:rPr>
              <w:sz w:val="22"/>
              <w:szCs w:val="22"/>
            </w:rPr>
            <w:t>με τους Κανονισμούς και Οδηγούς της Επιτροπής και της ΕΥΔ ΣΣ ΚΑΠ.</w:t>
          </w:r>
        </w:p>
        <w:p w14:paraId="7454D37E" w14:textId="77777777" w:rsidR="004B5B04" w:rsidRDefault="004B5B04" w:rsidP="004B5B04">
          <w:pPr>
            <w:jc w:val="both"/>
            <w:rPr>
              <w:sz w:val="22"/>
              <w:szCs w:val="22"/>
            </w:rPr>
          </w:pPr>
        </w:p>
        <w:p w14:paraId="75427FD5" w14:textId="77777777" w:rsidR="004B5B04" w:rsidRPr="007F4A31" w:rsidRDefault="004B5B04" w:rsidP="004B5B04">
          <w:pPr>
            <w:jc w:val="both"/>
            <w:rPr>
              <w:sz w:val="22"/>
              <w:szCs w:val="22"/>
            </w:rPr>
          </w:pPr>
          <w:r>
            <w:rPr>
              <w:sz w:val="22"/>
              <w:szCs w:val="22"/>
            </w:rPr>
            <w:t xml:space="preserve">Οι έλεγχοι πραγματοποιούνται </w:t>
          </w:r>
          <w:r w:rsidRPr="007F4A31">
            <w:rPr>
              <w:sz w:val="22"/>
              <w:szCs w:val="22"/>
            </w:rPr>
            <w:t>στο τέλος κάθε ημερολογιακού έτους</w:t>
          </w:r>
          <w:r>
            <w:rPr>
              <w:sz w:val="22"/>
              <w:szCs w:val="22"/>
            </w:rPr>
            <w:t xml:space="preserve"> </w:t>
          </w:r>
          <w:r w:rsidRPr="007F4A31">
            <w:rPr>
              <w:sz w:val="22"/>
              <w:szCs w:val="22"/>
            </w:rPr>
            <w:t xml:space="preserve">και σε τακτά χρονικά διαστήματα. </w:t>
          </w:r>
          <w:r>
            <w:rPr>
              <w:sz w:val="22"/>
              <w:szCs w:val="22"/>
            </w:rPr>
            <w:t>Συγκεκριμένα ο</w:t>
          </w:r>
          <w:r w:rsidRPr="007F4A31">
            <w:rPr>
              <w:sz w:val="22"/>
              <w:szCs w:val="22"/>
            </w:rPr>
            <w:t xml:space="preserve"> ΟΠΕΚΕΠΕ διενεργεί ελέγχους, μετά το τέλος κάθε ημερολογιακού έτους και πριν την αποστολή της ετήσιας έκθεσης επιδόσεων στην Επιτροπή και διορθώνει τυχόν λάθη σε συνεργασία με τον ΕΦ. Η ΕΥΔ ΣΣ ΚΑΠ διενεργεί ελέγχους πριν την αποστολή των επιπλέον δεδομένων στην Επιτροπή και διορθώνει τυχόν λάθη σε συνεργασία με τον ΕΦ και τον ΟΠΕΚΕΠΕ.</w:t>
          </w:r>
        </w:p>
        <w:p w14:paraId="132F0059" w14:textId="77777777" w:rsidR="004B5B04" w:rsidRPr="00D65A3A" w:rsidRDefault="004B5B04" w:rsidP="004B5B04">
          <w:pPr>
            <w:jc w:val="both"/>
            <w:rPr>
              <w:sz w:val="22"/>
              <w:szCs w:val="22"/>
            </w:rPr>
          </w:pPr>
        </w:p>
        <w:p w14:paraId="0D2D1473" w14:textId="77777777" w:rsidR="004B5B04" w:rsidRPr="00D65A3A" w:rsidRDefault="004B5B04" w:rsidP="004B5B04">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D65A3A">
            <w:rPr>
              <w:rFonts w:eastAsiaTheme="majorEastAsia" w:cstheme="minorHAnsi"/>
              <w:bCs/>
              <w:iCs/>
              <w:color w:val="4472C4" w:themeColor="accent1"/>
              <w:sz w:val="22"/>
              <w:szCs w:val="22"/>
            </w:rPr>
            <w:t>Καταχωρίσεις στο πληροφοριακό σύστημα</w:t>
          </w:r>
        </w:p>
        <w:p w14:paraId="15764982" w14:textId="77777777" w:rsidR="004B5B04" w:rsidRPr="00D65A3A" w:rsidRDefault="004B5B04" w:rsidP="004B5B04">
          <w:pPr>
            <w:jc w:val="both"/>
            <w:rPr>
              <w:rFonts w:cstheme="minorHAnsi"/>
              <w:sz w:val="22"/>
              <w:szCs w:val="22"/>
            </w:rPr>
          </w:pPr>
          <w:r w:rsidRPr="00D65A3A">
            <w:rPr>
              <w:rFonts w:cstheme="minorHAnsi"/>
              <w:sz w:val="22"/>
              <w:szCs w:val="22"/>
            </w:rPr>
            <w:t xml:space="preserve">Οι δείκτες και τα επιπλέον δεδομένα, συλλέγονται από το πληροφοριακό σύστημα των αιτήσεων στήριξης και πληρωμών και διαβιβάζονται στο ΟΠΣ ΚΑΠ, ώστε να αποσταλούν μέσω των </w:t>
          </w:r>
          <w:proofErr w:type="spellStart"/>
          <w:r w:rsidRPr="00D65A3A">
            <w:rPr>
              <w:rFonts w:cstheme="minorHAnsi"/>
              <w:sz w:val="22"/>
              <w:szCs w:val="22"/>
            </w:rPr>
            <w:t>πλατφορμών</w:t>
          </w:r>
          <w:proofErr w:type="spellEnd"/>
          <w:r w:rsidRPr="00D65A3A">
            <w:rPr>
              <w:rFonts w:cstheme="minorHAnsi"/>
              <w:sz w:val="22"/>
              <w:szCs w:val="22"/>
            </w:rPr>
            <w:t xml:space="preserve"> SFC2021 και ISAMM στην Επιτροπή.</w:t>
          </w:r>
        </w:p>
        <w:p w14:paraId="75EECFDF" w14:textId="77777777" w:rsidR="004B5B04" w:rsidRPr="00D65A3A" w:rsidRDefault="004B5B04" w:rsidP="004B5B04">
          <w:pPr>
            <w:rPr>
              <w:rFonts w:cstheme="minorHAnsi"/>
              <w:sz w:val="22"/>
              <w:szCs w:val="22"/>
              <w:highlight w:val="yellow"/>
            </w:rPr>
          </w:pPr>
          <w:r w:rsidRPr="00D65A3A">
            <w:rPr>
              <w:rFonts w:cstheme="minorHAnsi"/>
              <w:sz w:val="22"/>
              <w:szCs w:val="22"/>
              <w:highlight w:val="yellow"/>
            </w:rPr>
            <w:br w:type="page"/>
          </w:r>
        </w:p>
        <w:p w14:paraId="65A9A16F" w14:textId="77777777" w:rsidR="004B5B04" w:rsidRPr="00AE19F6" w:rsidRDefault="004B5B04" w:rsidP="004B5B04">
          <w:pPr>
            <w:pStyle w:val="2"/>
            <w:rPr>
              <w:rFonts w:asciiTheme="minorHAnsi" w:hAnsiTheme="minorHAnsi" w:cstheme="minorHAnsi"/>
              <w:sz w:val="24"/>
              <w:szCs w:val="24"/>
              <w:lang w:val="el-GR"/>
            </w:rPr>
          </w:pPr>
          <w:bookmarkStart w:id="96" w:name="_Toc132012635"/>
          <w:bookmarkStart w:id="97" w:name="_Toc132012898"/>
          <w:bookmarkStart w:id="98" w:name="_Toc132013298"/>
          <w:bookmarkStart w:id="99" w:name="_Toc135300795"/>
          <w:bookmarkStart w:id="100" w:name="_Toc135302791"/>
          <w:bookmarkStart w:id="101" w:name="_Toc135303026"/>
          <w:bookmarkStart w:id="102" w:name="_Toc135303444"/>
          <w:r w:rsidRPr="00AE19F6">
            <w:rPr>
              <w:rFonts w:asciiTheme="minorHAnsi" w:hAnsiTheme="minorHAnsi" w:cstheme="minorHAnsi"/>
              <w:sz w:val="24"/>
              <w:szCs w:val="24"/>
              <w:lang w:val="el-GR"/>
            </w:rPr>
            <w:lastRenderedPageBreak/>
            <w:t>Διαδικασία 3.2. Παρακολούθηση επιδόσεων και αιτιολόγηση υπερβάσεων και αποκλίσεων</w:t>
          </w:r>
          <w:bookmarkEnd w:id="96"/>
          <w:bookmarkEnd w:id="97"/>
          <w:bookmarkEnd w:id="98"/>
          <w:bookmarkEnd w:id="99"/>
          <w:bookmarkEnd w:id="100"/>
          <w:bookmarkEnd w:id="101"/>
          <w:bookmarkEnd w:id="102"/>
          <w:r w:rsidRPr="00AE19F6">
            <w:rPr>
              <w:rFonts w:asciiTheme="minorHAnsi" w:hAnsiTheme="minorHAnsi" w:cstheme="minorHAnsi"/>
              <w:sz w:val="24"/>
              <w:szCs w:val="24"/>
              <w:lang w:val="el-GR"/>
            </w:rPr>
            <w:t xml:space="preserve"> </w:t>
          </w:r>
        </w:p>
        <w:p w14:paraId="37A3103E" w14:textId="77777777" w:rsidR="004B5B04" w:rsidRDefault="004B5B04" w:rsidP="004B5B04">
          <w:pPr>
            <w:pStyle w:val="4"/>
            <w:rPr>
              <w:rFonts w:asciiTheme="minorHAnsi" w:hAnsiTheme="minorHAnsi" w:cstheme="minorHAnsi"/>
              <w:sz w:val="24"/>
              <w:szCs w:val="24"/>
            </w:rPr>
          </w:pPr>
          <w:r>
            <w:rPr>
              <w:rFonts w:asciiTheme="minorHAnsi" w:hAnsiTheme="minorHAnsi" w:cstheme="minorHAnsi"/>
              <w:sz w:val="24"/>
              <w:szCs w:val="24"/>
            </w:rPr>
            <w:t>Περιγραφή Διαδικασίας</w:t>
          </w:r>
        </w:p>
        <w:p w14:paraId="05B2EA1A" w14:textId="77777777" w:rsidR="004B5B04" w:rsidRPr="00D65A3A" w:rsidRDefault="004B5B04" w:rsidP="004B5B04">
          <w:pPr>
            <w:pStyle w:val="5"/>
            <w:rPr>
              <w:rFonts w:cstheme="minorHAnsi"/>
            </w:rPr>
          </w:pPr>
          <w:r w:rsidRPr="00D65A3A">
            <w:rPr>
              <w:rFonts w:asciiTheme="minorHAnsi" w:hAnsiTheme="minorHAnsi" w:cstheme="minorHAnsi"/>
            </w:rPr>
            <w:t xml:space="preserve">Επιτευχθείσες εκροές — </w:t>
          </w:r>
          <w:proofErr w:type="spellStart"/>
          <w:r w:rsidRPr="00D65A3A">
            <w:rPr>
              <w:rFonts w:asciiTheme="minorHAnsi" w:hAnsiTheme="minorHAnsi" w:cstheme="minorHAnsi"/>
            </w:rPr>
            <w:t>μοναδιαία</w:t>
          </w:r>
          <w:proofErr w:type="spellEnd"/>
          <w:r w:rsidRPr="00D65A3A">
            <w:rPr>
              <w:rFonts w:asciiTheme="minorHAnsi" w:hAnsiTheme="minorHAnsi" w:cstheme="minorHAnsi"/>
            </w:rPr>
            <w:t xml:space="preserve"> ποσά - υπερβάσεις</w:t>
          </w:r>
        </w:p>
        <w:p w14:paraId="3BCB972D" w14:textId="77777777" w:rsidR="004B5B04" w:rsidRPr="00D65A3A" w:rsidRDefault="004B5B04" w:rsidP="004B5B04">
          <w:pPr>
            <w:jc w:val="both"/>
            <w:rPr>
              <w:rFonts w:cstheme="minorHAnsi"/>
              <w:sz w:val="22"/>
              <w:szCs w:val="22"/>
            </w:rPr>
          </w:pPr>
          <w:r w:rsidRPr="00D65A3A">
            <w:rPr>
              <w:rFonts w:cstheme="minorHAnsi"/>
              <w:sz w:val="22"/>
              <w:szCs w:val="22"/>
            </w:rPr>
            <w:t>Η ΕΥΔ ΣΣ ΚΑΠ ή ο Ενδιάμεσος Φορέας (ΕΦ) στον οποίο ανατίθενται καθήκοντα, για κάθε ημερολογιακό έτος και για κάθε παρέμβαση που τους έχει εκχωρηθεί συγκρίνει:</w:t>
          </w:r>
        </w:p>
        <w:p w14:paraId="0C7367E0" w14:textId="77777777" w:rsidR="004B5B04" w:rsidRPr="00D65A3A" w:rsidRDefault="004B5B04" w:rsidP="004B5B04">
          <w:pPr>
            <w:jc w:val="both"/>
            <w:rPr>
              <w:rFonts w:cstheme="minorHAnsi"/>
              <w:sz w:val="22"/>
              <w:szCs w:val="22"/>
            </w:rPr>
          </w:pPr>
        </w:p>
        <w:p w14:paraId="27998DD2" w14:textId="77777777" w:rsidR="00DE3D4F" w:rsidRDefault="004B5B04" w:rsidP="00DE3D4F">
          <w:pPr>
            <w:pStyle w:val="a3"/>
            <w:numPr>
              <w:ilvl w:val="0"/>
              <w:numId w:val="22"/>
            </w:numPr>
            <w:spacing w:after="200" w:line="276" w:lineRule="auto"/>
            <w:jc w:val="both"/>
            <w:rPr>
              <w:rFonts w:cstheme="minorHAnsi"/>
            </w:rPr>
          </w:pPr>
          <w:r w:rsidRPr="00D65A3A">
            <w:rPr>
              <w:rFonts w:cstheme="minorHAnsi"/>
            </w:rPr>
            <w:t xml:space="preserve">το επιτευχθέν μοναδιαίο ποσό που ορίζεται στο άρθρο 134 παράγραφος 5 του κανονισμού (ΕΕ) 2021/2115, με </w:t>
          </w:r>
        </w:p>
        <w:p w14:paraId="05EFE6F5" w14:textId="5251CFB1" w:rsidR="00DE3D4F" w:rsidRPr="00DE3D4F" w:rsidRDefault="00DE3D4F" w:rsidP="00DE3D4F">
          <w:pPr>
            <w:pStyle w:val="a3"/>
            <w:numPr>
              <w:ilvl w:val="0"/>
              <w:numId w:val="22"/>
            </w:numPr>
            <w:spacing w:after="200" w:line="276" w:lineRule="auto"/>
            <w:jc w:val="both"/>
            <w:rPr>
              <w:rFonts w:cstheme="minorHAnsi"/>
            </w:rPr>
          </w:pPr>
          <w:r w:rsidRPr="00DE3D4F">
            <w:rPr>
              <w:rFonts w:cstheme="minorHAnsi"/>
            </w:rPr>
            <w:t>το προβλεπόμενο μοναδιαίο ποσό (αναφοράς) όπως αυτό αποτυπώνεται αναλυτικά στους πίνακες «Προγραμματισμένο μοναδιαίο ποσό – χρηματοδοτικός πίνακας με εκροές» του κεφ. 5 του ΣΣ ΚΑΠ και ορίζεται σύμφωνα με το άρθρο 102 του εν λόγω κανονισμού (ΕΕ) 2021/2115.</w:t>
          </w:r>
        </w:p>
        <w:p w14:paraId="2F4C4E21" w14:textId="77777777" w:rsidR="00DE3D4F" w:rsidRDefault="00DE3D4F" w:rsidP="004B5B04">
          <w:pPr>
            <w:jc w:val="both"/>
            <w:rPr>
              <w:rFonts w:cstheme="minorHAnsi"/>
              <w:sz w:val="22"/>
              <w:szCs w:val="22"/>
            </w:rPr>
          </w:pPr>
        </w:p>
        <w:p w14:paraId="04F8ACED" w14:textId="5F7BE6A6" w:rsidR="004B5B04" w:rsidRDefault="004B5B04" w:rsidP="004B5B04">
          <w:pPr>
            <w:jc w:val="both"/>
            <w:rPr>
              <w:rFonts w:cstheme="minorHAnsi"/>
              <w:sz w:val="22"/>
              <w:szCs w:val="22"/>
            </w:rPr>
          </w:pPr>
          <w:r w:rsidRPr="00D65A3A">
            <w:rPr>
              <w:rFonts w:cstheme="minorHAnsi"/>
              <w:sz w:val="22"/>
              <w:szCs w:val="22"/>
            </w:rPr>
            <w:t xml:space="preserve">Στην περίπτωση υπέρβασης </w:t>
          </w:r>
          <w:r w:rsidR="00F5638D">
            <w:rPr>
              <w:rFonts w:cstheme="minorHAnsi"/>
              <w:sz w:val="22"/>
              <w:szCs w:val="22"/>
            </w:rPr>
            <w:t xml:space="preserve">του προβλεπόμενου </w:t>
          </w:r>
          <w:proofErr w:type="spellStart"/>
          <w:r w:rsidR="00F5638D">
            <w:rPr>
              <w:rFonts w:cstheme="minorHAnsi"/>
              <w:sz w:val="22"/>
              <w:szCs w:val="22"/>
            </w:rPr>
            <w:t>μοναδιαίου</w:t>
          </w:r>
          <w:proofErr w:type="spellEnd"/>
          <w:r w:rsidR="00F5638D">
            <w:rPr>
              <w:rFonts w:cstheme="minorHAnsi"/>
              <w:sz w:val="22"/>
              <w:szCs w:val="22"/>
            </w:rPr>
            <w:t xml:space="preserve"> ποσού </w:t>
          </w:r>
          <w:r w:rsidRPr="00D65A3A">
            <w:rPr>
              <w:rFonts w:cstheme="minorHAnsi"/>
              <w:sz w:val="22"/>
              <w:szCs w:val="22"/>
            </w:rPr>
            <w:t xml:space="preserve">και για τους σκοπούς της ετήσιας εκκαθάρισης επιδόσεων, των άρθρων 40 παρ.2 και 54 παρ. 2 του καν. (ΕΕ) 2116/2021, οι ΕΦ αποστέλλουν, αμέσως μετά το τέλος κάθε ημερολογιακού έτους, στις αρμόδιες μονάδες της ΕΥΔ ΣΣ ΚΠΑ και της Ειδικής Υπηρεσίας Εφαρμογής Άμεσων Ενισχύσεων και Τομεακών Παρεμβάσεων, αιτιολόγηση ανάλογα με το ύψος της υπέρβασης, σύμφωνα με τα οριζόμενα στο άρθρο 134 παρ. 8α και 9 του καν. (ΕΕ) 2115/2021. </w:t>
          </w:r>
        </w:p>
        <w:p w14:paraId="530EA02B" w14:textId="77777777" w:rsidR="004B5B04" w:rsidRDefault="004B5B04" w:rsidP="004B5B04">
          <w:pPr>
            <w:jc w:val="both"/>
            <w:rPr>
              <w:rFonts w:cstheme="minorHAnsi"/>
              <w:sz w:val="22"/>
              <w:szCs w:val="22"/>
            </w:rPr>
          </w:pPr>
        </w:p>
        <w:p w14:paraId="73236191" w14:textId="77777777" w:rsidR="004B5B04" w:rsidRPr="00D65A3A" w:rsidRDefault="004B5B04" w:rsidP="004B5B04">
          <w:pPr>
            <w:jc w:val="both"/>
            <w:rPr>
              <w:rFonts w:cstheme="minorHAnsi"/>
              <w:sz w:val="22"/>
              <w:szCs w:val="22"/>
            </w:rPr>
          </w:pPr>
          <w:r w:rsidRPr="00D65A3A">
            <w:rPr>
              <w:rFonts w:cstheme="minorHAnsi"/>
              <w:sz w:val="22"/>
              <w:szCs w:val="22"/>
            </w:rPr>
            <w:t xml:space="preserve">Η ΕΥΔ ΣΣ ΚΑΠ με τη συνδρομή της Ειδικής Υπηρεσίας Εφαρμογής Άμεσων Ενισχύσεων και Τομεακών Παρεμβάσεων, συγκεντρώνει και </w:t>
          </w:r>
          <w:proofErr w:type="spellStart"/>
          <w:r w:rsidRPr="00D65A3A">
            <w:rPr>
              <w:rFonts w:cstheme="minorHAnsi"/>
              <w:sz w:val="22"/>
              <w:szCs w:val="22"/>
            </w:rPr>
            <w:t>αποστέλει</w:t>
          </w:r>
          <w:proofErr w:type="spellEnd"/>
          <w:r w:rsidRPr="00D65A3A">
            <w:rPr>
              <w:rFonts w:cstheme="minorHAnsi"/>
              <w:sz w:val="22"/>
              <w:szCs w:val="22"/>
            </w:rPr>
            <w:t xml:space="preserve"> τις αιτιολογήσεις των υπερβάσεων ανά μοναδιαίο ποσό στον ΟΠΕΚΕΠΕ.</w:t>
          </w:r>
        </w:p>
        <w:p w14:paraId="2F62F09D" w14:textId="77777777" w:rsidR="004B5B04" w:rsidRPr="00D65A3A" w:rsidRDefault="004B5B04" w:rsidP="004B5B04">
          <w:pPr>
            <w:pStyle w:val="5"/>
            <w:rPr>
              <w:rFonts w:cstheme="minorHAnsi"/>
            </w:rPr>
          </w:pPr>
          <w:r w:rsidRPr="00D65A3A">
            <w:rPr>
              <w:rFonts w:asciiTheme="minorHAnsi" w:hAnsiTheme="minorHAnsi" w:cstheme="minorHAnsi"/>
            </w:rPr>
            <w:t>Επιτευχθείσες τιμές δεικτών αποτελεσμάτων - αποκλίσεις</w:t>
          </w:r>
        </w:p>
        <w:p w14:paraId="01B5711C" w14:textId="39EB0467" w:rsidR="004B5B04" w:rsidRPr="00D65A3A" w:rsidRDefault="004B5B04" w:rsidP="004B5B04">
          <w:pPr>
            <w:jc w:val="both"/>
            <w:rPr>
              <w:rFonts w:cstheme="minorHAnsi"/>
              <w:sz w:val="22"/>
              <w:szCs w:val="22"/>
            </w:rPr>
          </w:pPr>
          <w:r w:rsidRPr="00D65A3A">
            <w:rPr>
              <w:rFonts w:cstheme="minorHAnsi"/>
              <w:sz w:val="22"/>
              <w:szCs w:val="22"/>
            </w:rPr>
            <w:t>Η ΕΥΔ ΣΣ ΚΑΠ συγκρίνει, αμέσως μετά το τέλος κάθε ημερολογιακού έτους και για καθέναν από τους δείκτες αποτελέσματος</w:t>
          </w:r>
          <w:r w:rsidR="00F5638D">
            <w:rPr>
              <w:rFonts w:cstheme="minorHAnsi"/>
              <w:sz w:val="22"/>
              <w:szCs w:val="22"/>
            </w:rPr>
            <w:t xml:space="preserve"> του ΣΣ ΚΑΠ</w:t>
          </w:r>
          <w:r w:rsidRPr="00D65A3A">
            <w:rPr>
              <w:rFonts w:cstheme="minorHAnsi"/>
              <w:sz w:val="22"/>
              <w:szCs w:val="22"/>
            </w:rPr>
            <w:t xml:space="preserve">: </w:t>
          </w:r>
        </w:p>
        <w:p w14:paraId="28C0E9E2" w14:textId="77777777" w:rsidR="004B5B04" w:rsidRPr="00D65A3A" w:rsidRDefault="004B5B04" w:rsidP="004B5B04">
          <w:pPr>
            <w:pStyle w:val="a3"/>
            <w:numPr>
              <w:ilvl w:val="0"/>
              <w:numId w:val="23"/>
            </w:numPr>
            <w:spacing w:after="200" w:line="276" w:lineRule="auto"/>
            <w:jc w:val="both"/>
            <w:rPr>
              <w:rFonts w:cstheme="minorHAnsi"/>
            </w:rPr>
          </w:pPr>
          <w:r w:rsidRPr="00D65A3A">
            <w:rPr>
              <w:rFonts w:cstheme="minorHAnsi"/>
            </w:rPr>
            <w:t xml:space="preserve">την τιμή του δείκτη αποτελέσματος, που επιτεύχθηκε κατά το προηγούμενο οικονομικό έτος, με </w:t>
          </w:r>
        </w:p>
        <w:p w14:paraId="0BD94B1D" w14:textId="77777777" w:rsidR="004B5B04" w:rsidRPr="00D65A3A" w:rsidRDefault="004B5B04" w:rsidP="004B5B04">
          <w:pPr>
            <w:pStyle w:val="a3"/>
            <w:numPr>
              <w:ilvl w:val="0"/>
              <w:numId w:val="23"/>
            </w:numPr>
            <w:spacing w:after="200" w:line="276" w:lineRule="auto"/>
            <w:jc w:val="both"/>
            <w:rPr>
              <w:rFonts w:cstheme="minorHAnsi"/>
            </w:rPr>
          </w:pPr>
          <w:r w:rsidRPr="00D65A3A">
            <w:rPr>
              <w:rFonts w:cstheme="minorHAnsi"/>
            </w:rPr>
            <w:t xml:space="preserve">το αντίστοιχο ετήσιο ορόσημο που έχει προγραμματιστεί στο πλάνο δεικτών του κεφ. 2.3 του ΣΣ ΚΑΠ. </w:t>
          </w:r>
        </w:p>
        <w:p w14:paraId="2A235102" w14:textId="77777777" w:rsidR="004B5B04" w:rsidRDefault="004B5B04" w:rsidP="004B5B04">
          <w:pPr>
            <w:jc w:val="both"/>
            <w:rPr>
              <w:rFonts w:cstheme="minorHAnsi"/>
              <w:sz w:val="22"/>
              <w:szCs w:val="22"/>
            </w:rPr>
          </w:pPr>
          <w:r w:rsidRPr="00D65A3A">
            <w:rPr>
              <w:rFonts w:cstheme="minorHAnsi"/>
              <w:sz w:val="22"/>
              <w:szCs w:val="22"/>
            </w:rPr>
            <w:t xml:space="preserve">Για όλες τις περιπτώσεις αποκλίσεων από τα ετήσια ορόσημα, η ΕΥΔ ΣΣ ΚΑΠ, ενημερώνει τους ΕΦ ώστε να στείλουν, αιτιολόγηση και, εφόσον ζητηθεί, περιγραφή των μέτρων (σχέδιο δράσης) που ελήφθησαν, σύμφωνα με το άρθρο 134 παρ. 7 στοιχείο β) του κανονισμού (ΕΕ) 2115/2021. </w:t>
          </w:r>
        </w:p>
        <w:p w14:paraId="27E7796B" w14:textId="77777777" w:rsidR="004B5B04" w:rsidRDefault="004B5B04" w:rsidP="004B5B04">
          <w:pPr>
            <w:jc w:val="both"/>
            <w:rPr>
              <w:rFonts w:cstheme="minorHAnsi"/>
              <w:sz w:val="22"/>
              <w:szCs w:val="22"/>
            </w:rPr>
          </w:pPr>
        </w:p>
        <w:p w14:paraId="7629C07B" w14:textId="4168749C" w:rsidR="004B5B04" w:rsidRDefault="004B5B04" w:rsidP="004B5B04">
          <w:pPr>
            <w:jc w:val="both"/>
            <w:rPr>
              <w:rFonts w:cstheme="minorHAnsi"/>
              <w:sz w:val="22"/>
              <w:szCs w:val="22"/>
            </w:rPr>
          </w:pPr>
          <w:r w:rsidRPr="00D65A3A">
            <w:rPr>
              <w:rFonts w:cstheme="minorHAnsi"/>
              <w:sz w:val="22"/>
              <w:szCs w:val="22"/>
            </w:rPr>
            <w:t>Η ΕΥΔ ΣΣ ΚΑΠ με τη συνδρομή της Ειδικής Υπηρεσίας Εφαρμογής Άμεσων Ενισχύσεων και Τομεακών Παρεμβάσεων, συγκεντρώνει και αποστέλ</w:t>
          </w:r>
          <w:r w:rsidR="00F5638D">
            <w:rPr>
              <w:rFonts w:cstheme="minorHAnsi"/>
              <w:sz w:val="22"/>
              <w:szCs w:val="22"/>
            </w:rPr>
            <w:t>λ</w:t>
          </w:r>
          <w:r w:rsidRPr="00D65A3A">
            <w:rPr>
              <w:rFonts w:cstheme="minorHAnsi"/>
              <w:sz w:val="22"/>
              <w:szCs w:val="22"/>
            </w:rPr>
            <w:t>ει τις αιτιολογήσεις και τα σχέδια δράσεις για τις αποκλίσεις ανά δείκτη αποτελέσματος, στον ΟΠΕΚΕΠΕ.</w:t>
          </w:r>
        </w:p>
        <w:p w14:paraId="3ACA1AE1" w14:textId="77777777" w:rsidR="004B5B04" w:rsidRDefault="004B5B04" w:rsidP="004B5B04">
          <w:pPr>
            <w:jc w:val="both"/>
            <w:rPr>
              <w:rFonts w:cstheme="minorHAnsi"/>
              <w:sz w:val="22"/>
              <w:szCs w:val="22"/>
            </w:rPr>
          </w:pPr>
        </w:p>
        <w:p w14:paraId="76760EAA" w14:textId="77777777" w:rsidR="004B5B04" w:rsidRPr="00CB2D46" w:rsidRDefault="004B5B04" w:rsidP="004B5B04">
          <w:pPr>
            <w:jc w:val="both"/>
            <w:rPr>
              <w:rFonts w:cstheme="minorHAnsi"/>
              <w:sz w:val="22"/>
              <w:szCs w:val="22"/>
            </w:rPr>
          </w:pPr>
          <w:r w:rsidRPr="008E44F7">
            <w:rPr>
              <w:rFonts w:cstheme="minorHAnsi"/>
              <w:sz w:val="22"/>
              <w:szCs w:val="22"/>
            </w:rPr>
            <w:t>Η ΕΥΔ ΣΣ ΚΑΠ, η Ειδική Υπηρεσία Εφαρμογής Άμεσων Ενισχύσεων και Τομεακών Παρεμβάσεων και οι ΕΦ, έχουν πρόσβαση σε όλα τα στοιχεία των πληροφοριακών συστημάτων για την παρακολούθηση και αξιολόγηση των επιδόσεων των παρεμβάσεων που υλοποιούν.</w:t>
          </w:r>
        </w:p>
        <w:bookmarkEnd w:id="11"/>
        <w:p w14:paraId="2A1D834D" w14:textId="77777777" w:rsidR="004B5B04" w:rsidRDefault="004B5B04" w:rsidP="004B5B04">
          <w:pPr>
            <w:jc w:val="both"/>
            <w:rPr>
              <w:rFonts w:cstheme="minorHAnsi"/>
              <w:sz w:val="22"/>
              <w:szCs w:val="22"/>
            </w:rPr>
          </w:pPr>
        </w:p>
        <w:p w14:paraId="38DE68A1" w14:textId="77777777" w:rsidR="004B5B04" w:rsidRDefault="004B5B04" w:rsidP="00265338">
          <w:pPr>
            <w:rPr>
              <w:sz w:val="22"/>
              <w:szCs w:val="22"/>
            </w:rPr>
          </w:pPr>
        </w:p>
        <w:p w14:paraId="65E0C420" w14:textId="77777777" w:rsidR="004B5B04" w:rsidRDefault="004B5B04" w:rsidP="00265338">
          <w:pPr>
            <w:rPr>
              <w:sz w:val="22"/>
              <w:szCs w:val="22"/>
            </w:rPr>
          </w:pPr>
        </w:p>
        <w:p w14:paraId="722035F2" w14:textId="4760C134" w:rsidR="004B5B04" w:rsidRDefault="004B5B04" w:rsidP="00265338">
          <w:pPr>
            <w:rPr>
              <w:sz w:val="22"/>
              <w:szCs w:val="22"/>
            </w:rPr>
            <w:sectPr w:rsidR="004B5B04" w:rsidSect="00265338">
              <w:footerReference w:type="default" r:id="rId14"/>
              <w:pgSz w:w="11906" w:h="16838"/>
              <w:pgMar w:top="1440" w:right="1440" w:bottom="1440" w:left="1440" w:header="709" w:footer="709" w:gutter="0"/>
              <w:pgNumType w:start="0"/>
              <w:cols w:space="708"/>
              <w:docGrid w:linePitch="360"/>
            </w:sectPr>
          </w:pPr>
        </w:p>
        <w:p w14:paraId="20F1E191" w14:textId="77777777" w:rsidR="00813E0B" w:rsidRDefault="00193AB8" w:rsidP="00C2631F">
          <w:pPr>
            <w:pStyle w:val="a7"/>
            <w:rPr>
              <w:rFonts w:asciiTheme="minorHAnsi" w:eastAsiaTheme="minorHAnsi" w:hAnsiTheme="minorHAnsi" w:cstheme="minorBidi"/>
              <w:b w:val="0"/>
              <w:bCs w:val="0"/>
              <w:color w:val="auto"/>
              <w:sz w:val="22"/>
              <w:szCs w:val="22"/>
              <w:highlight w:val="yellow"/>
              <w:lang w:eastAsia="en-US"/>
            </w:rPr>
          </w:pPr>
          <w:r w:rsidRPr="00996DA5">
            <w:rPr>
              <w:noProof/>
              <w:sz w:val="22"/>
              <w:szCs w:val="22"/>
            </w:rPr>
            <w:lastRenderedPageBreak/>
            <mc:AlternateContent>
              <mc:Choice Requires="wps">
                <w:drawing>
                  <wp:anchor distT="0" distB="0" distL="182880" distR="182880" simplePos="0" relativeHeight="251660288" behindDoc="0" locked="0" layoutInCell="1" allowOverlap="1" wp14:anchorId="5AD92DF1" wp14:editId="627DE196">
                    <wp:simplePos x="0" y="0"/>
                    <wp:positionH relativeFrom="margin">
                      <wp:posOffset>-126365</wp:posOffset>
                    </wp:positionH>
                    <wp:positionV relativeFrom="page">
                      <wp:posOffset>3468370</wp:posOffset>
                    </wp:positionV>
                    <wp:extent cx="6086475" cy="4288155"/>
                    <wp:effectExtent l="0" t="0" r="9525" b="0"/>
                    <wp:wrapSquare wrapText="bothSides"/>
                    <wp:docPr id="131" name="Πλαίσιο κειμένου 131"/>
                    <wp:cNvGraphicFramePr/>
                    <a:graphic xmlns:a="http://schemas.openxmlformats.org/drawingml/2006/main">
                      <a:graphicData uri="http://schemas.microsoft.com/office/word/2010/wordprocessingShape">
                        <wps:wsp>
                          <wps:cNvSpPr txBox="1"/>
                          <wps:spPr>
                            <a:xfrm>
                              <a:off x="0" y="0"/>
                              <a:ext cx="6086475" cy="4288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1604B" w14:textId="7BEDEC32" w:rsidR="00D66932" w:rsidRDefault="00D66932" w:rsidP="00193AB8">
                                <w:pPr>
                                  <w:pStyle w:val="a6"/>
                                  <w:spacing w:before="40" w:after="560" w:line="216" w:lineRule="auto"/>
                                  <w:jc w:val="center"/>
                                  <w:rPr>
                                    <w:noProof/>
                                    <w:color w:val="4472C4" w:themeColor="accent1"/>
                                    <w:sz w:val="72"/>
                                    <w:szCs w:val="72"/>
                                  </w:rPr>
                                </w:pPr>
                                <w:r>
                                  <w:rPr>
                                    <w:noProof/>
                                    <w:color w:val="4472C4" w:themeColor="accent1"/>
                                    <w:sz w:val="72"/>
                                    <w:szCs w:val="72"/>
                                  </w:rPr>
                                  <w:t xml:space="preserve">Παράρτημα </w:t>
                                </w:r>
                                <w:r>
                                  <w:rPr>
                                    <w:noProof/>
                                    <w:color w:val="4472C4" w:themeColor="accent1"/>
                                    <w:sz w:val="72"/>
                                    <w:szCs w:val="72"/>
                                    <w:lang w:val="en-US"/>
                                  </w:rPr>
                                  <w:t>II</w:t>
                                </w:r>
                                <w:r w:rsidRPr="00D66932">
                                  <w:rPr>
                                    <w:noProof/>
                                    <w:color w:val="4472C4" w:themeColor="accent1"/>
                                    <w:sz w:val="72"/>
                                    <w:szCs w:val="72"/>
                                  </w:rPr>
                                  <w:t>.</w:t>
                                </w:r>
                                <w:r w:rsidR="00265338">
                                  <w:rPr>
                                    <w:noProof/>
                                    <w:color w:val="4472C4" w:themeColor="accent1"/>
                                    <w:sz w:val="72"/>
                                    <w:szCs w:val="72"/>
                                  </w:rPr>
                                  <w:t>2</w:t>
                                </w:r>
                                <w:r w:rsidRPr="00D66932">
                                  <w:rPr>
                                    <w:noProof/>
                                    <w:color w:val="4472C4" w:themeColor="accent1"/>
                                    <w:sz w:val="72"/>
                                    <w:szCs w:val="72"/>
                                  </w:rPr>
                                  <w:t xml:space="preserve"> </w:t>
                                </w:r>
                              </w:p>
                              <w:p w14:paraId="7CD911CF" w14:textId="2E8D2690" w:rsidR="00D567DD" w:rsidRDefault="00193AB8" w:rsidP="00193AB8">
                                <w:pPr>
                                  <w:pStyle w:val="a6"/>
                                  <w:spacing w:before="40" w:after="560" w:line="216" w:lineRule="auto"/>
                                  <w:jc w:val="center"/>
                                  <w:rPr>
                                    <w:noProof/>
                                    <w:color w:val="4472C4" w:themeColor="accent1"/>
                                    <w:sz w:val="72"/>
                                    <w:szCs w:val="72"/>
                                  </w:rPr>
                                </w:pPr>
                                <w:r>
                                  <w:rPr>
                                    <w:noProof/>
                                    <w:color w:val="4472C4" w:themeColor="accent1"/>
                                    <w:sz w:val="72"/>
                                    <w:szCs w:val="72"/>
                                  </w:rPr>
                                  <w:t>Σύστημα Διαχείρισης</w:t>
                                </w:r>
                                <w:r w:rsidR="006A6DE9" w:rsidRPr="006A6DE9">
                                  <w:rPr>
                                    <w:noProof/>
                                    <w:color w:val="4472C4" w:themeColor="accent1"/>
                                    <w:sz w:val="72"/>
                                    <w:szCs w:val="72"/>
                                  </w:rPr>
                                  <w:t xml:space="preserve"> </w:t>
                                </w:r>
                                <w:r w:rsidR="006A6DE9">
                                  <w:rPr>
                                    <w:noProof/>
                                    <w:color w:val="4472C4" w:themeColor="accent1"/>
                                    <w:sz w:val="72"/>
                                    <w:szCs w:val="72"/>
                                  </w:rPr>
                                  <w:t>και</w:t>
                                </w:r>
                                <w:r>
                                  <w:rPr>
                                    <w:noProof/>
                                    <w:color w:val="4472C4" w:themeColor="accent1"/>
                                    <w:sz w:val="72"/>
                                    <w:szCs w:val="72"/>
                                  </w:rPr>
                                  <w:t xml:space="preserve"> Ελέγχου </w:t>
                                </w:r>
                              </w:p>
                              <w:p w14:paraId="0E0716A9" w14:textId="77777777" w:rsidR="00D567DD" w:rsidRDefault="00265338" w:rsidP="00193AB8">
                                <w:pPr>
                                  <w:pStyle w:val="a6"/>
                                  <w:spacing w:before="40" w:after="560" w:line="216" w:lineRule="auto"/>
                                  <w:jc w:val="center"/>
                                  <w:rPr>
                                    <w:noProof/>
                                    <w:color w:val="4472C4" w:themeColor="accent1"/>
                                    <w:sz w:val="72"/>
                                    <w:szCs w:val="72"/>
                                  </w:rPr>
                                </w:pPr>
                                <w:r>
                                  <w:rPr>
                                    <w:noProof/>
                                    <w:color w:val="4472C4" w:themeColor="accent1"/>
                                    <w:sz w:val="72"/>
                                    <w:szCs w:val="72"/>
                                  </w:rPr>
                                  <w:t xml:space="preserve">Παρεμβάσεων </w:t>
                                </w:r>
                                <w:r w:rsidR="00D567DD">
                                  <w:rPr>
                                    <w:noProof/>
                                    <w:color w:val="4472C4" w:themeColor="accent1"/>
                                    <w:sz w:val="72"/>
                                    <w:szCs w:val="72"/>
                                  </w:rPr>
                                  <w:t>ΣΣ ΚΑΠ</w:t>
                                </w:r>
                              </w:p>
                              <w:p w14:paraId="5E42689D" w14:textId="4D8BFA1D" w:rsidR="00193AB8" w:rsidRPr="00193AB8" w:rsidRDefault="00D66932" w:rsidP="00193AB8">
                                <w:pPr>
                                  <w:pStyle w:val="a6"/>
                                  <w:spacing w:before="40" w:after="560" w:line="216" w:lineRule="auto"/>
                                  <w:jc w:val="center"/>
                                  <w:rPr>
                                    <w:noProof/>
                                    <w:color w:val="4472C4" w:themeColor="accent1"/>
                                    <w:sz w:val="72"/>
                                    <w:szCs w:val="72"/>
                                  </w:rPr>
                                </w:pPr>
                                <w:r>
                                  <w:rPr>
                                    <w:noProof/>
                                    <w:color w:val="4472C4" w:themeColor="accent1"/>
                                    <w:sz w:val="72"/>
                                    <w:szCs w:val="72"/>
                                  </w:rPr>
                                  <w:t xml:space="preserve">στον Τομέα </w:t>
                                </w:r>
                                <w:r w:rsidR="00265338">
                                  <w:rPr>
                                    <w:noProof/>
                                    <w:color w:val="4472C4" w:themeColor="accent1"/>
                                    <w:sz w:val="72"/>
                                    <w:szCs w:val="72"/>
                                  </w:rPr>
                                  <w:t xml:space="preserve">Ελαιολάδου και </w:t>
                                </w:r>
                                <w:r w:rsidR="00265338" w:rsidRPr="005B02BD">
                                  <w:rPr>
                                    <w:noProof/>
                                    <w:color w:val="4472C4" w:themeColor="accent1"/>
                                    <w:sz w:val="72"/>
                                    <w:szCs w:val="72"/>
                                  </w:rPr>
                                  <w:t>Επιτραπέζιων Ελιών</w:t>
                                </w:r>
                              </w:p>
                              <w:p w14:paraId="42B4FB01" w14:textId="77777777" w:rsidR="00193AB8" w:rsidRPr="00193AB8" w:rsidRDefault="00193AB8" w:rsidP="00193AB8">
                                <w:pPr>
                                  <w:pStyle w:val="a6"/>
                                  <w:spacing w:before="40" w:after="560" w:line="216" w:lineRule="auto"/>
                                  <w:rPr>
                                    <w:color w:val="4472C4" w:themeColor="accent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D92DF1" id="_x0000_t202" coordsize="21600,21600" o:spt="202" path="m,l,21600r21600,l21600,xe">
                    <v:stroke joinstyle="miter"/>
                    <v:path gradientshapeok="t" o:connecttype="rect"/>
                  </v:shapetype>
                  <v:shape id="Πλαίσιο κειμένου 131" o:spid="_x0000_s1028" type="#_x0000_t202" style="position:absolute;margin-left:-9.95pt;margin-top:273.1pt;width:479.25pt;height:337.6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" filled="f" stroked="f" strokeweight=".5pt">
                    <v:textbox inset="0,0,0,0">
                      <w:txbxContent>
                        <w:p w14:paraId="7741604B" w14:textId="7BEDEC32" w:rsidR="00D66932" w:rsidRDefault="00D66932" w:rsidP="00193AB8">
                          <w:pPr>
                            <w:pStyle w:val="a6"/>
                            <w:spacing w:before="40" w:after="560" w:line="216" w:lineRule="auto"/>
                            <w:jc w:val="center"/>
                            <w:rPr>
                              <w:noProof/>
                              <w:color w:val="4472C4" w:themeColor="accent1"/>
                              <w:sz w:val="72"/>
                              <w:szCs w:val="72"/>
                            </w:rPr>
                          </w:pPr>
                          <w:r>
                            <w:rPr>
                              <w:noProof/>
                              <w:color w:val="4472C4" w:themeColor="accent1"/>
                              <w:sz w:val="72"/>
                              <w:szCs w:val="72"/>
                            </w:rPr>
                            <w:t xml:space="preserve">Παράρτημα </w:t>
                          </w:r>
                          <w:r>
                            <w:rPr>
                              <w:noProof/>
                              <w:color w:val="4472C4" w:themeColor="accent1"/>
                              <w:sz w:val="72"/>
                              <w:szCs w:val="72"/>
                              <w:lang w:val="en-US"/>
                            </w:rPr>
                            <w:t>II</w:t>
                          </w:r>
                          <w:r w:rsidRPr="00D66932">
                            <w:rPr>
                              <w:noProof/>
                              <w:color w:val="4472C4" w:themeColor="accent1"/>
                              <w:sz w:val="72"/>
                              <w:szCs w:val="72"/>
                            </w:rPr>
                            <w:t>.</w:t>
                          </w:r>
                          <w:r w:rsidR="00265338">
                            <w:rPr>
                              <w:noProof/>
                              <w:color w:val="4472C4" w:themeColor="accent1"/>
                              <w:sz w:val="72"/>
                              <w:szCs w:val="72"/>
                            </w:rPr>
                            <w:t>2</w:t>
                          </w:r>
                          <w:r w:rsidRPr="00D66932">
                            <w:rPr>
                              <w:noProof/>
                              <w:color w:val="4472C4" w:themeColor="accent1"/>
                              <w:sz w:val="72"/>
                              <w:szCs w:val="72"/>
                            </w:rPr>
                            <w:t xml:space="preserve"> </w:t>
                          </w:r>
                        </w:p>
                        <w:p w14:paraId="7CD911CF" w14:textId="2E8D2690" w:rsidR="00D567DD" w:rsidRDefault="00193AB8" w:rsidP="00193AB8">
                          <w:pPr>
                            <w:pStyle w:val="a6"/>
                            <w:spacing w:before="40" w:after="560" w:line="216" w:lineRule="auto"/>
                            <w:jc w:val="center"/>
                            <w:rPr>
                              <w:noProof/>
                              <w:color w:val="4472C4" w:themeColor="accent1"/>
                              <w:sz w:val="72"/>
                              <w:szCs w:val="72"/>
                            </w:rPr>
                          </w:pPr>
                          <w:r>
                            <w:rPr>
                              <w:noProof/>
                              <w:color w:val="4472C4" w:themeColor="accent1"/>
                              <w:sz w:val="72"/>
                              <w:szCs w:val="72"/>
                            </w:rPr>
                            <w:t>Σύστημα Διαχείρισης</w:t>
                          </w:r>
                          <w:r w:rsidR="006A6DE9" w:rsidRPr="006A6DE9">
                            <w:rPr>
                              <w:noProof/>
                              <w:color w:val="4472C4" w:themeColor="accent1"/>
                              <w:sz w:val="72"/>
                              <w:szCs w:val="72"/>
                            </w:rPr>
                            <w:t xml:space="preserve"> </w:t>
                          </w:r>
                          <w:r w:rsidR="006A6DE9">
                            <w:rPr>
                              <w:noProof/>
                              <w:color w:val="4472C4" w:themeColor="accent1"/>
                              <w:sz w:val="72"/>
                              <w:szCs w:val="72"/>
                            </w:rPr>
                            <w:t>και</w:t>
                          </w:r>
                          <w:r>
                            <w:rPr>
                              <w:noProof/>
                              <w:color w:val="4472C4" w:themeColor="accent1"/>
                              <w:sz w:val="72"/>
                              <w:szCs w:val="72"/>
                            </w:rPr>
                            <w:t xml:space="preserve"> Ελέγχου </w:t>
                          </w:r>
                        </w:p>
                        <w:p w14:paraId="0E0716A9" w14:textId="77777777" w:rsidR="00D567DD" w:rsidRDefault="00265338" w:rsidP="00193AB8">
                          <w:pPr>
                            <w:pStyle w:val="a6"/>
                            <w:spacing w:before="40" w:after="560" w:line="216" w:lineRule="auto"/>
                            <w:jc w:val="center"/>
                            <w:rPr>
                              <w:noProof/>
                              <w:color w:val="4472C4" w:themeColor="accent1"/>
                              <w:sz w:val="72"/>
                              <w:szCs w:val="72"/>
                            </w:rPr>
                          </w:pPr>
                          <w:r>
                            <w:rPr>
                              <w:noProof/>
                              <w:color w:val="4472C4" w:themeColor="accent1"/>
                              <w:sz w:val="72"/>
                              <w:szCs w:val="72"/>
                            </w:rPr>
                            <w:t xml:space="preserve">Παρεμβάσεων </w:t>
                          </w:r>
                          <w:r w:rsidR="00D567DD">
                            <w:rPr>
                              <w:noProof/>
                              <w:color w:val="4472C4" w:themeColor="accent1"/>
                              <w:sz w:val="72"/>
                              <w:szCs w:val="72"/>
                            </w:rPr>
                            <w:t>ΣΣ ΚΑΠ</w:t>
                          </w:r>
                        </w:p>
                        <w:p w14:paraId="5E42689D" w14:textId="4D8BFA1D" w:rsidR="00193AB8" w:rsidRPr="00193AB8" w:rsidRDefault="00D66932" w:rsidP="00193AB8">
                          <w:pPr>
                            <w:pStyle w:val="a6"/>
                            <w:spacing w:before="40" w:after="560" w:line="216" w:lineRule="auto"/>
                            <w:jc w:val="center"/>
                            <w:rPr>
                              <w:noProof/>
                              <w:color w:val="4472C4" w:themeColor="accent1"/>
                              <w:sz w:val="72"/>
                              <w:szCs w:val="72"/>
                            </w:rPr>
                          </w:pPr>
                          <w:r>
                            <w:rPr>
                              <w:noProof/>
                              <w:color w:val="4472C4" w:themeColor="accent1"/>
                              <w:sz w:val="72"/>
                              <w:szCs w:val="72"/>
                            </w:rPr>
                            <w:t xml:space="preserve">στον Τομέα </w:t>
                          </w:r>
                          <w:r w:rsidR="00265338">
                            <w:rPr>
                              <w:noProof/>
                              <w:color w:val="4472C4" w:themeColor="accent1"/>
                              <w:sz w:val="72"/>
                              <w:szCs w:val="72"/>
                            </w:rPr>
                            <w:t xml:space="preserve">Ελαιολάδου και </w:t>
                          </w:r>
                          <w:r w:rsidR="00265338" w:rsidRPr="005B02BD">
                            <w:rPr>
                              <w:noProof/>
                              <w:color w:val="4472C4" w:themeColor="accent1"/>
                              <w:sz w:val="72"/>
                              <w:szCs w:val="72"/>
                            </w:rPr>
                            <w:t>Επιτραπέζιων Ελιών</w:t>
                          </w:r>
                        </w:p>
                        <w:p w14:paraId="42B4FB01" w14:textId="77777777" w:rsidR="00193AB8" w:rsidRPr="00193AB8" w:rsidRDefault="00193AB8" w:rsidP="00193AB8">
                          <w:pPr>
                            <w:pStyle w:val="a6"/>
                            <w:spacing w:before="40" w:after="560" w:line="216" w:lineRule="auto"/>
                            <w:rPr>
                              <w:color w:val="4472C4" w:themeColor="accent1"/>
                              <w:sz w:val="72"/>
                              <w:szCs w:val="72"/>
                            </w:rPr>
                          </w:pPr>
                        </w:p>
                      </w:txbxContent>
                    </v:textbox>
                    <w10:wrap type="square" anchorx="margin" anchory="page"/>
                  </v:shape>
                </w:pict>
              </mc:Fallback>
            </mc:AlternateContent>
          </w:r>
          <w:r w:rsidRPr="00996DA5">
            <w:rPr>
              <w:noProof/>
              <w:sz w:val="22"/>
              <w:szCs w:val="22"/>
            </w:rPr>
            <mc:AlternateContent>
              <mc:Choice Requires="wps">
                <w:drawing>
                  <wp:anchor distT="0" distB="0" distL="114300" distR="114300" simplePos="0" relativeHeight="251659264" behindDoc="0" locked="0" layoutInCell="1" allowOverlap="1" wp14:anchorId="7DF3D902" wp14:editId="0ED92514">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Ορθογώνιο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Έτος"/>
                                  <w:tag w:val=""/>
                                  <w:id w:val="-785116381"/>
                                  <w:dataBinding w:prefixMappings="xmlns:ns0='http://schemas.microsoft.com/office/2006/coverPageProps' " w:xpath="/ns0:CoverPageProperties[1]/ns0:PublishDate[1]" w:storeItemID="{55AF091B-3C7A-41E3-B477-F2FDAA23CFDA}"/>
                                  <w:date w:fullDate="2023-01-01T00:00:00Z">
                                    <w:dateFormat w:val="yyyy"/>
                                    <w:lid w:val="el-GR"/>
                                    <w:storeMappedDataAs w:val="dateTime"/>
                                    <w:calendar w:val="gregorian"/>
                                  </w:date>
                                </w:sdtPr>
                                <w:sdtEndPr/>
                                <w:sdtContent>
                                  <w:p w14:paraId="0070F574" w14:textId="06630702" w:rsidR="00193AB8" w:rsidRDefault="00193AB8">
                                    <w:pPr>
                                      <w:pStyle w:val="a6"/>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DF3D902" id="Ορθογώνιο 132" o:spid="_x0000_s1029"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YahQ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wj4JluNlAeXiwxEJqFmf4qsZfWTPnH5jF7sCP&#10;xI7397hJBW1BoT9RUoH9/dF9sMeiRS0lLXZbQd2vHbOCEvVdYzmfTy8noT1PBXsqbE4FvWuWgB83&#10;xtlieDyis/XqeJQWmhccDIsQFVVMc4xd0M3xuPRpBuBg4WKxiEbYkIb5tX4yPEAHlkPNPXcvzJq+&#10;MD1W9B0c+5Llb+oz2QZPDYudB1nH4n1ltecfmzkWUj94wrQ4laPV63ic/wE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Z9amGoUC&#10;AABmBQAADgAAAAAAAAAAAAAAAAAuAgAAZHJzL2Uyb0RvYy54bWxQSwECLQAUAAYACAAAACEAYCIk&#10;v9kAAAAEAQAADwAAAAAAAAAAAAAAAADfBAAAZHJzL2Rvd25yZXYueG1sUEsFBgAAAAAEAAQA8wAA&#10;AOUFAAAAAA==&#10;" fillcolor="#4472c4 [3204]" stroked="f" strokeweight="1pt">
                    <o:lock v:ext="edit" aspectratio="t"/>
                    <v:textbox inset="3.6pt,,3.6pt">
                      <w:txbxContent>
                        <w:sdt>
                          <w:sdtPr>
                            <w:rPr>
                              <w:color w:val="FFFFFF" w:themeColor="background1"/>
                              <w:sz w:val="24"/>
                              <w:szCs w:val="24"/>
                            </w:rPr>
                            <w:alias w:val="Έτος"/>
                            <w:tag w:val=""/>
                            <w:id w:val="-785116381"/>
                            <w:dataBinding w:prefixMappings="xmlns:ns0='http://schemas.microsoft.com/office/2006/coverPageProps' " w:xpath="/ns0:CoverPageProperties[1]/ns0:PublishDate[1]" w:storeItemID="{55AF091B-3C7A-41E3-B477-F2FDAA23CFDA}"/>
                            <w:date w:fullDate="2023-01-01T00:00:00Z">
                              <w:dateFormat w:val="yyyy"/>
                              <w:lid w:val="el-GR"/>
                              <w:storeMappedDataAs w:val="dateTime"/>
                              <w:calendar w:val="gregorian"/>
                            </w:date>
                          </w:sdtPr>
                          <w:sdtEndPr/>
                          <w:sdtContent>
                            <w:p w14:paraId="0070F574" w14:textId="06630702" w:rsidR="00193AB8" w:rsidRDefault="00193AB8">
                              <w:pPr>
                                <w:pStyle w:val="a6"/>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p>
        <w:sdt>
          <w:sdtPr>
            <w:rPr>
              <w:b/>
              <w:bCs/>
              <w:sz w:val="22"/>
              <w:szCs w:val="22"/>
              <w:highlight w:val="yellow"/>
            </w:rPr>
            <w:id w:val="242156594"/>
            <w:docPartObj>
              <w:docPartGallery w:val="Table of Contents"/>
              <w:docPartUnique/>
            </w:docPartObj>
          </w:sdtPr>
          <w:sdtEndPr>
            <w:rPr>
              <w:b w:val="0"/>
              <w:bCs w:val="0"/>
              <w:highlight w:val="none"/>
            </w:rPr>
          </w:sdtEndPr>
          <w:sdtContent>
            <w:p w14:paraId="2C338225" w14:textId="61FC23AF" w:rsidR="00813E0B" w:rsidRDefault="00813E0B" w:rsidP="00813E0B">
              <w:pPr>
                <w:rPr>
                  <w:b/>
                  <w:bCs/>
                  <w:sz w:val="22"/>
                  <w:szCs w:val="22"/>
                  <w:highlight w:val="yellow"/>
                </w:rPr>
                <w:sectPr w:rsidR="00813E0B" w:rsidSect="00265338">
                  <w:footerReference w:type="default" r:id="rId15"/>
                  <w:pgSz w:w="11906" w:h="16838"/>
                  <w:pgMar w:top="1440" w:right="1440" w:bottom="1440" w:left="1440" w:header="709" w:footer="709" w:gutter="0"/>
                  <w:pgNumType w:start="0"/>
                  <w:cols w:space="708"/>
                  <w:docGrid w:linePitch="360"/>
                </w:sectPr>
              </w:pPr>
            </w:p>
            <w:p w14:paraId="28E7E88D" w14:textId="77777777" w:rsidR="00C2631F" w:rsidRPr="00B232F7" w:rsidRDefault="00C2631F" w:rsidP="00B232F7">
              <w:pPr>
                <w:pStyle w:val="1"/>
                <w:rPr>
                  <w:b/>
                  <w:bCs/>
                  <w:sz w:val="24"/>
                  <w:szCs w:val="24"/>
                </w:rPr>
              </w:pPr>
              <w:bookmarkStart w:id="103" w:name="_Toc135300796"/>
              <w:bookmarkStart w:id="104" w:name="_Toc135302792"/>
              <w:bookmarkStart w:id="105" w:name="_Toc135303027"/>
              <w:bookmarkStart w:id="106" w:name="_Toc135303445"/>
              <w:r w:rsidRPr="00B232F7">
                <w:rPr>
                  <w:b/>
                  <w:bCs/>
                  <w:sz w:val="24"/>
                  <w:szCs w:val="24"/>
                </w:rPr>
                <w:lastRenderedPageBreak/>
                <w:t>Περιεχόμενα</w:t>
              </w:r>
              <w:bookmarkEnd w:id="103"/>
              <w:bookmarkEnd w:id="104"/>
              <w:bookmarkEnd w:id="105"/>
              <w:bookmarkEnd w:id="106"/>
            </w:p>
            <w:p w14:paraId="69F993D6" w14:textId="77777777" w:rsidR="00FB29E5" w:rsidRPr="002D027D" w:rsidRDefault="00FB29E5">
              <w:pPr>
                <w:pStyle w:val="10"/>
              </w:pPr>
            </w:p>
            <w:p w14:paraId="74B1A29E" w14:textId="0FED29FE" w:rsidR="007C5EC9" w:rsidRPr="007C5EC9" w:rsidRDefault="00C2631F">
              <w:pPr>
                <w:pStyle w:val="10"/>
                <w:rPr>
                  <w:noProof/>
                  <w:color w:val="0563C1" w:themeColor="hyperlink"/>
                  <w:u w:val="single"/>
                </w:rPr>
              </w:pPr>
              <w:r w:rsidRPr="002D027D">
                <w:rPr>
                  <w:sz w:val="22"/>
                  <w:szCs w:val="22"/>
                </w:rPr>
                <w:fldChar w:fldCharType="begin"/>
              </w:r>
              <w:r w:rsidRPr="002D027D">
                <w:rPr>
                  <w:sz w:val="22"/>
                  <w:szCs w:val="22"/>
                </w:rPr>
                <w:instrText xml:space="preserve"> TOC \o "1-3" \h \z \u </w:instrText>
              </w:r>
              <w:r w:rsidRPr="002D027D">
                <w:rPr>
                  <w:sz w:val="22"/>
                  <w:szCs w:val="22"/>
                </w:rPr>
                <w:fldChar w:fldCharType="separate"/>
              </w:r>
              <w:hyperlink w:anchor="_Toc135302792" w:history="1">
                <w:r w:rsidR="007C5EC9" w:rsidRPr="00B95C20">
                  <w:rPr>
                    <w:rStyle w:val="-"/>
                    <w:b/>
                    <w:bCs/>
                    <w:noProof/>
                  </w:rPr>
                  <w:t>Περιεχόμενα</w:t>
                </w:r>
                <w:r w:rsidR="007C5EC9">
                  <w:rPr>
                    <w:noProof/>
                    <w:webHidden/>
                  </w:rPr>
                  <w:tab/>
                </w:r>
                <w:r w:rsidR="007C5EC9">
                  <w:rPr>
                    <w:noProof/>
                    <w:webHidden/>
                  </w:rPr>
                  <w:fldChar w:fldCharType="begin"/>
                </w:r>
                <w:r w:rsidR="007C5EC9">
                  <w:rPr>
                    <w:noProof/>
                    <w:webHidden/>
                  </w:rPr>
                  <w:instrText xml:space="preserve"> PAGEREF _Toc135302792 \h </w:instrText>
                </w:r>
                <w:r w:rsidR="007C5EC9">
                  <w:rPr>
                    <w:noProof/>
                    <w:webHidden/>
                  </w:rPr>
                </w:r>
                <w:r w:rsidR="007C5EC9">
                  <w:rPr>
                    <w:noProof/>
                    <w:webHidden/>
                  </w:rPr>
                  <w:fldChar w:fldCharType="separate"/>
                </w:r>
                <w:r w:rsidR="0006770D">
                  <w:rPr>
                    <w:noProof/>
                    <w:webHidden/>
                  </w:rPr>
                  <w:t>0</w:t>
                </w:r>
                <w:r w:rsidR="007C5EC9">
                  <w:rPr>
                    <w:noProof/>
                    <w:webHidden/>
                  </w:rPr>
                  <w:fldChar w:fldCharType="end"/>
                </w:r>
              </w:hyperlink>
            </w:p>
            <w:p w14:paraId="5DB882E1" w14:textId="7610E704" w:rsidR="007C5EC9" w:rsidRDefault="009216B0">
              <w:pPr>
                <w:pStyle w:val="10"/>
                <w:rPr>
                  <w:rFonts w:eastAsiaTheme="minorEastAsia"/>
                  <w:noProof/>
                  <w:sz w:val="22"/>
                  <w:szCs w:val="22"/>
                  <w:lang w:eastAsia="el-GR"/>
                </w:rPr>
              </w:pPr>
              <w:hyperlink w:anchor="_Toc135302793" w:history="1">
                <w:r w:rsidR="007C5EC9" w:rsidRPr="00B95C20">
                  <w:rPr>
                    <w:rStyle w:val="-"/>
                    <w:b/>
                    <w:bCs/>
                    <w:noProof/>
                  </w:rPr>
                  <w:t>Εισαγωγή</w:t>
                </w:r>
                <w:r w:rsidR="007C5EC9">
                  <w:rPr>
                    <w:noProof/>
                    <w:webHidden/>
                  </w:rPr>
                  <w:tab/>
                </w:r>
                <w:r w:rsidR="007C5EC9">
                  <w:rPr>
                    <w:noProof/>
                    <w:webHidden/>
                  </w:rPr>
                  <w:fldChar w:fldCharType="begin"/>
                </w:r>
                <w:r w:rsidR="007C5EC9">
                  <w:rPr>
                    <w:noProof/>
                    <w:webHidden/>
                  </w:rPr>
                  <w:instrText xml:space="preserve"> PAGEREF _Toc135302793 \h </w:instrText>
                </w:r>
                <w:r w:rsidR="007C5EC9">
                  <w:rPr>
                    <w:noProof/>
                    <w:webHidden/>
                  </w:rPr>
                </w:r>
                <w:r w:rsidR="007C5EC9">
                  <w:rPr>
                    <w:noProof/>
                    <w:webHidden/>
                  </w:rPr>
                  <w:fldChar w:fldCharType="separate"/>
                </w:r>
                <w:r w:rsidR="0006770D">
                  <w:rPr>
                    <w:noProof/>
                    <w:webHidden/>
                  </w:rPr>
                  <w:t>1</w:t>
                </w:r>
                <w:r w:rsidR="007C5EC9">
                  <w:rPr>
                    <w:noProof/>
                    <w:webHidden/>
                  </w:rPr>
                  <w:fldChar w:fldCharType="end"/>
                </w:r>
              </w:hyperlink>
            </w:p>
            <w:p w14:paraId="0A81D8C5" w14:textId="3EC1D471" w:rsidR="007C5EC9" w:rsidRDefault="009216B0">
              <w:pPr>
                <w:pStyle w:val="20"/>
                <w:rPr>
                  <w:rFonts w:eastAsiaTheme="minorEastAsia"/>
                  <w:noProof/>
                  <w:sz w:val="22"/>
                  <w:szCs w:val="22"/>
                  <w:lang w:eastAsia="el-GR"/>
                </w:rPr>
              </w:pPr>
              <w:hyperlink w:anchor="_Toc135302794" w:history="1">
                <w:r w:rsidR="007C5EC9" w:rsidRPr="00B95C20">
                  <w:rPr>
                    <w:rStyle w:val="-"/>
                    <w:b/>
                    <w:bCs/>
                    <w:noProof/>
                  </w:rPr>
                  <w:t>Κεφάλαιο 1: Διαδικασίες διαχείρισης αιτήσεων στήριξης/επιχειρησιακών προγραμμάτων</w:t>
                </w:r>
                <w:r w:rsidR="007C5EC9">
                  <w:rPr>
                    <w:noProof/>
                    <w:webHidden/>
                  </w:rPr>
                  <w:tab/>
                </w:r>
                <w:r w:rsidR="007C5EC9">
                  <w:rPr>
                    <w:noProof/>
                    <w:webHidden/>
                  </w:rPr>
                  <w:fldChar w:fldCharType="begin"/>
                </w:r>
                <w:r w:rsidR="007C5EC9">
                  <w:rPr>
                    <w:noProof/>
                    <w:webHidden/>
                  </w:rPr>
                  <w:instrText xml:space="preserve"> PAGEREF _Toc135302794 \h </w:instrText>
                </w:r>
                <w:r w:rsidR="007C5EC9">
                  <w:rPr>
                    <w:noProof/>
                    <w:webHidden/>
                  </w:rPr>
                </w:r>
                <w:r w:rsidR="007C5EC9">
                  <w:rPr>
                    <w:noProof/>
                    <w:webHidden/>
                  </w:rPr>
                  <w:fldChar w:fldCharType="separate"/>
                </w:r>
                <w:r w:rsidR="0006770D">
                  <w:rPr>
                    <w:noProof/>
                    <w:webHidden/>
                  </w:rPr>
                  <w:t>2</w:t>
                </w:r>
                <w:r w:rsidR="007C5EC9">
                  <w:rPr>
                    <w:noProof/>
                    <w:webHidden/>
                  </w:rPr>
                  <w:fldChar w:fldCharType="end"/>
                </w:r>
              </w:hyperlink>
            </w:p>
            <w:p w14:paraId="3265A7AD" w14:textId="0ED803B5" w:rsidR="007C5EC9" w:rsidRDefault="009216B0">
              <w:pPr>
                <w:pStyle w:val="30"/>
                <w:tabs>
                  <w:tab w:val="right" w:leader="dot" w:pos="9016"/>
                </w:tabs>
                <w:rPr>
                  <w:rFonts w:eastAsiaTheme="minorEastAsia"/>
                  <w:noProof/>
                  <w:sz w:val="22"/>
                  <w:szCs w:val="22"/>
                  <w:lang w:eastAsia="el-GR"/>
                </w:rPr>
              </w:pPr>
              <w:hyperlink w:anchor="_Toc135302795" w:history="1">
                <w:r w:rsidR="007C5EC9" w:rsidRPr="00B95C20">
                  <w:rPr>
                    <w:rStyle w:val="-"/>
                    <w:rFonts w:cstheme="minorHAnsi"/>
                    <w:noProof/>
                  </w:rPr>
                  <w:t>Διαδικασία 1.1: Έκδοση Υπουργικής Απόφασης</w:t>
                </w:r>
                <w:r w:rsidR="007C5EC9">
                  <w:rPr>
                    <w:noProof/>
                    <w:webHidden/>
                  </w:rPr>
                  <w:tab/>
                </w:r>
                <w:r w:rsidR="007C5EC9">
                  <w:rPr>
                    <w:noProof/>
                    <w:webHidden/>
                  </w:rPr>
                  <w:fldChar w:fldCharType="begin"/>
                </w:r>
                <w:r w:rsidR="007C5EC9">
                  <w:rPr>
                    <w:noProof/>
                    <w:webHidden/>
                  </w:rPr>
                  <w:instrText xml:space="preserve"> PAGEREF _Toc135302795 \h </w:instrText>
                </w:r>
                <w:r w:rsidR="007C5EC9">
                  <w:rPr>
                    <w:noProof/>
                    <w:webHidden/>
                  </w:rPr>
                </w:r>
                <w:r w:rsidR="007C5EC9">
                  <w:rPr>
                    <w:noProof/>
                    <w:webHidden/>
                  </w:rPr>
                  <w:fldChar w:fldCharType="separate"/>
                </w:r>
                <w:r w:rsidR="0006770D">
                  <w:rPr>
                    <w:noProof/>
                    <w:webHidden/>
                  </w:rPr>
                  <w:t>2</w:t>
                </w:r>
                <w:r w:rsidR="007C5EC9">
                  <w:rPr>
                    <w:noProof/>
                    <w:webHidden/>
                  </w:rPr>
                  <w:fldChar w:fldCharType="end"/>
                </w:r>
              </w:hyperlink>
            </w:p>
            <w:p w14:paraId="00DE74D6" w14:textId="17F6EC6A" w:rsidR="007C5EC9" w:rsidRDefault="009216B0">
              <w:pPr>
                <w:pStyle w:val="30"/>
                <w:tabs>
                  <w:tab w:val="right" w:leader="dot" w:pos="9016"/>
                </w:tabs>
                <w:rPr>
                  <w:rFonts w:eastAsiaTheme="minorEastAsia"/>
                  <w:noProof/>
                  <w:sz w:val="22"/>
                  <w:szCs w:val="22"/>
                  <w:lang w:eastAsia="el-GR"/>
                </w:rPr>
              </w:pPr>
              <w:hyperlink w:anchor="_Toc135302796" w:history="1">
                <w:r w:rsidR="007C5EC9" w:rsidRPr="00B95C20">
                  <w:rPr>
                    <w:rStyle w:val="-"/>
                    <w:rFonts w:cstheme="minorHAnsi"/>
                    <w:noProof/>
                  </w:rPr>
                  <w:t>Διαδικασία 1.2:  Υποβολή αιτήσεων στήριξης/επιχειρησιακών προγραμμάτων</w:t>
                </w:r>
                <w:r w:rsidR="007C5EC9">
                  <w:rPr>
                    <w:noProof/>
                    <w:webHidden/>
                  </w:rPr>
                  <w:tab/>
                </w:r>
                <w:r w:rsidR="007C5EC9">
                  <w:rPr>
                    <w:noProof/>
                    <w:webHidden/>
                  </w:rPr>
                  <w:fldChar w:fldCharType="begin"/>
                </w:r>
                <w:r w:rsidR="007C5EC9">
                  <w:rPr>
                    <w:noProof/>
                    <w:webHidden/>
                  </w:rPr>
                  <w:instrText xml:space="preserve"> PAGEREF _Toc135302796 \h </w:instrText>
                </w:r>
                <w:r w:rsidR="007C5EC9">
                  <w:rPr>
                    <w:noProof/>
                    <w:webHidden/>
                  </w:rPr>
                </w:r>
                <w:r w:rsidR="007C5EC9">
                  <w:rPr>
                    <w:noProof/>
                    <w:webHidden/>
                  </w:rPr>
                  <w:fldChar w:fldCharType="separate"/>
                </w:r>
                <w:r w:rsidR="0006770D">
                  <w:rPr>
                    <w:noProof/>
                    <w:webHidden/>
                  </w:rPr>
                  <w:t>2</w:t>
                </w:r>
                <w:r w:rsidR="007C5EC9">
                  <w:rPr>
                    <w:noProof/>
                    <w:webHidden/>
                  </w:rPr>
                  <w:fldChar w:fldCharType="end"/>
                </w:r>
              </w:hyperlink>
            </w:p>
            <w:p w14:paraId="7134F92D" w14:textId="1E29060A" w:rsidR="007C5EC9" w:rsidRDefault="009216B0">
              <w:pPr>
                <w:pStyle w:val="30"/>
                <w:tabs>
                  <w:tab w:val="right" w:leader="dot" w:pos="9016"/>
                </w:tabs>
                <w:rPr>
                  <w:rFonts w:eastAsiaTheme="minorEastAsia"/>
                  <w:noProof/>
                  <w:sz w:val="22"/>
                  <w:szCs w:val="22"/>
                  <w:lang w:eastAsia="el-GR"/>
                </w:rPr>
              </w:pPr>
              <w:hyperlink w:anchor="_Toc135302797" w:history="1">
                <w:r w:rsidR="007C5EC9" w:rsidRPr="00B95C20">
                  <w:rPr>
                    <w:rStyle w:val="-"/>
                    <w:rFonts w:cstheme="minorHAnsi"/>
                    <w:noProof/>
                  </w:rPr>
                  <w:t>Διαδικασία 1.3: Διοικητικός έλεγχος αιτήσεων στήριξης / επιχειρησιακών προγραμμάτων</w:t>
                </w:r>
                <w:r w:rsidR="007C5EC9">
                  <w:rPr>
                    <w:noProof/>
                    <w:webHidden/>
                  </w:rPr>
                  <w:tab/>
                </w:r>
                <w:r w:rsidR="007C5EC9">
                  <w:rPr>
                    <w:noProof/>
                    <w:webHidden/>
                  </w:rPr>
                  <w:fldChar w:fldCharType="begin"/>
                </w:r>
                <w:r w:rsidR="007C5EC9">
                  <w:rPr>
                    <w:noProof/>
                    <w:webHidden/>
                  </w:rPr>
                  <w:instrText xml:space="preserve"> PAGEREF _Toc135302797 \h </w:instrText>
                </w:r>
                <w:r w:rsidR="007C5EC9">
                  <w:rPr>
                    <w:noProof/>
                    <w:webHidden/>
                  </w:rPr>
                </w:r>
                <w:r w:rsidR="007C5EC9">
                  <w:rPr>
                    <w:noProof/>
                    <w:webHidden/>
                  </w:rPr>
                  <w:fldChar w:fldCharType="separate"/>
                </w:r>
                <w:r w:rsidR="0006770D">
                  <w:rPr>
                    <w:noProof/>
                    <w:webHidden/>
                  </w:rPr>
                  <w:t>3</w:t>
                </w:r>
                <w:r w:rsidR="007C5EC9">
                  <w:rPr>
                    <w:noProof/>
                    <w:webHidden/>
                  </w:rPr>
                  <w:fldChar w:fldCharType="end"/>
                </w:r>
              </w:hyperlink>
            </w:p>
            <w:p w14:paraId="18481F79" w14:textId="323DAE9B" w:rsidR="007C5EC9" w:rsidRDefault="009216B0">
              <w:pPr>
                <w:pStyle w:val="30"/>
                <w:tabs>
                  <w:tab w:val="right" w:leader="dot" w:pos="9016"/>
                </w:tabs>
                <w:rPr>
                  <w:rFonts w:eastAsiaTheme="minorEastAsia"/>
                  <w:noProof/>
                  <w:sz w:val="22"/>
                  <w:szCs w:val="22"/>
                  <w:lang w:eastAsia="el-GR"/>
                </w:rPr>
              </w:pPr>
              <w:hyperlink w:anchor="_Toc135302798" w:history="1">
                <w:r w:rsidR="007C5EC9" w:rsidRPr="00B95C20">
                  <w:rPr>
                    <w:rStyle w:val="-"/>
                    <w:rFonts w:cstheme="minorHAnsi"/>
                    <w:noProof/>
                  </w:rPr>
                  <w:t>Διαδικασία 1.4: Έγκριση επιχειρησιακών προγραμμάτων/ένταξη πράξεων</w:t>
                </w:r>
                <w:r w:rsidR="007C5EC9">
                  <w:rPr>
                    <w:noProof/>
                    <w:webHidden/>
                  </w:rPr>
                  <w:tab/>
                </w:r>
                <w:r w:rsidR="007C5EC9">
                  <w:rPr>
                    <w:noProof/>
                    <w:webHidden/>
                  </w:rPr>
                  <w:fldChar w:fldCharType="begin"/>
                </w:r>
                <w:r w:rsidR="007C5EC9">
                  <w:rPr>
                    <w:noProof/>
                    <w:webHidden/>
                  </w:rPr>
                  <w:instrText xml:space="preserve"> PAGEREF _Toc135302798 \h </w:instrText>
                </w:r>
                <w:r w:rsidR="007C5EC9">
                  <w:rPr>
                    <w:noProof/>
                    <w:webHidden/>
                  </w:rPr>
                </w:r>
                <w:r w:rsidR="007C5EC9">
                  <w:rPr>
                    <w:noProof/>
                    <w:webHidden/>
                  </w:rPr>
                  <w:fldChar w:fldCharType="separate"/>
                </w:r>
                <w:r w:rsidR="0006770D">
                  <w:rPr>
                    <w:noProof/>
                    <w:webHidden/>
                  </w:rPr>
                  <w:t>3</w:t>
                </w:r>
                <w:r w:rsidR="007C5EC9">
                  <w:rPr>
                    <w:noProof/>
                    <w:webHidden/>
                  </w:rPr>
                  <w:fldChar w:fldCharType="end"/>
                </w:r>
              </w:hyperlink>
            </w:p>
            <w:p w14:paraId="21EC282B" w14:textId="22BCC05B" w:rsidR="007C5EC9" w:rsidRDefault="009216B0">
              <w:pPr>
                <w:pStyle w:val="30"/>
                <w:tabs>
                  <w:tab w:val="right" w:leader="dot" w:pos="9016"/>
                </w:tabs>
                <w:rPr>
                  <w:rFonts w:eastAsiaTheme="minorEastAsia"/>
                  <w:noProof/>
                  <w:sz w:val="22"/>
                  <w:szCs w:val="22"/>
                  <w:lang w:eastAsia="el-GR"/>
                </w:rPr>
              </w:pPr>
              <w:hyperlink w:anchor="_Toc135302799" w:history="1">
                <w:r w:rsidR="007C5EC9" w:rsidRPr="00B95C20">
                  <w:rPr>
                    <w:rStyle w:val="-"/>
                    <w:rFonts w:cstheme="minorHAnsi"/>
                    <w:noProof/>
                  </w:rPr>
                  <w:t>Διαδικασία 1.5: Τροποποίηση επιχειρησιακών προγραμμάτων/ενταγμένων πράξεων</w:t>
                </w:r>
                <w:r w:rsidR="007C5EC9">
                  <w:rPr>
                    <w:noProof/>
                    <w:webHidden/>
                  </w:rPr>
                  <w:tab/>
                </w:r>
                <w:r w:rsidR="007C5EC9">
                  <w:rPr>
                    <w:noProof/>
                    <w:webHidden/>
                  </w:rPr>
                  <w:fldChar w:fldCharType="begin"/>
                </w:r>
                <w:r w:rsidR="007C5EC9">
                  <w:rPr>
                    <w:noProof/>
                    <w:webHidden/>
                  </w:rPr>
                  <w:instrText xml:space="preserve"> PAGEREF _Toc135302799 \h </w:instrText>
                </w:r>
                <w:r w:rsidR="007C5EC9">
                  <w:rPr>
                    <w:noProof/>
                    <w:webHidden/>
                  </w:rPr>
                </w:r>
                <w:r w:rsidR="007C5EC9">
                  <w:rPr>
                    <w:noProof/>
                    <w:webHidden/>
                  </w:rPr>
                  <w:fldChar w:fldCharType="separate"/>
                </w:r>
                <w:r w:rsidR="0006770D">
                  <w:rPr>
                    <w:noProof/>
                    <w:webHidden/>
                  </w:rPr>
                  <w:t>4</w:t>
                </w:r>
                <w:r w:rsidR="007C5EC9">
                  <w:rPr>
                    <w:noProof/>
                    <w:webHidden/>
                  </w:rPr>
                  <w:fldChar w:fldCharType="end"/>
                </w:r>
              </w:hyperlink>
            </w:p>
            <w:p w14:paraId="7BCDD0D6" w14:textId="457E60D4" w:rsidR="007C5EC9" w:rsidRDefault="009216B0">
              <w:pPr>
                <w:pStyle w:val="30"/>
                <w:tabs>
                  <w:tab w:val="right" w:leader="dot" w:pos="9016"/>
                </w:tabs>
                <w:rPr>
                  <w:rFonts w:eastAsiaTheme="minorEastAsia"/>
                  <w:noProof/>
                  <w:sz w:val="22"/>
                  <w:szCs w:val="22"/>
                  <w:lang w:eastAsia="el-GR"/>
                </w:rPr>
              </w:pPr>
              <w:hyperlink w:anchor="_Toc135302800" w:history="1">
                <w:r w:rsidR="007C5EC9" w:rsidRPr="00B95C20">
                  <w:rPr>
                    <w:rStyle w:val="-"/>
                    <w:rFonts w:cstheme="minorHAnsi"/>
                    <w:noProof/>
                  </w:rPr>
                  <w:t>Διαδικασία 1.6: Έλεγχοι παρακολούθησης επιχειρησιακών προγραμμάτων/ενταγμένων πράξεων</w:t>
                </w:r>
                <w:r w:rsidR="007C5EC9">
                  <w:rPr>
                    <w:noProof/>
                    <w:webHidden/>
                  </w:rPr>
                  <w:tab/>
                </w:r>
                <w:r w:rsidR="007C5EC9">
                  <w:rPr>
                    <w:noProof/>
                    <w:webHidden/>
                  </w:rPr>
                  <w:fldChar w:fldCharType="begin"/>
                </w:r>
                <w:r w:rsidR="007C5EC9">
                  <w:rPr>
                    <w:noProof/>
                    <w:webHidden/>
                  </w:rPr>
                  <w:instrText xml:space="preserve"> PAGEREF _Toc135302800 \h </w:instrText>
                </w:r>
                <w:r w:rsidR="007C5EC9">
                  <w:rPr>
                    <w:noProof/>
                    <w:webHidden/>
                  </w:rPr>
                </w:r>
                <w:r w:rsidR="007C5EC9">
                  <w:rPr>
                    <w:noProof/>
                    <w:webHidden/>
                  </w:rPr>
                  <w:fldChar w:fldCharType="separate"/>
                </w:r>
                <w:r w:rsidR="0006770D">
                  <w:rPr>
                    <w:noProof/>
                    <w:webHidden/>
                  </w:rPr>
                  <w:t>4</w:t>
                </w:r>
                <w:r w:rsidR="007C5EC9">
                  <w:rPr>
                    <w:noProof/>
                    <w:webHidden/>
                  </w:rPr>
                  <w:fldChar w:fldCharType="end"/>
                </w:r>
              </w:hyperlink>
            </w:p>
            <w:p w14:paraId="21D18C11" w14:textId="47F7D1F4" w:rsidR="007C5EC9" w:rsidRDefault="009216B0">
              <w:pPr>
                <w:pStyle w:val="20"/>
                <w:rPr>
                  <w:rFonts w:eastAsiaTheme="minorEastAsia"/>
                  <w:noProof/>
                  <w:sz w:val="22"/>
                  <w:szCs w:val="22"/>
                  <w:lang w:eastAsia="el-GR"/>
                </w:rPr>
              </w:pPr>
              <w:hyperlink w:anchor="_Toc135302801" w:history="1">
                <w:r w:rsidR="007C5EC9" w:rsidRPr="00B95C20">
                  <w:rPr>
                    <w:rStyle w:val="-"/>
                    <w:rFonts w:eastAsiaTheme="majorEastAsia" w:cstheme="minorHAnsi"/>
                    <w:b/>
                    <w:bCs/>
                    <w:noProof/>
                  </w:rPr>
                  <w:t>Κεφάλαιο 2: Διαδικασίες διαχείρισης αιτήσεων πληρωμής και έλεγχοι</w:t>
                </w:r>
                <w:r w:rsidR="007C5EC9">
                  <w:rPr>
                    <w:noProof/>
                    <w:webHidden/>
                  </w:rPr>
                  <w:tab/>
                </w:r>
                <w:r w:rsidR="007C5EC9">
                  <w:rPr>
                    <w:noProof/>
                    <w:webHidden/>
                  </w:rPr>
                  <w:fldChar w:fldCharType="begin"/>
                </w:r>
                <w:r w:rsidR="007C5EC9">
                  <w:rPr>
                    <w:noProof/>
                    <w:webHidden/>
                  </w:rPr>
                  <w:instrText xml:space="preserve"> PAGEREF _Toc135302801 \h </w:instrText>
                </w:r>
                <w:r w:rsidR="007C5EC9">
                  <w:rPr>
                    <w:noProof/>
                    <w:webHidden/>
                  </w:rPr>
                </w:r>
                <w:r w:rsidR="007C5EC9">
                  <w:rPr>
                    <w:noProof/>
                    <w:webHidden/>
                  </w:rPr>
                  <w:fldChar w:fldCharType="separate"/>
                </w:r>
                <w:r w:rsidR="0006770D">
                  <w:rPr>
                    <w:noProof/>
                    <w:webHidden/>
                  </w:rPr>
                  <w:t>5</w:t>
                </w:r>
                <w:r w:rsidR="007C5EC9">
                  <w:rPr>
                    <w:noProof/>
                    <w:webHidden/>
                  </w:rPr>
                  <w:fldChar w:fldCharType="end"/>
                </w:r>
              </w:hyperlink>
            </w:p>
            <w:p w14:paraId="7EF7386C" w14:textId="16A909C3" w:rsidR="007C5EC9" w:rsidRDefault="009216B0">
              <w:pPr>
                <w:pStyle w:val="30"/>
                <w:tabs>
                  <w:tab w:val="right" w:leader="dot" w:pos="9016"/>
                </w:tabs>
                <w:rPr>
                  <w:rFonts w:eastAsiaTheme="minorEastAsia"/>
                  <w:noProof/>
                  <w:sz w:val="22"/>
                  <w:szCs w:val="22"/>
                  <w:lang w:eastAsia="el-GR"/>
                </w:rPr>
              </w:pPr>
              <w:hyperlink w:anchor="_Toc135302802" w:history="1">
                <w:r w:rsidR="007C5EC9" w:rsidRPr="00B95C20">
                  <w:rPr>
                    <w:rStyle w:val="-"/>
                    <w:rFonts w:eastAsiaTheme="majorEastAsia" w:cstheme="minorHAnsi"/>
                    <w:noProof/>
                  </w:rPr>
                  <w:t>Διαδικασία 2.1:Υποβολή αιτήσεων πληρωμής</w:t>
                </w:r>
                <w:r w:rsidR="007C5EC9">
                  <w:rPr>
                    <w:noProof/>
                    <w:webHidden/>
                  </w:rPr>
                  <w:tab/>
                </w:r>
                <w:r w:rsidR="007C5EC9">
                  <w:rPr>
                    <w:noProof/>
                    <w:webHidden/>
                  </w:rPr>
                  <w:fldChar w:fldCharType="begin"/>
                </w:r>
                <w:r w:rsidR="007C5EC9">
                  <w:rPr>
                    <w:noProof/>
                    <w:webHidden/>
                  </w:rPr>
                  <w:instrText xml:space="preserve"> PAGEREF _Toc135302802 \h </w:instrText>
                </w:r>
                <w:r w:rsidR="007C5EC9">
                  <w:rPr>
                    <w:noProof/>
                    <w:webHidden/>
                  </w:rPr>
                </w:r>
                <w:r w:rsidR="007C5EC9">
                  <w:rPr>
                    <w:noProof/>
                    <w:webHidden/>
                  </w:rPr>
                  <w:fldChar w:fldCharType="separate"/>
                </w:r>
                <w:r w:rsidR="0006770D">
                  <w:rPr>
                    <w:noProof/>
                    <w:webHidden/>
                  </w:rPr>
                  <w:t>5</w:t>
                </w:r>
                <w:r w:rsidR="007C5EC9">
                  <w:rPr>
                    <w:noProof/>
                    <w:webHidden/>
                  </w:rPr>
                  <w:fldChar w:fldCharType="end"/>
                </w:r>
              </w:hyperlink>
            </w:p>
            <w:p w14:paraId="6D3C75AD" w14:textId="7B99FC6E" w:rsidR="007C5EC9" w:rsidRDefault="009216B0">
              <w:pPr>
                <w:pStyle w:val="30"/>
                <w:tabs>
                  <w:tab w:val="right" w:leader="dot" w:pos="9016"/>
                </w:tabs>
                <w:rPr>
                  <w:rFonts w:eastAsiaTheme="minorEastAsia"/>
                  <w:noProof/>
                  <w:sz w:val="22"/>
                  <w:szCs w:val="22"/>
                  <w:lang w:eastAsia="el-GR"/>
                </w:rPr>
              </w:pPr>
              <w:hyperlink w:anchor="_Toc135302803" w:history="1">
                <w:r w:rsidR="007C5EC9" w:rsidRPr="00B95C20">
                  <w:rPr>
                    <w:rStyle w:val="-"/>
                    <w:rFonts w:eastAsiaTheme="majorEastAsia" w:cstheme="minorHAnsi"/>
                    <w:noProof/>
                  </w:rPr>
                  <w:t>Διαδικασία 2.2: Διοικητικός έλεγχος και έγκριση αιτήσεων πληρωμής</w:t>
                </w:r>
                <w:r w:rsidR="007C5EC9">
                  <w:rPr>
                    <w:noProof/>
                    <w:webHidden/>
                  </w:rPr>
                  <w:tab/>
                </w:r>
                <w:r w:rsidR="007C5EC9">
                  <w:rPr>
                    <w:noProof/>
                    <w:webHidden/>
                  </w:rPr>
                  <w:fldChar w:fldCharType="begin"/>
                </w:r>
                <w:r w:rsidR="007C5EC9">
                  <w:rPr>
                    <w:noProof/>
                    <w:webHidden/>
                  </w:rPr>
                  <w:instrText xml:space="preserve"> PAGEREF _Toc135302803 \h </w:instrText>
                </w:r>
                <w:r w:rsidR="007C5EC9">
                  <w:rPr>
                    <w:noProof/>
                    <w:webHidden/>
                  </w:rPr>
                </w:r>
                <w:r w:rsidR="007C5EC9">
                  <w:rPr>
                    <w:noProof/>
                    <w:webHidden/>
                  </w:rPr>
                  <w:fldChar w:fldCharType="separate"/>
                </w:r>
                <w:r w:rsidR="0006770D">
                  <w:rPr>
                    <w:noProof/>
                    <w:webHidden/>
                  </w:rPr>
                  <w:t>5</w:t>
                </w:r>
                <w:r w:rsidR="007C5EC9">
                  <w:rPr>
                    <w:noProof/>
                    <w:webHidden/>
                  </w:rPr>
                  <w:fldChar w:fldCharType="end"/>
                </w:r>
              </w:hyperlink>
            </w:p>
            <w:p w14:paraId="437B6429" w14:textId="1F6A8418" w:rsidR="007C5EC9" w:rsidRDefault="009216B0">
              <w:pPr>
                <w:pStyle w:val="30"/>
                <w:tabs>
                  <w:tab w:val="right" w:leader="dot" w:pos="9016"/>
                </w:tabs>
                <w:rPr>
                  <w:rFonts w:eastAsiaTheme="minorEastAsia"/>
                  <w:noProof/>
                  <w:sz w:val="22"/>
                  <w:szCs w:val="22"/>
                  <w:lang w:eastAsia="el-GR"/>
                </w:rPr>
              </w:pPr>
              <w:hyperlink w:anchor="_Toc135302804" w:history="1">
                <w:r w:rsidR="007C5EC9" w:rsidRPr="00B95C20">
                  <w:rPr>
                    <w:rStyle w:val="-"/>
                    <w:rFonts w:eastAsiaTheme="majorEastAsia" w:cstheme="minorHAnsi"/>
                    <w:noProof/>
                  </w:rPr>
                  <w:t>Διαδικασία 2.3:</w:t>
                </w:r>
                <w:r w:rsidR="007C5EC9" w:rsidRPr="00B95C20">
                  <w:rPr>
                    <w:rStyle w:val="-"/>
                    <w:rFonts w:asciiTheme="majorHAnsi" w:eastAsiaTheme="majorEastAsia" w:hAnsiTheme="majorHAnsi" w:cstheme="majorBidi"/>
                    <w:noProof/>
                  </w:rPr>
                  <w:t xml:space="preserve"> </w:t>
                </w:r>
                <w:r w:rsidR="007C5EC9" w:rsidRPr="00B95C20">
                  <w:rPr>
                    <w:rStyle w:val="-"/>
                    <w:rFonts w:eastAsiaTheme="majorEastAsia" w:cstheme="minorHAnsi"/>
                    <w:noProof/>
                  </w:rPr>
                  <w:t>Έλεγχοι και κυρώσεις</w:t>
                </w:r>
                <w:r w:rsidR="007C5EC9">
                  <w:rPr>
                    <w:noProof/>
                    <w:webHidden/>
                  </w:rPr>
                  <w:tab/>
                </w:r>
                <w:r w:rsidR="007C5EC9">
                  <w:rPr>
                    <w:noProof/>
                    <w:webHidden/>
                  </w:rPr>
                  <w:fldChar w:fldCharType="begin"/>
                </w:r>
                <w:r w:rsidR="007C5EC9">
                  <w:rPr>
                    <w:noProof/>
                    <w:webHidden/>
                  </w:rPr>
                  <w:instrText xml:space="preserve"> PAGEREF _Toc135302804 \h </w:instrText>
                </w:r>
                <w:r w:rsidR="007C5EC9">
                  <w:rPr>
                    <w:noProof/>
                    <w:webHidden/>
                  </w:rPr>
                </w:r>
                <w:r w:rsidR="007C5EC9">
                  <w:rPr>
                    <w:noProof/>
                    <w:webHidden/>
                  </w:rPr>
                  <w:fldChar w:fldCharType="separate"/>
                </w:r>
                <w:r w:rsidR="0006770D">
                  <w:rPr>
                    <w:noProof/>
                    <w:webHidden/>
                  </w:rPr>
                  <w:t>5</w:t>
                </w:r>
                <w:r w:rsidR="007C5EC9">
                  <w:rPr>
                    <w:noProof/>
                    <w:webHidden/>
                  </w:rPr>
                  <w:fldChar w:fldCharType="end"/>
                </w:r>
              </w:hyperlink>
            </w:p>
            <w:p w14:paraId="6FBE4B8A" w14:textId="5B90B5EC" w:rsidR="007C5EC9" w:rsidRDefault="009216B0">
              <w:pPr>
                <w:pStyle w:val="30"/>
                <w:tabs>
                  <w:tab w:val="right" w:leader="dot" w:pos="9016"/>
                </w:tabs>
                <w:rPr>
                  <w:rFonts w:eastAsiaTheme="minorEastAsia"/>
                  <w:noProof/>
                  <w:sz w:val="22"/>
                  <w:szCs w:val="22"/>
                  <w:lang w:eastAsia="el-GR"/>
                </w:rPr>
              </w:pPr>
              <w:hyperlink w:anchor="_Toc135302805" w:history="1">
                <w:r w:rsidR="007C5EC9" w:rsidRPr="00B95C20">
                  <w:rPr>
                    <w:rStyle w:val="-"/>
                    <w:rFonts w:eastAsiaTheme="majorEastAsia" w:cstheme="minorHAnsi"/>
                    <w:noProof/>
                  </w:rPr>
                  <w:t>Διαδικασία 2.4: Εφαρμογή διοικητικών κυρώσεων και αχρεωστήτως καταβληθέντων ποσών</w:t>
                </w:r>
                <w:r w:rsidR="007C5EC9">
                  <w:rPr>
                    <w:noProof/>
                    <w:webHidden/>
                  </w:rPr>
                  <w:tab/>
                </w:r>
                <w:r w:rsidR="007C5EC9">
                  <w:rPr>
                    <w:noProof/>
                    <w:webHidden/>
                  </w:rPr>
                  <w:fldChar w:fldCharType="begin"/>
                </w:r>
                <w:r w:rsidR="007C5EC9">
                  <w:rPr>
                    <w:noProof/>
                    <w:webHidden/>
                  </w:rPr>
                  <w:instrText xml:space="preserve"> PAGEREF _Toc135302805 \h </w:instrText>
                </w:r>
                <w:r w:rsidR="007C5EC9">
                  <w:rPr>
                    <w:noProof/>
                    <w:webHidden/>
                  </w:rPr>
                </w:r>
                <w:r w:rsidR="007C5EC9">
                  <w:rPr>
                    <w:noProof/>
                    <w:webHidden/>
                  </w:rPr>
                  <w:fldChar w:fldCharType="separate"/>
                </w:r>
                <w:r w:rsidR="0006770D">
                  <w:rPr>
                    <w:noProof/>
                    <w:webHidden/>
                  </w:rPr>
                  <w:t>6</w:t>
                </w:r>
                <w:r w:rsidR="007C5EC9">
                  <w:rPr>
                    <w:noProof/>
                    <w:webHidden/>
                  </w:rPr>
                  <w:fldChar w:fldCharType="end"/>
                </w:r>
              </w:hyperlink>
            </w:p>
            <w:p w14:paraId="7264D462" w14:textId="60CE4EE5" w:rsidR="007C5EC9" w:rsidRDefault="009216B0">
              <w:pPr>
                <w:pStyle w:val="20"/>
                <w:rPr>
                  <w:rFonts w:eastAsiaTheme="minorEastAsia"/>
                  <w:noProof/>
                  <w:sz w:val="22"/>
                  <w:szCs w:val="22"/>
                  <w:lang w:eastAsia="el-GR"/>
                </w:rPr>
              </w:pPr>
              <w:hyperlink w:anchor="_Toc135302806" w:history="1">
                <w:r w:rsidR="007C5EC9" w:rsidRPr="00B95C20">
                  <w:rPr>
                    <w:rStyle w:val="-"/>
                    <w:rFonts w:cstheme="minorHAnsi"/>
                    <w:b/>
                    <w:bCs/>
                    <w:noProof/>
                  </w:rPr>
                  <w:t>Κεφάλαιο 3. Διαδικασίες παρακολούθησης δεικτών και επιπλέον δεδομένων</w:t>
                </w:r>
                <w:r w:rsidR="007C5EC9">
                  <w:rPr>
                    <w:noProof/>
                    <w:webHidden/>
                  </w:rPr>
                  <w:tab/>
                </w:r>
                <w:r w:rsidR="007C5EC9">
                  <w:rPr>
                    <w:noProof/>
                    <w:webHidden/>
                  </w:rPr>
                  <w:fldChar w:fldCharType="begin"/>
                </w:r>
                <w:r w:rsidR="007C5EC9">
                  <w:rPr>
                    <w:noProof/>
                    <w:webHidden/>
                  </w:rPr>
                  <w:instrText xml:space="preserve"> PAGEREF _Toc135302806 \h </w:instrText>
                </w:r>
                <w:r w:rsidR="007C5EC9">
                  <w:rPr>
                    <w:noProof/>
                    <w:webHidden/>
                  </w:rPr>
                </w:r>
                <w:r w:rsidR="007C5EC9">
                  <w:rPr>
                    <w:noProof/>
                    <w:webHidden/>
                  </w:rPr>
                  <w:fldChar w:fldCharType="separate"/>
                </w:r>
                <w:r w:rsidR="0006770D">
                  <w:rPr>
                    <w:noProof/>
                    <w:webHidden/>
                  </w:rPr>
                  <w:t>7</w:t>
                </w:r>
                <w:r w:rsidR="007C5EC9">
                  <w:rPr>
                    <w:noProof/>
                    <w:webHidden/>
                  </w:rPr>
                  <w:fldChar w:fldCharType="end"/>
                </w:r>
              </w:hyperlink>
            </w:p>
            <w:p w14:paraId="21349922" w14:textId="263AA53D" w:rsidR="007C5EC9" w:rsidRDefault="009216B0">
              <w:pPr>
                <w:pStyle w:val="30"/>
                <w:tabs>
                  <w:tab w:val="right" w:leader="dot" w:pos="9016"/>
                </w:tabs>
                <w:rPr>
                  <w:rFonts w:eastAsiaTheme="minorEastAsia"/>
                  <w:noProof/>
                  <w:sz w:val="22"/>
                  <w:szCs w:val="22"/>
                  <w:lang w:eastAsia="el-GR"/>
                </w:rPr>
              </w:pPr>
              <w:hyperlink w:anchor="_Toc135302807" w:history="1">
                <w:r w:rsidR="007C5EC9" w:rsidRPr="00B95C20">
                  <w:rPr>
                    <w:rStyle w:val="-"/>
                    <w:rFonts w:cstheme="minorHAnsi"/>
                    <w:noProof/>
                  </w:rPr>
                  <w:t>Διαδικασία 3.1. Συλλογή και αποστολή δεικτών και επιπλέον δεδομένων</w:t>
                </w:r>
                <w:r w:rsidR="007C5EC9">
                  <w:rPr>
                    <w:noProof/>
                    <w:webHidden/>
                  </w:rPr>
                  <w:tab/>
                </w:r>
                <w:r w:rsidR="007C5EC9">
                  <w:rPr>
                    <w:noProof/>
                    <w:webHidden/>
                  </w:rPr>
                  <w:fldChar w:fldCharType="begin"/>
                </w:r>
                <w:r w:rsidR="007C5EC9">
                  <w:rPr>
                    <w:noProof/>
                    <w:webHidden/>
                  </w:rPr>
                  <w:instrText xml:space="preserve"> PAGEREF _Toc135302807 \h </w:instrText>
                </w:r>
                <w:r w:rsidR="007C5EC9">
                  <w:rPr>
                    <w:noProof/>
                    <w:webHidden/>
                  </w:rPr>
                </w:r>
                <w:r w:rsidR="007C5EC9">
                  <w:rPr>
                    <w:noProof/>
                    <w:webHidden/>
                  </w:rPr>
                  <w:fldChar w:fldCharType="separate"/>
                </w:r>
                <w:r w:rsidR="0006770D">
                  <w:rPr>
                    <w:noProof/>
                    <w:webHidden/>
                  </w:rPr>
                  <w:t>7</w:t>
                </w:r>
                <w:r w:rsidR="007C5EC9">
                  <w:rPr>
                    <w:noProof/>
                    <w:webHidden/>
                  </w:rPr>
                  <w:fldChar w:fldCharType="end"/>
                </w:r>
              </w:hyperlink>
            </w:p>
            <w:p w14:paraId="79E3659F" w14:textId="17109B3B" w:rsidR="007C5EC9" w:rsidRDefault="009216B0">
              <w:pPr>
                <w:pStyle w:val="30"/>
                <w:tabs>
                  <w:tab w:val="right" w:leader="dot" w:pos="9016"/>
                </w:tabs>
                <w:rPr>
                  <w:rStyle w:val="-"/>
                  <w:noProof/>
                </w:rPr>
              </w:pPr>
              <w:hyperlink w:anchor="_Toc135302808" w:history="1">
                <w:r w:rsidR="007C5EC9" w:rsidRPr="00B95C20">
                  <w:rPr>
                    <w:rStyle w:val="-"/>
                    <w:rFonts w:cstheme="minorHAnsi"/>
                    <w:noProof/>
                  </w:rPr>
                  <w:t>Διαδικασία 3.2. Παρακολούθηση επιδόσεων και αιτιολόγηση υπερβάσεων και αποκλίσεων</w:t>
                </w:r>
                <w:r w:rsidR="007C5EC9">
                  <w:rPr>
                    <w:noProof/>
                    <w:webHidden/>
                  </w:rPr>
                  <w:tab/>
                </w:r>
                <w:r w:rsidR="007C5EC9">
                  <w:rPr>
                    <w:noProof/>
                    <w:webHidden/>
                  </w:rPr>
                  <w:fldChar w:fldCharType="begin"/>
                </w:r>
                <w:r w:rsidR="007C5EC9">
                  <w:rPr>
                    <w:noProof/>
                    <w:webHidden/>
                  </w:rPr>
                  <w:instrText xml:space="preserve"> PAGEREF _Toc135302808 \h </w:instrText>
                </w:r>
                <w:r w:rsidR="007C5EC9">
                  <w:rPr>
                    <w:noProof/>
                    <w:webHidden/>
                  </w:rPr>
                </w:r>
                <w:r w:rsidR="007C5EC9">
                  <w:rPr>
                    <w:noProof/>
                    <w:webHidden/>
                  </w:rPr>
                  <w:fldChar w:fldCharType="separate"/>
                </w:r>
                <w:r w:rsidR="0006770D">
                  <w:rPr>
                    <w:noProof/>
                    <w:webHidden/>
                  </w:rPr>
                  <w:t>8</w:t>
                </w:r>
                <w:r w:rsidR="007C5EC9">
                  <w:rPr>
                    <w:noProof/>
                    <w:webHidden/>
                  </w:rPr>
                  <w:fldChar w:fldCharType="end"/>
                </w:r>
              </w:hyperlink>
            </w:p>
            <w:p w14:paraId="3118EB04" w14:textId="77777777" w:rsidR="007C5EC9" w:rsidRDefault="007C5EC9" w:rsidP="007C5EC9">
              <w:pPr>
                <w:rPr>
                  <w:noProof/>
                </w:rPr>
              </w:pPr>
            </w:p>
            <w:p w14:paraId="3278D750" w14:textId="77777777" w:rsidR="007C5EC9" w:rsidRDefault="007C5EC9" w:rsidP="007C5EC9">
              <w:pPr>
                <w:rPr>
                  <w:noProof/>
                </w:rPr>
              </w:pPr>
            </w:p>
            <w:p w14:paraId="6213EBB7" w14:textId="618FE5DC" w:rsidR="00C2631F" w:rsidRPr="002D027D" w:rsidRDefault="00C2631F" w:rsidP="00C2631F">
              <w:pPr>
                <w:rPr>
                  <w:b/>
                  <w:bCs/>
                  <w:sz w:val="22"/>
                  <w:szCs w:val="22"/>
                </w:rPr>
              </w:pPr>
              <w:r w:rsidRPr="002D027D">
                <w:rPr>
                  <w:b/>
                  <w:bCs/>
                  <w:sz w:val="22"/>
                  <w:szCs w:val="22"/>
                </w:rPr>
                <w:fldChar w:fldCharType="end"/>
              </w:r>
            </w:p>
          </w:sdtContent>
        </w:sdt>
        <w:p w14:paraId="3CA1E08D" w14:textId="486ABF33" w:rsidR="00AC5DF8" w:rsidRDefault="00AC5DF8">
          <w:pPr>
            <w:rPr>
              <w:rFonts w:asciiTheme="majorHAnsi" w:eastAsiaTheme="majorEastAsia" w:hAnsiTheme="majorHAnsi" w:cstheme="majorBidi"/>
              <w:color w:val="2F5496" w:themeColor="accent1" w:themeShade="BF"/>
              <w:sz w:val="22"/>
              <w:szCs w:val="22"/>
            </w:rPr>
          </w:pPr>
          <w:r>
            <w:rPr>
              <w:rFonts w:asciiTheme="majorHAnsi" w:eastAsiaTheme="majorEastAsia" w:hAnsiTheme="majorHAnsi" w:cstheme="majorBidi"/>
              <w:color w:val="2F5496" w:themeColor="accent1" w:themeShade="BF"/>
              <w:sz w:val="22"/>
              <w:szCs w:val="22"/>
            </w:rPr>
            <w:br w:type="page"/>
          </w:r>
        </w:p>
        <w:p w14:paraId="4235DE4B" w14:textId="77777777" w:rsidR="00C2631F" w:rsidRPr="002D027D" w:rsidRDefault="00C2631F" w:rsidP="00C2631F">
          <w:pPr>
            <w:rPr>
              <w:rFonts w:asciiTheme="majorHAnsi" w:eastAsiaTheme="majorEastAsia" w:hAnsiTheme="majorHAnsi" w:cstheme="majorBidi"/>
              <w:color w:val="2F5496" w:themeColor="accent1" w:themeShade="BF"/>
              <w:sz w:val="22"/>
              <w:szCs w:val="22"/>
            </w:rPr>
          </w:pPr>
        </w:p>
        <w:p w14:paraId="29305D3C" w14:textId="77777777" w:rsidR="00C2631F" w:rsidRPr="00B232F7" w:rsidRDefault="00C2631F" w:rsidP="00C2631F">
          <w:pPr>
            <w:pStyle w:val="1"/>
            <w:rPr>
              <w:b/>
              <w:bCs/>
              <w:sz w:val="24"/>
              <w:szCs w:val="24"/>
            </w:rPr>
          </w:pPr>
          <w:bookmarkStart w:id="107" w:name="_Toc131697931"/>
          <w:bookmarkStart w:id="108" w:name="_Toc131753767"/>
          <w:bookmarkStart w:id="109" w:name="_Toc132012636"/>
          <w:bookmarkStart w:id="110" w:name="_Toc132012899"/>
          <w:bookmarkStart w:id="111" w:name="_Toc132013299"/>
          <w:bookmarkStart w:id="112" w:name="_Toc135300797"/>
          <w:bookmarkStart w:id="113" w:name="_Toc135302793"/>
          <w:bookmarkStart w:id="114" w:name="_Toc135303028"/>
          <w:bookmarkStart w:id="115" w:name="_Toc135303446"/>
          <w:r w:rsidRPr="003D3F35">
            <w:rPr>
              <w:b/>
              <w:bCs/>
              <w:sz w:val="24"/>
              <w:szCs w:val="24"/>
            </w:rPr>
            <w:t>Εισαγωγή</w:t>
          </w:r>
          <w:bookmarkEnd w:id="107"/>
          <w:bookmarkEnd w:id="108"/>
          <w:bookmarkEnd w:id="109"/>
          <w:bookmarkEnd w:id="110"/>
          <w:bookmarkEnd w:id="111"/>
          <w:bookmarkEnd w:id="112"/>
          <w:bookmarkEnd w:id="113"/>
          <w:bookmarkEnd w:id="114"/>
          <w:bookmarkEnd w:id="115"/>
          <w:r w:rsidRPr="003D3F35">
            <w:rPr>
              <w:b/>
              <w:bCs/>
              <w:sz w:val="24"/>
              <w:szCs w:val="24"/>
            </w:rPr>
            <w:t xml:space="preserve"> </w:t>
          </w:r>
        </w:p>
        <w:p w14:paraId="3F75A2BC" w14:textId="77777777" w:rsidR="00C2631F" w:rsidRPr="003D3F35" w:rsidRDefault="00C2631F" w:rsidP="00C2631F">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3D3F35">
            <w:rPr>
              <w:rFonts w:eastAsiaTheme="majorEastAsia" w:cstheme="minorHAnsi"/>
              <w:bCs/>
              <w:iCs/>
              <w:color w:val="4472C4" w:themeColor="accent1"/>
              <w:sz w:val="22"/>
              <w:szCs w:val="22"/>
            </w:rPr>
            <w:t xml:space="preserve">Σκοπός και πεδίο εφαρμογής ΣΔΕ  </w:t>
          </w:r>
        </w:p>
        <w:p w14:paraId="1EF0DB45" w14:textId="77777777" w:rsidR="00C2631F" w:rsidRPr="002D027D" w:rsidRDefault="00C2631F" w:rsidP="00C2631F">
          <w:pPr>
            <w:spacing w:after="160" w:line="259" w:lineRule="auto"/>
            <w:jc w:val="both"/>
            <w:rPr>
              <w:rFonts w:cstheme="minorHAnsi"/>
              <w:sz w:val="22"/>
              <w:szCs w:val="22"/>
            </w:rPr>
          </w:pPr>
          <w:bookmarkStart w:id="116" w:name="_Hlk129863159"/>
          <w:r w:rsidRPr="002D027D">
            <w:rPr>
              <w:rFonts w:cstheme="minorHAnsi"/>
              <w:sz w:val="22"/>
              <w:szCs w:val="22"/>
              <w:lang w:val="en-US"/>
            </w:rPr>
            <w:t>To</w:t>
          </w:r>
          <w:r w:rsidRPr="002D027D">
            <w:rPr>
              <w:rFonts w:cstheme="minorHAnsi"/>
              <w:sz w:val="22"/>
              <w:szCs w:val="22"/>
            </w:rPr>
            <w:t xml:space="preserve"> Σύστημα Διαχείρισης Ελέγχου (ΣΔΕ), σύμφωνα με τον ορισμό του άρθρου 2 παρ. 34 του Νόμου 4914/2022, περιλαμβάνει το πλαίσιο κανόνων και διαδικασιών που πρέπει να εφαρμόζονται με βάση το εφαρμοστέο δίκαιο για τη χρηστή δημοσιονομική διαχείριση των πόρων και την υλοποίηση των πράξεων, καθώς και τις διοικητικές αρχές που έχουν οριστεί ως αρμόδιες για τη διαχείριση και τον έλεγχο του ΣΣ ΚΑΠ, οι οποίες βρίσκονται σε αλληλεξάρτηση και είναι διαρθρωμένες με συγκεκριμένη οργανωτική δομή</w:t>
          </w:r>
          <w:r w:rsidRPr="002D027D">
            <w:rPr>
              <w:sz w:val="22"/>
              <w:szCs w:val="22"/>
            </w:rPr>
            <w:t>.</w:t>
          </w:r>
        </w:p>
        <w:bookmarkEnd w:id="116"/>
        <w:p w14:paraId="5FAA7C76" w14:textId="77777777" w:rsidR="00C2631F" w:rsidRPr="008153F0" w:rsidRDefault="00C2631F" w:rsidP="00C2631F">
          <w:pPr>
            <w:jc w:val="both"/>
            <w:rPr>
              <w:rFonts w:asciiTheme="majorHAnsi" w:eastAsiaTheme="majorEastAsia" w:hAnsiTheme="majorHAnsi" w:cstheme="majorBidi"/>
              <w:color w:val="2F5496" w:themeColor="accent1" w:themeShade="BF"/>
              <w:sz w:val="22"/>
              <w:szCs w:val="22"/>
            </w:rPr>
          </w:pPr>
        </w:p>
        <w:p w14:paraId="3FC82C7D" w14:textId="2344E1D2" w:rsidR="00C2631F" w:rsidRPr="003D3F35" w:rsidRDefault="00C2631F" w:rsidP="00C2631F">
          <w:pPr>
            <w:spacing w:after="160" w:line="259" w:lineRule="auto"/>
            <w:jc w:val="both"/>
            <w:rPr>
              <w:b/>
              <w:bCs/>
              <w:sz w:val="22"/>
              <w:szCs w:val="22"/>
            </w:rPr>
          </w:pPr>
          <w:r w:rsidRPr="008153F0">
            <w:rPr>
              <w:sz w:val="22"/>
              <w:szCs w:val="22"/>
            </w:rPr>
            <w:t>Οι διαδικασίες του παρόντος εφαρ</w:t>
          </w:r>
          <w:r w:rsidRPr="003D3F35">
            <w:rPr>
              <w:sz w:val="22"/>
              <w:szCs w:val="22"/>
            </w:rPr>
            <w:t>μόζονται για τις παρακάτω παρεμβάσεις του ΣΣ ΚΑΠ :</w:t>
          </w:r>
        </w:p>
        <w:tbl>
          <w:tblPr>
            <w:tblStyle w:val="a9"/>
            <w:tblW w:w="8926"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405"/>
            <w:gridCol w:w="7521"/>
          </w:tblGrid>
          <w:tr w:rsidR="00C2631F" w:rsidRPr="003D3F35" w14:paraId="3E0EF311" w14:textId="77777777" w:rsidTr="00D5782D">
            <w:tc>
              <w:tcPr>
                <w:tcW w:w="1405" w:type="dxa"/>
              </w:tcPr>
              <w:p w14:paraId="7D5F91B2" w14:textId="77777777" w:rsidR="00C2631F" w:rsidRPr="003D3F35" w:rsidRDefault="00C2631F" w:rsidP="00D5782D">
                <w:pPr>
                  <w:spacing w:after="160" w:line="259" w:lineRule="auto"/>
                  <w:jc w:val="both"/>
                  <w:rPr>
                    <w:b/>
                    <w:bCs/>
                    <w:sz w:val="22"/>
                    <w:szCs w:val="22"/>
                  </w:rPr>
                </w:pPr>
                <w:r w:rsidRPr="003D3F35">
                  <w:rPr>
                    <w:b/>
                    <w:bCs/>
                    <w:sz w:val="22"/>
                    <w:szCs w:val="22"/>
                  </w:rPr>
                  <w:t>Κωδικός Παρέμβασης</w:t>
                </w:r>
              </w:p>
            </w:tc>
            <w:tc>
              <w:tcPr>
                <w:tcW w:w="7521" w:type="dxa"/>
              </w:tcPr>
              <w:p w14:paraId="08805379" w14:textId="77777777" w:rsidR="00C2631F" w:rsidRPr="003D3F35" w:rsidRDefault="00C2631F" w:rsidP="00D5782D">
                <w:pPr>
                  <w:spacing w:after="160" w:line="259" w:lineRule="auto"/>
                  <w:jc w:val="center"/>
                  <w:rPr>
                    <w:b/>
                    <w:bCs/>
                    <w:sz w:val="22"/>
                    <w:szCs w:val="22"/>
                  </w:rPr>
                </w:pPr>
                <w:r w:rsidRPr="003D3F35">
                  <w:rPr>
                    <w:b/>
                    <w:bCs/>
                    <w:sz w:val="22"/>
                    <w:szCs w:val="22"/>
                  </w:rPr>
                  <w:t>Περιγραφή</w:t>
                </w:r>
              </w:p>
            </w:tc>
          </w:tr>
          <w:tr w:rsidR="00C2631F" w14:paraId="68E8B86C" w14:textId="77777777" w:rsidTr="00D5782D">
            <w:tc>
              <w:tcPr>
                <w:tcW w:w="1405" w:type="dxa"/>
              </w:tcPr>
              <w:p w14:paraId="5E8FB029" w14:textId="77777777" w:rsidR="00C2631F" w:rsidRDefault="00C2631F" w:rsidP="00D5782D">
                <w:pPr>
                  <w:spacing w:after="160" w:line="259" w:lineRule="auto"/>
                  <w:jc w:val="both"/>
                  <w:rPr>
                    <w:sz w:val="22"/>
                    <w:szCs w:val="22"/>
                  </w:rPr>
                </w:pPr>
                <w:r w:rsidRPr="003D3F35">
                  <w:rPr>
                    <w:sz w:val="22"/>
                    <w:szCs w:val="22"/>
                  </w:rPr>
                  <w:t>Π2-47.2.1a</w:t>
                </w:r>
              </w:p>
            </w:tc>
            <w:tc>
              <w:tcPr>
                <w:tcW w:w="7521" w:type="dxa"/>
              </w:tcPr>
              <w:p w14:paraId="4965FEB1" w14:textId="77777777" w:rsidR="00C2631F" w:rsidRDefault="00C2631F" w:rsidP="00D5782D">
                <w:pPr>
                  <w:spacing w:after="160" w:line="259" w:lineRule="auto"/>
                  <w:jc w:val="both"/>
                  <w:rPr>
                    <w:sz w:val="22"/>
                    <w:szCs w:val="22"/>
                  </w:rPr>
                </w:pPr>
                <w:proofErr w:type="spellStart"/>
                <w:r w:rsidRPr="003D3F35">
                  <w:rPr>
                    <w:sz w:val="22"/>
                    <w:szCs w:val="22"/>
                  </w:rPr>
                  <w:t>Eπενδύσεις</w:t>
                </w:r>
                <w:proofErr w:type="spellEnd"/>
                <w:r w:rsidRPr="003D3F35">
                  <w:rPr>
                    <w:sz w:val="22"/>
                    <w:szCs w:val="22"/>
                  </w:rPr>
                  <w:t xml:space="preserve"> σε υλικά και άυλα περιουσιακά στοιχεία στα πλαίσια Επιχειρησιακών Προγραμμάτων Εργασίας Οργανώσεων Ελαιουργικών Φορέων</w:t>
                </w:r>
              </w:p>
            </w:tc>
          </w:tr>
          <w:tr w:rsidR="00C2631F" w14:paraId="68ED0BC7" w14:textId="77777777" w:rsidTr="00D5782D">
            <w:tc>
              <w:tcPr>
                <w:tcW w:w="1405" w:type="dxa"/>
              </w:tcPr>
              <w:p w14:paraId="42F7E532" w14:textId="77777777" w:rsidR="00C2631F" w:rsidRDefault="00C2631F" w:rsidP="00D5782D">
                <w:pPr>
                  <w:spacing w:after="160" w:line="259" w:lineRule="auto"/>
                  <w:jc w:val="both"/>
                  <w:rPr>
                    <w:sz w:val="22"/>
                    <w:szCs w:val="22"/>
                  </w:rPr>
                </w:pPr>
                <w:r w:rsidRPr="003D3F35">
                  <w:rPr>
                    <w:sz w:val="22"/>
                    <w:szCs w:val="22"/>
                  </w:rPr>
                  <w:t>Π2-47.2.1b</w:t>
                </w:r>
              </w:p>
            </w:tc>
            <w:tc>
              <w:tcPr>
                <w:tcW w:w="7521" w:type="dxa"/>
              </w:tcPr>
              <w:p w14:paraId="3B208076" w14:textId="77777777" w:rsidR="00C2631F" w:rsidRDefault="00C2631F" w:rsidP="00D5782D">
                <w:pPr>
                  <w:spacing w:after="160" w:line="259" w:lineRule="auto"/>
                  <w:jc w:val="both"/>
                  <w:rPr>
                    <w:sz w:val="22"/>
                    <w:szCs w:val="22"/>
                  </w:rPr>
                </w:pPr>
                <w:r w:rsidRPr="003D3F35">
                  <w:rPr>
                    <w:sz w:val="22"/>
                    <w:szCs w:val="22"/>
                  </w:rPr>
                  <w:t>Συμβουλευτικές υπηρεσίες και Τεχνική Βοήθεια στα Επιχειρησιακά Προγράμματα Εργασίας Οργανώσεων Ελαιουργικών Φορέων</w:t>
                </w:r>
              </w:p>
            </w:tc>
          </w:tr>
          <w:tr w:rsidR="00C2631F" w14:paraId="4203A773" w14:textId="77777777" w:rsidTr="00A30F8F">
            <w:trPr>
              <w:trHeight w:val="846"/>
            </w:trPr>
            <w:tc>
              <w:tcPr>
                <w:tcW w:w="1405" w:type="dxa"/>
              </w:tcPr>
              <w:p w14:paraId="68E9B41F" w14:textId="77777777" w:rsidR="00C2631F" w:rsidRDefault="00C2631F" w:rsidP="00D5782D">
                <w:pPr>
                  <w:spacing w:after="160" w:line="259" w:lineRule="auto"/>
                  <w:jc w:val="both"/>
                  <w:rPr>
                    <w:sz w:val="22"/>
                    <w:szCs w:val="22"/>
                  </w:rPr>
                </w:pPr>
                <w:r w:rsidRPr="003D3F35">
                  <w:rPr>
                    <w:sz w:val="22"/>
                    <w:szCs w:val="22"/>
                  </w:rPr>
                  <w:t>Π2-47.2-1c</w:t>
                </w:r>
              </w:p>
            </w:tc>
            <w:tc>
              <w:tcPr>
                <w:tcW w:w="7521" w:type="dxa"/>
              </w:tcPr>
              <w:p w14:paraId="68AFF981" w14:textId="77777777" w:rsidR="00C2631F" w:rsidRDefault="00C2631F" w:rsidP="00D5782D">
                <w:pPr>
                  <w:spacing w:after="160" w:line="259" w:lineRule="auto"/>
                  <w:jc w:val="both"/>
                  <w:rPr>
                    <w:sz w:val="22"/>
                    <w:szCs w:val="22"/>
                  </w:rPr>
                </w:pPr>
                <w:r w:rsidRPr="003D3F35">
                  <w:rPr>
                    <w:sz w:val="22"/>
                    <w:szCs w:val="22"/>
                  </w:rPr>
                  <w:t>Κατάρτιση, συμπεριλαμβανομένης της καθοδήγησης και της ανταλλαγής βέλτιστων πρακτικών στα Επιχειρησιακά Προγράμματα  Εργασίας Οργανώσεων Ελαιουργικών Φορέων</w:t>
                </w:r>
              </w:p>
            </w:tc>
          </w:tr>
          <w:tr w:rsidR="00C2631F" w14:paraId="7A67B840" w14:textId="77777777" w:rsidTr="00D5782D">
            <w:tc>
              <w:tcPr>
                <w:tcW w:w="1405" w:type="dxa"/>
              </w:tcPr>
              <w:p w14:paraId="213BBB99" w14:textId="77777777" w:rsidR="00C2631F" w:rsidRDefault="00C2631F" w:rsidP="00D5782D">
                <w:pPr>
                  <w:spacing w:after="160" w:line="259" w:lineRule="auto"/>
                  <w:jc w:val="both"/>
                  <w:rPr>
                    <w:sz w:val="22"/>
                    <w:szCs w:val="22"/>
                  </w:rPr>
                </w:pPr>
                <w:r w:rsidRPr="003D3F35">
                  <w:rPr>
                    <w:sz w:val="22"/>
                    <w:szCs w:val="22"/>
                  </w:rPr>
                  <w:t>Π2-47.2-1f</w:t>
                </w:r>
              </w:p>
            </w:tc>
            <w:tc>
              <w:tcPr>
                <w:tcW w:w="7521" w:type="dxa"/>
              </w:tcPr>
              <w:p w14:paraId="0B98A7BD" w14:textId="77777777" w:rsidR="00C2631F" w:rsidRDefault="00C2631F" w:rsidP="00D5782D">
                <w:pPr>
                  <w:spacing w:after="160" w:line="259" w:lineRule="auto"/>
                  <w:jc w:val="both"/>
                  <w:rPr>
                    <w:sz w:val="22"/>
                    <w:szCs w:val="22"/>
                  </w:rPr>
                </w:pPr>
                <w:r w:rsidRPr="003D3F35">
                  <w:rPr>
                    <w:sz w:val="22"/>
                    <w:szCs w:val="22"/>
                  </w:rPr>
                  <w:t>Προώθηση, επικοινωνία και εμπορία στα Επιχειρησιακά Προγράμματα Εργασίας Οργανώσεων Ελαιουργικών Φορέων</w:t>
                </w:r>
              </w:p>
            </w:tc>
          </w:tr>
          <w:tr w:rsidR="00C2631F" w14:paraId="19C4AC7F" w14:textId="77777777" w:rsidTr="00D5782D">
            <w:tc>
              <w:tcPr>
                <w:tcW w:w="1405" w:type="dxa"/>
              </w:tcPr>
              <w:p w14:paraId="78147119" w14:textId="77777777" w:rsidR="00C2631F" w:rsidRDefault="00C2631F" w:rsidP="00D5782D">
                <w:pPr>
                  <w:spacing w:after="160" w:line="259" w:lineRule="auto"/>
                  <w:jc w:val="both"/>
                  <w:rPr>
                    <w:sz w:val="22"/>
                    <w:szCs w:val="22"/>
                  </w:rPr>
                </w:pPr>
                <w:r w:rsidRPr="003D3F35">
                  <w:rPr>
                    <w:sz w:val="22"/>
                    <w:szCs w:val="22"/>
                  </w:rPr>
                  <w:t>Π2-47.2-1g</w:t>
                </w:r>
              </w:p>
            </w:tc>
            <w:tc>
              <w:tcPr>
                <w:tcW w:w="7521" w:type="dxa"/>
              </w:tcPr>
              <w:p w14:paraId="4343C40B" w14:textId="77777777" w:rsidR="00C2631F" w:rsidRDefault="00C2631F" w:rsidP="00D5782D">
                <w:pPr>
                  <w:jc w:val="both"/>
                  <w:rPr>
                    <w:sz w:val="22"/>
                    <w:szCs w:val="22"/>
                  </w:rPr>
                </w:pPr>
                <w:r w:rsidRPr="003D3F35">
                  <w:rPr>
                    <w:sz w:val="22"/>
                    <w:szCs w:val="22"/>
                  </w:rPr>
                  <w:t xml:space="preserve"> Συστήματα ποιότητας στα Επιχειρησιακά Προγράμματα Εργασίας Οργανώσεων Ελαιουργικών Φορέων </w:t>
                </w:r>
              </w:p>
            </w:tc>
          </w:tr>
          <w:tr w:rsidR="00C2631F" w14:paraId="01AF3AEA" w14:textId="77777777" w:rsidTr="00D5782D">
            <w:tc>
              <w:tcPr>
                <w:tcW w:w="1405" w:type="dxa"/>
              </w:tcPr>
              <w:p w14:paraId="291A3717" w14:textId="77777777" w:rsidR="00C2631F" w:rsidRDefault="00C2631F" w:rsidP="00D5782D">
                <w:pPr>
                  <w:spacing w:after="160" w:line="259" w:lineRule="auto"/>
                  <w:jc w:val="both"/>
                  <w:rPr>
                    <w:sz w:val="22"/>
                    <w:szCs w:val="22"/>
                  </w:rPr>
                </w:pPr>
                <w:r w:rsidRPr="003D3F35">
                  <w:rPr>
                    <w:sz w:val="22"/>
                    <w:szCs w:val="22"/>
                  </w:rPr>
                  <w:t>Π2-47.2-1h</w:t>
                </w:r>
              </w:p>
            </w:tc>
            <w:tc>
              <w:tcPr>
                <w:tcW w:w="7521" w:type="dxa"/>
              </w:tcPr>
              <w:p w14:paraId="6DC0349C" w14:textId="77777777" w:rsidR="00C2631F" w:rsidRDefault="00C2631F" w:rsidP="00D5782D">
                <w:pPr>
                  <w:spacing w:after="160" w:line="259" w:lineRule="auto"/>
                  <w:jc w:val="both"/>
                  <w:rPr>
                    <w:sz w:val="22"/>
                    <w:szCs w:val="22"/>
                  </w:rPr>
                </w:pPr>
                <w:r w:rsidRPr="003D3F35">
                  <w:rPr>
                    <w:sz w:val="22"/>
                    <w:szCs w:val="22"/>
                  </w:rPr>
                  <w:t>Συστήματα ιχνηλασιμότητας και πιστοποίησης στα Επιχειρησιακά Προγράμματα Εργασίας Οργανώσεων Ελαιουργικών Φορέων</w:t>
                </w:r>
              </w:p>
            </w:tc>
          </w:tr>
          <w:tr w:rsidR="00C2631F" w14:paraId="36EFD3CB" w14:textId="77777777" w:rsidTr="00D5782D">
            <w:tc>
              <w:tcPr>
                <w:tcW w:w="1405" w:type="dxa"/>
              </w:tcPr>
              <w:p w14:paraId="3A73C866" w14:textId="77777777" w:rsidR="00C2631F" w:rsidRDefault="00C2631F" w:rsidP="00D5782D">
                <w:pPr>
                  <w:spacing w:after="160" w:line="259" w:lineRule="auto"/>
                  <w:jc w:val="both"/>
                  <w:rPr>
                    <w:sz w:val="22"/>
                    <w:szCs w:val="22"/>
                  </w:rPr>
                </w:pPr>
                <w:r w:rsidRPr="003D3F35">
                  <w:rPr>
                    <w:sz w:val="22"/>
                    <w:szCs w:val="22"/>
                  </w:rPr>
                  <w:t>Π2-47.2-2d</w:t>
                </w:r>
              </w:p>
            </w:tc>
            <w:tc>
              <w:tcPr>
                <w:tcW w:w="7521" w:type="dxa"/>
              </w:tcPr>
              <w:p w14:paraId="06DBBD0A" w14:textId="3A706D10" w:rsidR="00C2631F" w:rsidRDefault="00C2631F" w:rsidP="00D5782D">
                <w:pPr>
                  <w:jc w:val="both"/>
                  <w:rPr>
                    <w:sz w:val="22"/>
                    <w:szCs w:val="22"/>
                  </w:rPr>
                </w:pPr>
                <w:proofErr w:type="spellStart"/>
                <w:r w:rsidRPr="003D3F35">
                  <w:rPr>
                    <w:sz w:val="22"/>
                    <w:szCs w:val="22"/>
                  </w:rPr>
                  <w:t>Επαναφύτευση</w:t>
                </w:r>
                <w:proofErr w:type="spellEnd"/>
                <w:r w:rsidRPr="003D3F35">
                  <w:rPr>
                    <w:sz w:val="22"/>
                    <w:szCs w:val="22"/>
                  </w:rPr>
                  <w:t xml:space="preserve"> Ελαιώνων στα Επιχειρησιακά Προγράμματα Εργασίας Οργανώσεων Ελαιουργικών Φορέων </w:t>
                </w:r>
              </w:p>
            </w:tc>
          </w:tr>
        </w:tbl>
        <w:p w14:paraId="19CFA1A5" w14:textId="77777777" w:rsidR="00C2631F" w:rsidRPr="00556F82" w:rsidRDefault="00C2631F" w:rsidP="00C2631F">
          <w:pPr>
            <w:pStyle w:val="4"/>
            <w:spacing w:before="0"/>
            <w:rPr>
              <w:rFonts w:asciiTheme="minorHAnsi" w:hAnsiTheme="minorHAnsi" w:cstheme="minorHAnsi"/>
              <w:sz w:val="24"/>
              <w:szCs w:val="24"/>
            </w:rPr>
          </w:pPr>
          <w:r w:rsidRPr="00556F82">
            <w:rPr>
              <w:rFonts w:asciiTheme="minorHAnsi" w:hAnsiTheme="minorHAnsi" w:cstheme="minorHAnsi"/>
              <w:sz w:val="24"/>
              <w:szCs w:val="24"/>
            </w:rPr>
            <w:t>Προ</w:t>
          </w:r>
          <w:r>
            <w:rPr>
              <w:rFonts w:asciiTheme="minorHAnsi" w:hAnsiTheme="minorHAnsi" w:cstheme="minorHAnsi"/>
              <w:sz w:val="24"/>
              <w:szCs w:val="24"/>
            </w:rPr>
            <w:t xml:space="preserve"> - </w:t>
          </w:r>
          <w:r w:rsidRPr="00556F82">
            <w:rPr>
              <w:rFonts w:asciiTheme="minorHAnsi" w:hAnsiTheme="minorHAnsi" w:cstheme="minorHAnsi"/>
              <w:sz w:val="24"/>
              <w:szCs w:val="24"/>
            </w:rPr>
            <w:t>απαιτούμενες ενέργειες</w:t>
          </w:r>
        </w:p>
        <w:p w14:paraId="4D78E39A" w14:textId="77777777" w:rsidR="00C2631F" w:rsidRPr="009D2EF0" w:rsidRDefault="00C2631F" w:rsidP="00C2631F">
          <w:pPr>
            <w:jc w:val="both"/>
            <w:rPr>
              <w:rFonts w:cstheme="minorHAnsi"/>
              <w:sz w:val="22"/>
              <w:szCs w:val="22"/>
            </w:rPr>
          </w:pPr>
          <w:r w:rsidRPr="009D2EF0">
            <w:rPr>
              <w:rFonts w:cstheme="minorHAnsi"/>
              <w:sz w:val="22"/>
              <w:szCs w:val="22"/>
            </w:rPr>
            <w:t>Για την υλοποίηση των διαδικασιών του παρόντος τίτλου απαιτούνται οι παρακάτω ενέργειες:</w:t>
          </w:r>
        </w:p>
        <w:p w14:paraId="3F8F5498" w14:textId="77777777" w:rsidR="002D027D" w:rsidRPr="007B4ED5" w:rsidRDefault="002D027D" w:rsidP="002D027D">
          <w:pPr>
            <w:numPr>
              <w:ilvl w:val="0"/>
              <w:numId w:val="15"/>
            </w:numPr>
            <w:spacing w:line="276" w:lineRule="auto"/>
            <w:contextualSpacing/>
            <w:jc w:val="both"/>
            <w:rPr>
              <w:rFonts w:eastAsia="Calibri" w:cstheme="minorHAnsi"/>
              <w:sz w:val="22"/>
              <w:szCs w:val="22"/>
            </w:rPr>
          </w:pPr>
          <w:r w:rsidRPr="007B4ED5">
            <w:rPr>
              <w:rFonts w:eastAsia="Calibri" w:cstheme="minorHAnsi"/>
              <w:sz w:val="22"/>
              <w:szCs w:val="22"/>
            </w:rPr>
            <w:t>Η έκδοση αποφάσεων ορισμού Ενδιάμεσων Φορέων (ΕΦ) των παραπάνω παρεμβάσεων και ανάθεση καθηκόντων σε αυτούς, σύμφωνα με το Άρθρο 63 παρ.5 και το άρθρο 13 παρ. 15 του Ν.4914/2022, όπως ισχύει κάθε φορά και όπου απαιτείται.</w:t>
          </w:r>
        </w:p>
        <w:p w14:paraId="1D2EE1AD" w14:textId="77777777" w:rsidR="00C2631F" w:rsidRDefault="00C2631F" w:rsidP="00C2631F">
          <w:pPr>
            <w:pStyle w:val="a3"/>
            <w:numPr>
              <w:ilvl w:val="0"/>
              <w:numId w:val="15"/>
            </w:numPr>
            <w:spacing w:after="200" w:line="276" w:lineRule="auto"/>
            <w:jc w:val="both"/>
            <w:rPr>
              <w:rFonts w:cstheme="minorHAnsi"/>
            </w:rPr>
          </w:pPr>
          <w:r w:rsidRPr="009D2EF0">
            <w:rPr>
              <w:rFonts w:cstheme="minorHAnsi"/>
            </w:rPr>
            <w:t>Η ΕΥΔ ΣΣ ΚΑΠ μεριμνά για όλες τις απαιτούμενες ενέργειες για την εξασφάλιση των πιστώσεων.</w:t>
          </w:r>
        </w:p>
        <w:p w14:paraId="6670FB0E" w14:textId="05057D28" w:rsidR="00F715E9" w:rsidRPr="00A30F8F" w:rsidRDefault="00F715E9" w:rsidP="00F715E9">
          <w:pPr>
            <w:pStyle w:val="a3"/>
            <w:numPr>
              <w:ilvl w:val="0"/>
              <w:numId w:val="15"/>
            </w:numPr>
            <w:spacing w:after="200" w:line="276" w:lineRule="auto"/>
            <w:jc w:val="both"/>
            <w:rPr>
              <w:rFonts w:asciiTheme="minorHAnsi" w:eastAsiaTheme="minorHAnsi" w:hAnsiTheme="minorHAnsi" w:cstheme="minorBidi"/>
            </w:rPr>
          </w:pPr>
          <w:r w:rsidRPr="00A30F8F">
            <w:rPr>
              <w:rFonts w:asciiTheme="minorHAnsi" w:eastAsiaTheme="minorHAnsi" w:hAnsiTheme="minorHAnsi" w:cstheme="minorBidi"/>
            </w:rPr>
            <w:t xml:space="preserve">Ο ΟΠΕΚΕΠΕ είναι ο αρμόδιος φορέας </w:t>
          </w:r>
          <w:r w:rsidR="00A30F8F" w:rsidRPr="00A30F8F">
            <w:rPr>
              <w:rFonts w:asciiTheme="minorHAnsi" w:eastAsiaTheme="minorHAnsi" w:hAnsiTheme="minorHAnsi" w:cstheme="minorBidi"/>
            </w:rPr>
            <w:t xml:space="preserve">για </w:t>
          </w:r>
          <w:r w:rsidRPr="00A30F8F">
            <w:rPr>
              <w:rFonts w:asciiTheme="minorHAnsi" w:eastAsiaTheme="minorHAnsi" w:hAnsiTheme="minorHAnsi" w:cstheme="minorBidi"/>
            </w:rPr>
            <w:t>την πληρωμή και τους ελέγχους</w:t>
          </w:r>
          <w:r w:rsidR="00A30F8F" w:rsidRPr="00A30F8F">
            <w:rPr>
              <w:rFonts w:asciiTheme="minorHAnsi" w:eastAsiaTheme="minorHAnsi" w:hAnsiTheme="minorHAnsi" w:cstheme="minorBidi"/>
            </w:rPr>
            <w:t xml:space="preserve"> και εκδίδει τις σχετικές εγκυκλίους</w:t>
          </w:r>
          <w:r w:rsidRPr="00A30F8F">
            <w:rPr>
              <w:rFonts w:asciiTheme="minorHAnsi" w:eastAsiaTheme="minorHAnsi" w:hAnsiTheme="minorHAnsi" w:cstheme="minorBidi"/>
            </w:rPr>
            <w:t xml:space="preserve">. </w:t>
          </w:r>
        </w:p>
        <w:p w14:paraId="2A945CBA" w14:textId="77777777" w:rsidR="00C2631F" w:rsidRPr="008153F0" w:rsidRDefault="00C2631F" w:rsidP="00C2631F">
          <w:pPr>
            <w:rPr>
              <w:rFonts w:asciiTheme="majorHAnsi" w:eastAsiaTheme="majorEastAsia" w:hAnsiTheme="majorHAnsi" w:cstheme="majorBidi"/>
              <w:b/>
              <w:bCs/>
              <w:color w:val="2F5496" w:themeColor="accent1" w:themeShade="BF"/>
              <w:sz w:val="22"/>
              <w:szCs w:val="22"/>
            </w:rPr>
          </w:pPr>
          <w:r w:rsidRPr="008153F0">
            <w:rPr>
              <w:b/>
              <w:bCs/>
              <w:sz w:val="22"/>
              <w:szCs w:val="22"/>
            </w:rPr>
            <w:br w:type="page"/>
          </w:r>
        </w:p>
        <w:p w14:paraId="18B60BDD" w14:textId="42A4BF5C" w:rsidR="00C2631F" w:rsidRPr="003D3F35" w:rsidRDefault="00C2631F" w:rsidP="00C2631F">
          <w:pPr>
            <w:pStyle w:val="2"/>
            <w:rPr>
              <w:b/>
              <w:bCs/>
              <w:sz w:val="24"/>
              <w:szCs w:val="24"/>
              <w:lang w:val="el-GR"/>
            </w:rPr>
          </w:pPr>
          <w:bookmarkStart w:id="117" w:name="_Toc131697932"/>
          <w:bookmarkStart w:id="118" w:name="_Toc131753768"/>
          <w:bookmarkStart w:id="119" w:name="_Toc132012637"/>
          <w:bookmarkStart w:id="120" w:name="_Toc132012900"/>
          <w:bookmarkStart w:id="121" w:name="_Toc132013300"/>
          <w:bookmarkStart w:id="122" w:name="_Toc135300798"/>
          <w:bookmarkStart w:id="123" w:name="_Toc135302794"/>
          <w:bookmarkStart w:id="124" w:name="_Toc135303029"/>
          <w:bookmarkStart w:id="125" w:name="_Toc135303447"/>
          <w:r w:rsidRPr="003D3F35">
            <w:rPr>
              <w:b/>
              <w:bCs/>
              <w:sz w:val="24"/>
              <w:szCs w:val="24"/>
              <w:lang w:val="el-GR"/>
            </w:rPr>
            <w:lastRenderedPageBreak/>
            <w:t>Κεφάλαιο 1: Διαδικασίες διαχείρισης αιτήσεων στήριξης/επιχειρησιακών προγραμμάτων</w:t>
          </w:r>
          <w:bookmarkEnd w:id="117"/>
          <w:bookmarkEnd w:id="118"/>
          <w:bookmarkEnd w:id="119"/>
          <w:bookmarkEnd w:id="120"/>
          <w:bookmarkEnd w:id="121"/>
          <w:bookmarkEnd w:id="122"/>
          <w:bookmarkEnd w:id="123"/>
          <w:bookmarkEnd w:id="124"/>
          <w:bookmarkEnd w:id="125"/>
        </w:p>
        <w:p w14:paraId="1AF1CAEB" w14:textId="77777777" w:rsidR="00C2631F" w:rsidRPr="008153F0" w:rsidRDefault="00C2631F" w:rsidP="00C2631F">
          <w:pPr>
            <w:rPr>
              <w:sz w:val="22"/>
              <w:szCs w:val="22"/>
            </w:rPr>
          </w:pPr>
        </w:p>
        <w:p w14:paraId="49026499" w14:textId="27243455" w:rsidR="00C2631F" w:rsidRPr="003D3F35" w:rsidRDefault="00C2631F" w:rsidP="00C2631F">
          <w:pPr>
            <w:pStyle w:val="3"/>
            <w:jc w:val="both"/>
            <w:rPr>
              <w:rFonts w:asciiTheme="minorHAnsi" w:hAnsiTheme="minorHAnsi" w:cstheme="minorHAnsi"/>
            </w:rPr>
          </w:pPr>
          <w:bookmarkStart w:id="126" w:name="_Toc131697933"/>
          <w:bookmarkStart w:id="127" w:name="_Toc131753769"/>
          <w:bookmarkStart w:id="128" w:name="_Toc132012638"/>
          <w:bookmarkStart w:id="129" w:name="_Toc132012901"/>
          <w:bookmarkStart w:id="130" w:name="_Toc132013301"/>
          <w:bookmarkStart w:id="131" w:name="_Toc135300799"/>
          <w:bookmarkStart w:id="132" w:name="_Toc135302795"/>
          <w:bookmarkStart w:id="133" w:name="_Toc135303030"/>
          <w:bookmarkStart w:id="134" w:name="_Toc135303448"/>
          <w:r w:rsidRPr="003D3F35">
            <w:rPr>
              <w:rFonts w:asciiTheme="minorHAnsi" w:hAnsiTheme="minorHAnsi" w:cstheme="minorHAnsi"/>
            </w:rPr>
            <w:t xml:space="preserve">Διαδικασία 1.1: Έκδοση </w:t>
          </w:r>
          <w:r w:rsidR="00A30F8F">
            <w:rPr>
              <w:rFonts w:asciiTheme="minorHAnsi" w:hAnsiTheme="minorHAnsi" w:cstheme="minorHAnsi"/>
            </w:rPr>
            <w:t>Υ</w:t>
          </w:r>
          <w:r w:rsidRPr="003D3F35">
            <w:rPr>
              <w:rFonts w:asciiTheme="minorHAnsi" w:hAnsiTheme="minorHAnsi" w:cstheme="minorHAnsi"/>
            </w:rPr>
            <w:t xml:space="preserve">πουργικής </w:t>
          </w:r>
          <w:r w:rsidR="00A30F8F">
            <w:rPr>
              <w:rFonts w:asciiTheme="minorHAnsi" w:hAnsiTheme="minorHAnsi" w:cstheme="minorHAnsi"/>
            </w:rPr>
            <w:t>Α</w:t>
          </w:r>
          <w:r w:rsidRPr="003D3F35">
            <w:rPr>
              <w:rFonts w:asciiTheme="minorHAnsi" w:hAnsiTheme="minorHAnsi" w:cstheme="minorHAnsi"/>
            </w:rPr>
            <w:t>πόφασης</w:t>
          </w:r>
          <w:bookmarkEnd w:id="126"/>
          <w:bookmarkEnd w:id="127"/>
          <w:bookmarkEnd w:id="128"/>
          <w:bookmarkEnd w:id="129"/>
          <w:bookmarkEnd w:id="130"/>
          <w:bookmarkEnd w:id="131"/>
          <w:bookmarkEnd w:id="132"/>
          <w:bookmarkEnd w:id="133"/>
          <w:bookmarkEnd w:id="134"/>
          <w:r w:rsidRPr="003D3F35">
            <w:rPr>
              <w:rFonts w:asciiTheme="minorHAnsi" w:hAnsiTheme="minorHAnsi" w:cstheme="minorHAnsi"/>
            </w:rPr>
            <w:t xml:space="preserve"> </w:t>
          </w:r>
        </w:p>
        <w:p w14:paraId="7BDA2981" w14:textId="77777777" w:rsidR="00C2631F" w:rsidRPr="008153F0" w:rsidRDefault="00C2631F" w:rsidP="00C2631F">
          <w:pPr>
            <w:rPr>
              <w:sz w:val="22"/>
              <w:szCs w:val="22"/>
            </w:rPr>
          </w:pPr>
        </w:p>
        <w:p w14:paraId="7B773797" w14:textId="77777777" w:rsidR="00C2631F" w:rsidRPr="008153F0" w:rsidRDefault="00C2631F" w:rsidP="00C2631F">
          <w:pPr>
            <w:pStyle w:val="4"/>
            <w:spacing w:before="0"/>
            <w:rPr>
              <w:rFonts w:asciiTheme="minorHAnsi" w:hAnsiTheme="minorHAnsi" w:cstheme="minorHAnsi"/>
            </w:rPr>
          </w:pPr>
          <w:r w:rsidRPr="008153F0">
            <w:rPr>
              <w:rFonts w:asciiTheme="minorHAnsi" w:hAnsiTheme="minorHAnsi" w:cstheme="minorHAnsi"/>
            </w:rPr>
            <w:t>Περιγραφή Διαδικασίας</w:t>
          </w:r>
        </w:p>
        <w:p w14:paraId="279C9444" w14:textId="77777777" w:rsidR="00C2631F" w:rsidRDefault="00C2631F" w:rsidP="00C2631F"/>
        <w:p w14:paraId="3CF0CAA5" w14:textId="0968F55D" w:rsidR="00C2631F" w:rsidRPr="00CB2D46" w:rsidRDefault="00C2631F" w:rsidP="00C2631F">
          <w:pPr>
            <w:spacing w:line="276" w:lineRule="auto"/>
            <w:jc w:val="both"/>
            <w:rPr>
              <w:rFonts w:cstheme="minorHAnsi"/>
              <w:sz w:val="22"/>
              <w:szCs w:val="22"/>
            </w:rPr>
          </w:pPr>
          <w:r w:rsidRPr="00CB2D46">
            <w:rPr>
              <w:rFonts w:cstheme="minorHAnsi"/>
              <w:sz w:val="22"/>
              <w:szCs w:val="22"/>
            </w:rPr>
            <w:t>Η ΕΥΔ ΣΣ ΚΑΠ ή ο Ενδιάμεσος Φορέας (ΕΦ) στον οποίο ανατίθενται καθήκοντα</w:t>
          </w:r>
          <w:r w:rsidRPr="00991E5B">
            <w:t xml:space="preserve"> </w:t>
          </w:r>
          <w:r w:rsidRPr="00991E5B">
            <w:rPr>
              <w:sz w:val="22"/>
              <w:szCs w:val="22"/>
            </w:rPr>
            <w:t xml:space="preserve">εισηγείται την έκδοση </w:t>
          </w:r>
          <w:r w:rsidR="00A30F8F">
            <w:rPr>
              <w:sz w:val="22"/>
              <w:szCs w:val="22"/>
            </w:rPr>
            <w:t>Υ</w:t>
          </w:r>
          <w:r w:rsidRPr="00991E5B">
            <w:rPr>
              <w:sz w:val="22"/>
              <w:szCs w:val="22"/>
            </w:rPr>
            <w:t xml:space="preserve">πουργικής </w:t>
          </w:r>
          <w:r w:rsidR="00A30F8F">
            <w:rPr>
              <w:sz w:val="22"/>
              <w:szCs w:val="22"/>
            </w:rPr>
            <w:t>Α</w:t>
          </w:r>
          <w:r w:rsidRPr="00991E5B">
            <w:rPr>
              <w:sz w:val="22"/>
              <w:szCs w:val="22"/>
            </w:rPr>
            <w:t>πόφασης,</w:t>
          </w:r>
          <w:r w:rsidRPr="00991E5B">
            <w:rPr>
              <w:rFonts w:cstheme="minorHAnsi"/>
              <w:sz w:val="22"/>
              <w:szCs w:val="22"/>
            </w:rPr>
            <w:t xml:space="preserve"> προκειμένου να καθοριστούν τα αναγκαία συμπληρωματικά μέτρα για την εφαρμογή του Καν. 2</w:t>
          </w:r>
          <w:r w:rsidRPr="00CB2D46">
            <w:rPr>
              <w:rFonts w:cstheme="minorHAnsi"/>
              <w:sz w:val="22"/>
              <w:szCs w:val="22"/>
            </w:rPr>
            <w:t>021/2015 στον τομέα</w:t>
          </w:r>
          <w:r>
            <w:rPr>
              <w:rFonts w:cstheme="minorHAnsi"/>
              <w:sz w:val="22"/>
              <w:szCs w:val="22"/>
            </w:rPr>
            <w:t xml:space="preserve"> </w:t>
          </w:r>
          <w:proofErr w:type="spellStart"/>
          <w:r>
            <w:rPr>
              <w:rFonts w:cstheme="minorHAnsi"/>
              <w:sz w:val="22"/>
              <w:szCs w:val="22"/>
            </w:rPr>
            <w:t>ελαιολάδου</w:t>
          </w:r>
          <w:proofErr w:type="spellEnd"/>
          <w:r>
            <w:rPr>
              <w:rFonts w:cstheme="minorHAnsi"/>
              <w:sz w:val="22"/>
              <w:szCs w:val="22"/>
            </w:rPr>
            <w:t xml:space="preserve"> και επιτραπέζιας ελιάς</w:t>
          </w:r>
          <w:r w:rsidRPr="00CB2D46">
            <w:rPr>
              <w:rFonts w:cstheme="minorHAnsi"/>
              <w:sz w:val="22"/>
              <w:szCs w:val="22"/>
            </w:rPr>
            <w:t xml:space="preserve">. </w:t>
          </w:r>
          <w:r w:rsidRPr="00556F82">
            <w:rPr>
              <w:rFonts w:cstheme="minorHAnsi"/>
              <w:sz w:val="22"/>
              <w:szCs w:val="22"/>
            </w:rPr>
            <w:t xml:space="preserve">Στην περίπτωση ανάθεσης καθηκόντων σε ΕΦ, </w:t>
          </w:r>
          <w:r>
            <w:rPr>
              <w:rFonts w:cstheme="minorHAnsi"/>
              <w:sz w:val="22"/>
              <w:szCs w:val="22"/>
            </w:rPr>
            <w:t>απαιτείται</w:t>
          </w:r>
          <w:r w:rsidRPr="002544A3">
            <w:rPr>
              <w:rFonts w:cstheme="minorHAnsi"/>
              <w:sz w:val="22"/>
              <w:szCs w:val="22"/>
            </w:rPr>
            <w:t xml:space="preserve"> </w:t>
          </w:r>
          <w:r w:rsidRPr="00556F82">
            <w:rPr>
              <w:rFonts w:cstheme="minorHAnsi"/>
              <w:sz w:val="22"/>
              <w:szCs w:val="22"/>
            </w:rPr>
            <w:t>η γνώμη της ΕΥΔ ΣΣ ΚΑΠ και του ΟΠΕΚΕΠΕ στα θέματα αρμοδιότητάς του</w:t>
          </w:r>
          <w:r>
            <w:rPr>
              <w:rFonts w:cstheme="minorHAnsi"/>
              <w:sz w:val="22"/>
              <w:szCs w:val="22"/>
            </w:rPr>
            <w:t>ς</w:t>
          </w:r>
          <w:r w:rsidRPr="00556F82">
            <w:rPr>
              <w:rFonts w:cstheme="minorHAnsi"/>
              <w:sz w:val="22"/>
              <w:szCs w:val="22"/>
            </w:rPr>
            <w:t>.</w:t>
          </w:r>
          <w:r w:rsidRPr="00CB2D46">
            <w:rPr>
              <w:rFonts w:cstheme="minorHAnsi"/>
              <w:sz w:val="22"/>
              <w:szCs w:val="22"/>
            </w:rPr>
            <w:t xml:space="preserve"> </w:t>
          </w:r>
        </w:p>
        <w:p w14:paraId="7C9B02E4" w14:textId="77777777" w:rsidR="00C2631F" w:rsidRPr="00556F82" w:rsidRDefault="00C2631F" w:rsidP="00C2631F">
          <w:pPr>
            <w:spacing w:line="276" w:lineRule="auto"/>
            <w:jc w:val="both"/>
            <w:rPr>
              <w:rFonts w:cstheme="minorHAnsi"/>
              <w:sz w:val="22"/>
              <w:szCs w:val="22"/>
            </w:rPr>
          </w:pPr>
          <w:r w:rsidRPr="00CB2D46">
            <w:rPr>
              <w:rFonts w:cstheme="minorHAnsi"/>
              <w:sz w:val="22"/>
              <w:szCs w:val="22"/>
            </w:rPr>
            <w:t>Ειδικότερα, στο πλαίσιο της απόφασης αυτής καθορίζονται ενδεικτικά τα εξής:</w:t>
          </w:r>
        </w:p>
        <w:p w14:paraId="59EF895A" w14:textId="77777777" w:rsidR="00251C7A" w:rsidRPr="00251C7A" w:rsidRDefault="00251C7A" w:rsidP="00251C7A">
          <w:pPr>
            <w:pStyle w:val="a3"/>
            <w:numPr>
              <w:ilvl w:val="0"/>
              <w:numId w:val="37"/>
            </w:numPr>
            <w:spacing w:line="276" w:lineRule="auto"/>
            <w:jc w:val="both"/>
            <w:rPr>
              <w:rFonts w:cs="Calibri"/>
            </w:rPr>
          </w:pPr>
          <w:r w:rsidRPr="00251C7A">
            <w:rPr>
              <w:rFonts w:cs="Calibri"/>
            </w:rPr>
            <w:t>Σκοπός-Περιεχόμενο</w:t>
          </w:r>
        </w:p>
        <w:p w14:paraId="55751A8F" w14:textId="77777777" w:rsidR="00251C7A" w:rsidRPr="00251C7A" w:rsidRDefault="00251C7A" w:rsidP="00251C7A">
          <w:pPr>
            <w:pStyle w:val="a3"/>
            <w:numPr>
              <w:ilvl w:val="0"/>
              <w:numId w:val="37"/>
            </w:numPr>
            <w:spacing w:line="276" w:lineRule="auto"/>
            <w:jc w:val="both"/>
            <w:rPr>
              <w:rFonts w:cs="Calibri"/>
            </w:rPr>
          </w:pPr>
          <w:r w:rsidRPr="00251C7A">
            <w:rPr>
              <w:rFonts w:cs="Calibri"/>
            </w:rPr>
            <w:t>Αρμόδιες Αρχές</w:t>
          </w:r>
        </w:p>
        <w:p w14:paraId="0888CA20" w14:textId="77777777" w:rsidR="00251C7A" w:rsidRPr="00251C7A" w:rsidRDefault="00251C7A" w:rsidP="00251C7A">
          <w:pPr>
            <w:pStyle w:val="a3"/>
            <w:numPr>
              <w:ilvl w:val="0"/>
              <w:numId w:val="37"/>
            </w:numPr>
            <w:spacing w:line="276" w:lineRule="auto"/>
            <w:jc w:val="both"/>
            <w:rPr>
              <w:rFonts w:cs="Calibri"/>
            </w:rPr>
          </w:pPr>
          <w:r w:rsidRPr="00251C7A">
            <w:rPr>
              <w:rFonts w:cs="Calibri"/>
            </w:rPr>
            <w:t>Προϋπολογισμός</w:t>
          </w:r>
        </w:p>
        <w:p w14:paraId="02BEEFDE" w14:textId="77777777" w:rsidR="00251C7A" w:rsidRPr="00251C7A" w:rsidRDefault="00251C7A" w:rsidP="00251C7A">
          <w:pPr>
            <w:pStyle w:val="a3"/>
            <w:numPr>
              <w:ilvl w:val="0"/>
              <w:numId w:val="37"/>
            </w:numPr>
            <w:spacing w:line="276" w:lineRule="auto"/>
            <w:jc w:val="both"/>
            <w:rPr>
              <w:rFonts w:cs="Calibri"/>
            </w:rPr>
          </w:pPr>
          <w:r w:rsidRPr="00251C7A">
            <w:rPr>
              <w:rFonts w:cs="Calibri"/>
            </w:rPr>
            <w:t xml:space="preserve">Δικαιούχοι-κριτήρια επιλεξιμότητας και επιλογής </w:t>
          </w:r>
        </w:p>
        <w:p w14:paraId="7204BAA3" w14:textId="77777777" w:rsidR="00251C7A" w:rsidRPr="00251C7A" w:rsidRDefault="00251C7A" w:rsidP="00251C7A">
          <w:pPr>
            <w:pStyle w:val="a3"/>
            <w:numPr>
              <w:ilvl w:val="0"/>
              <w:numId w:val="37"/>
            </w:numPr>
            <w:spacing w:line="276" w:lineRule="auto"/>
            <w:jc w:val="both"/>
            <w:rPr>
              <w:rFonts w:cs="Calibri"/>
            </w:rPr>
          </w:pPr>
          <w:r w:rsidRPr="00251C7A">
            <w:rPr>
              <w:rFonts w:cs="Calibri"/>
            </w:rPr>
            <w:t>Υποχρεώσεις δικαιούχων</w:t>
          </w:r>
        </w:p>
        <w:p w14:paraId="3A78F8C0" w14:textId="77777777" w:rsidR="00251C7A" w:rsidRPr="00251C7A" w:rsidRDefault="00251C7A" w:rsidP="00251C7A">
          <w:pPr>
            <w:pStyle w:val="a3"/>
            <w:numPr>
              <w:ilvl w:val="0"/>
              <w:numId w:val="37"/>
            </w:numPr>
            <w:spacing w:line="276" w:lineRule="auto"/>
            <w:jc w:val="both"/>
            <w:rPr>
              <w:rFonts w:cs="Calibri"/>
            </w:rPr>
          </w:pPr>
          <w:r w:rsidRPr="00251C7A">
            <w:rPr>
              <w:rFonts w:cs="Calibri"/>
            </w:rPr>
            <w:t>Επιλέξιμες δαπάνες</w:t>
          </w:r>
        </w:p>
        <w:p w14:paraId="4DEBC021" w14:textId="2782D3DD" w:rsidR="00251C7A" w:rsidRPr="00251C7A" w:rsidRDefault="00251C7A" w:rsidP="00251C7A">
          <w:pPr>
            <w:pStyle w:val="a3"/>
            <w:numPr>
              <w:ilvl w:val="0"/>
              <w:numId w:val="37"/>
            </w:numPr>
            <w:spacing w:line="276" w:lineRule="auto"/>
            <w:jc w:val="both"/>
            <w:rPr>
              <w:rFonts w:cs="Calibri"/>
            </w:rPr>
          </w:pPr>
          <w:r w:rsidRPr="00251C7A">
            <w:rPr>
              <w:rFonts w:cs="Calibri"/>
            </w:rPr>
            <w:t>Διαδικασίες αιτήσεων έως εντάξ</w:t>
          </w:r>
          <w:r>
            <w:rPr>
              <w:rFonts w:cs="Calibri"/>
            </w:rPr>
            <w:t>εις</w:t>
          </w:r>
        </w:p>
        <w:p w14:paraId="68369EC8" w14:textId="77777777" w:rsidR="00251C7A" w:rsidRPr="00251C7A" w:rsidRDefault="00251C7A" w:rsidP="00251C7A">
          <w:pPr>
            <w:pStyle w:val="a3"/>
            <w:numPr>
              <w:ilvl w:val="0"/>
              <w:numId w:val="37"/>
            </w:numPr>
            <w:spacing w:line="276" w:lineRule="auto"/>
            <w:jc w:val="both"/>
            <w:rPr>
              <w:rFonts w:cs="Calibri"/>
            </w:rPr>
          </w:pPr>
          <w:r w:rsidRPr="00251C7A">
            <w:rPr>
              <w:rFonts w:cs="Calibri"/>
            </w:rPr>
            <w:t>Πληρωμές</w:t>
          </w:r>
        </w:p>
        <w:p w14:paraId="127654F9" w14:textId="77777777" w:rsidR="00251C7A" w:rsidRPr="00251C7A" w:rsidRDefault="00251C7A" w:rsidP="00251C7A">
          <w:pPr>
            <w:pStyle w:val="a3"/>
            <w:numPr>
              <w:ilvl w:val="0"/>
              <w:numId w:val="37"/>
            </w:numPr>
            <w:spacing w:line="276" w:lineRule="auto"/>
            <w:jc w:val="both"/>
            <w:rPr>
              <w:rFonts w:cs="Calibri"/>
            </w:rPr>
          </w:pPr>
          <w:r w:rsidRPr="00251C7A">
            <w:rPr>
              <w:rFonts w:cs="Calibri"/>
            </w:rPr>
            <w:t>Ενστάσεις</w:t>
          </w:r>
        </w:p>
        <w:p w14:paraId="60A680AA" w14:textId="77777777" w:rsidR="00251C7A" w:rsidRPr="00251C7A" w:rsidRDefault="00251C7A" w:rsidP="00251C7A">
          <w:pPr>
            <w:pStyle w:val="a3"/>
            <w:numPr>
              <w:ilvl w:val="0"/>
              <w:numId w:val="37"/>
            </w:numPr>
            <w:spacing w:line="276" w:lineRule="auto"/>
            <w:jc w:val="both"/>
            <w:rPr>
              <w:rFonts w:cs="Calibri"/>
            </w:rPr>
          </w:pPr>
          <w:r w:rsidRPr="00251C7A">
            <w:rPr>
              <w:rFonts w:cs="Calibri"/>
            </w:rPr>
            <w:t>Έλεγχοι-Κυρώσεις</w:t>
          </w:r>
        </w:p>
        <w:p w14:paraId="04929F5A" w14:textId="77777777" w:rsidR="00C2631F" w:rsidRDefault="00C2631F" w:rsidP="00C2631F">
          <w:pPr>
            <w:pStyle w:val="a3"/>
            <w:spacing w:after="0" w:line="276" w:lineRule="auto"/>
            <w:ind w:left="0"/>
            <w:jc w:val="both"/>
          </w:pPr>
        </w:p>
        <w:p w14:paraId="07F7FC17" w14:textId="39BB0B24" w:rsidR="00C2631F" w:rsidRPr="000F71C2" w:rsidRDefault="00C2631F" w:rsidP="00C2631F">
          <w:pPr>
            <w:pStyle w:val="4"/>
            <w:spacing w:before="0"/>
            <w:rPr>
              <w:rFonts w:asciiTheme="minorHAnsi" w:hAnsiTheme="minorHAnsi" w:cstheme="minorHAnsi"/>
            </w:rPr>
          </w:pPr>
          <w:r w:rsidRPr="008153F0">
            <w:rPr>
              <w:rFonts w:asciiTheme="minorHAnsi" w:hAnsiTheme="minorHAnsi" w:cstheme="minorHAnsi"/>
            </w:rPr>
            <w:t>Δημοσίευση</w:t>
          </w:r>
          <w:r>
            <w:rPr>
              <w:rFonts w:asciiTheme="minorHAnsi" w:hAnsiTheme="minorHAnsi" w:cstheme="minorHAnsi"/>
            </w:rPr>
            <w:t xml:space="preserve"> </w:t>
          </w:r>
          <w:r w:rsidR="000777CA">
            <w:rPr>
              <w:rFonts w:asciiTheme="minorHAnsi" w:hAnsiTheme="minorHAnsi" w:cstheme="minorHAnsi"/>
            </w:rPr>
            <w:t>Υ</w:t>
          </w:r>
          <w:r>
            <w:rPr>
              <w:rFonts w:asciiTheme="minorHAnsi" w:hAnsiTheme="minorHAnsi" w:cstheme="minorHAnsi"/>
            </w:rPr>
            <w:t xml:space="preserve">πουργικής </w:t>
          </w:r>
          <w:r w:rsidR="000777CA">
            <w:rPr>
              <w:rFonts w:asciiTheme="minorHAnsi" w:hAnsiTheme="minorHAnsi" w:cstheme="minorHAnsi"/>
            </w:rPr>
            <w:t>Α</w:t>
          </w:r>
          <w:r>
            <w:rPr>
              <w:rFonts w:asciiTheme="minorHAnsi" w:hAnsiTheme="minorHAnsi" w:cstheme="minorHAnsi"/>
            </w:rPr>
            <w:t>πόφασης.</w:t>
          </w:r>
        </w:p>
        <w:p w14:paraId="4F8EC144" w14:textId="77777777" w:rsidR="00C2631F" w:rsidRPr="008153F0" w:rsidRDefault="00C2631F" w:rsidP="00C2631F">
          <w:pPr>
            <w:pStyle w:val="a3"/>
            <w:spacing w:after="0" w:line="276" w:lineRule="auto"/>
            <w:ind w:left="0"/>
            <w:jc w:val="both"/>
          </w:pPr>
        </w:p>
        <w:p w14:paraId="32992F69" w14:textId="7CD126AF" w:rsidR="00C2631F" w:rsidRPr="00CB2D46" w:rsidRDefault="00C2631F" w:rsidP="00C2631F">
          <w:pPr>
            <w:pStyle w:val="a3"/>
            <w:spacing w:after="0" w:line="276" w:lineRule="auto"/>
            <w:ind w:left="0"/>
            <w:jc w:val="both"/>
            <w:rPr>
              <w:rFonts w:asciiTheme="minorHAnsi" w:hAnsiTheme="minorHAnsi" w:cstheme="minorHAnsi"/>
            </w:rPr>
          </w:pPr>
          <w:r w:rsidRPr="00CB2D46">
            <w:rPr>
              <w:rFonts w:asciiTheme="minorHAnsi" w:hAnsiTheme="minorHAnsi" w:cstheme="minorHAnsi"/>
            </w:rPr>
            <w:t xml:space="preserve">Η </w:t>
          </w:r>
          <w:r w:rsidR="000777CA">
            <w:rPr>
              <w:rFonts w:asciiTheme="minorHAnsi" w:hAnsiTheme="minorHAnsi" w:cstheme="minorHAnsi"/>
            </w:rPr>
            <w:t>Υ</w:t>
          </w:r>
          <w:r w:rsidRPr="00CB2D46">
            <w:rPr>
              <w:rFonts w:asciiTheme="minorHAnsi" w:hAnsiTheme="minorHAnsi" w:cstheme="minorHAnsi"/>
            </w:rPr>
            <w:t xml:space="preserve">πουργική </w:t>
          </w:r>
          <w:r w:rsidR="000777CA">
            <w:rPr>
              <w:rFonts w:asciiTheme="minorHAnsi" w:hAnsiTheme="minorHAnsi" w:cstheme="minorHAnsi"/>
            </w:rPr>
            <w:t>Α</w:t>
          </w:r>
          <w:r w:rsidRPr="00CB2D46">
            <w:rPr>
              <w:rFonts w:asciiTheme="minorHAnsi" w:hAnsiTheme="minorHAnsi" w:cstheme="minorHAnsi"/>
            </w:rPr>
            <w:t>πόφαση δημοσιεύεται στην εφημερίδα της κυβέρνησης και αναρτάται στο πρόγραμμα «ΔΙΑΥΓΕΙΑ», στην ιστοσελίδα του ΥπΑΑΤ και της ΕΥΔ ΣΣ ΚΑΠ.</w:t>
          </w:r>
        </w:p>
        <w:p w14:paraId="39BCA397" w14:textId="77777777" w:rsidR="00C2631F" w:rsidRDefault="00C2631F" w:rsidP="00C2631F">
          <w:pPr>
            <w:rPr>
              <w:rFonts w:cstheme="minorHAnsi"/>
            </w:rPr>
          </w:pPr>
        </w:p>
        <w:p w14:paraId="14DCA688" w14:textId="77777777" w:rsidR="00C2631F" w:rsidRDefault="00C2631F" w:rsidP="00C2631F">
          <w:pPr>
            <w:pStyle w:val="3"/>
            <w:jc w:val="both"/>
            <w:rPr>
              <w:rFonts w:asciiTheme="minorHAnsi" w:hAnsiTheme="minorHAnsi" w:cstheme="minorHAnsi"/>
            </w:rPr>
          </w:pPr>
          <w:bookmarkStart w:id="135" w:name="_Toc131697934"/>
          <w:bookmarkStart w:id="136" w:name="_Toc131753770"/>
          <w:bookmarkStart w:id="137" w:name="_Toc132012639"/>
          <w:bookmarkStart w:id="138" w:name="_Toc132012902"/>
          <w:bookmarkStart w:id="139" w:name="_Toc132013302"/>
          <w:bookmarkStart w:id="140" w:name="_Toc135300800"/>
          <w:bookmarkStart w:id="141" w:name="_Toc135302796"/>
          <w:bookmarkStart w:id="142" w:name="_Toc135303031"/>
          <w:bookmarkStart w:id="143" w:name="_Toc135303449"/>
          <w:r w:rsidRPr="003D3F35">
            <w:rPr>
              <w:rFonts w:asciiTheme="minorHAnsi" w:hAnsiTheme="minorHAnsi" w:cstheme="minorHAnsi"/>
            </w:rPr>
            <w:t>Διαδικασία 1.2:  Υποβολή αιτήσεων στήριξης/επιχειρησιακών προγραμμάτων</w:t>
          </w:r>
          <w:bookmarkEnd w:id="135"/>
          <w:bookmarkEnd w:id="136"/>
          <w:bookmarkEnd w:id="137"/>
          <w:bookmarkEnd w:id="138"/>
          <w:bookmarkEnd w:id="139"/>
          <w:bookmarkEnd w:id="140"/>
          <w:bookmarkEnd w:id="141"/>
          <w:bookmarkEnd w:id="142"/>
          <w:bookmarkEnd w:id="143"/>
        </w:p>
        <w:p w14:paraId="6FED7E9A" w14:textId="77777777" w:rsidR="00C2631F" w:rsidRPr="003D3F35" w:rsidRDefault="00C2631F" w:rsidP="00C2631F"/>
        <w:p w14:paraId="051ED9ED" w14:textId="77777777" w:rsidR="00C2631F" w:rsidRPr="008153F0" w:rsidRDefault="00C2631F" w:rsidP="00C2631F">
          <w:pPr>
            <w:pStyle w:val="4"/>
            <w:spacing w:before="0"/>
            <w:rPr>
              <w:rFonts w:asciiTheme="minorHAnsi" w:hAnsiTheme="minorHAnsi" w:cstheme="minorHAnsi"/>
            </w:rPr>
          </w:pPr>
          <w:r w:rsidRPr="008153F0">
            <w:rPr>
              <w:rFonts w:asciiTheme="minorHAnsi" w:hAnsiTheme="minorHAnsi" w:cstheme="minorHAnsi"/>
            </w:rPr>
            <w:t>Περιγραφή Διαδικασίας</w:t>
          </w:r>
        </w:p>
        <w:p w14:paraId="0B9B15DE" w14:textId="77777777" w:rsidR="00C2631F" w:rsidRDefault="00C2631F" w:rsidP="00C2631F">
          <w:pPr>
            <w:jc w:val="both"/>
            <w:rPr>
              <w:sz w:val="22"/>
              <w:szCs w:val="22"/>
            </w:rPr>
          </w:pPr>
          <w:bookmarkStart w:id="144" w:name="_Hlk130310950"/>
          <w:r w:rsidRPr="00750FCE">
            <w:rPr>
              <w:sz w:val="22"/>
              <w:szCs w:val="22"/>
            </w:rPr>
            <w:t xml:space="preserve">Το επιχειρησιακό πρόγραμμα υποβάλλεται απευθείας από τον δυνητικό δικαιούχο υπο την ευθύνη του. </w:t>
          </w:r>
        </w:p>
        <w:p w14:paraId="57A2A509" w14:textId="77777777" w:rsidR="00C2631F" w:rsidRDefault="00C2631F" w:rsidP="00C2631F">
          <w:pPr>
            <w:jc w:val="both"/>
            <w:rPr>
              <w:sz w:val="22"/>
              <w:szCs w:val="22"/>
            </w:rPr>
          </w:pPr>
          <w:bookmarkStart w:id="145" w:name="_Hlk130310938"/>
          <w:bookmarkEnd w:id="144"/>
        </w:p>
        <w:p w14:paraId="15A23DBD" w14:textId="77777777" w:rsidR="00C2631F" w:rsidRDefault="00C2631F" w:rsidP="00C2631F">
          <w:pPr>
            <w:jc w:val="both"/>
            <w:rPr>
              <w:sz w:val="22"/>
              <w:szCs w:val="22"/>
            </w:rPr>
          </w:pPr>
          <w:r>
            <w:rPr>
              <w:sz w:val="22"/>
              <w:szCs w:val="22"/>
            </w:rPr>
            <w:t>Το περιεχόμενο της αίτησης στήριξης συμπεριλαμβάνει ενδεικτικά</w:t>
          </w:r>
          <w:r w:rsidRPr="008715CD">
            <w:rPr>
              <w:sz w:val="22"/>
              <w:szCs w:val="22"/>
            </w:rPr>
            <w:t>:</w:t>
          </w:r>
        </w:p>
        <w:p w14:paraId="0C272B9E" w14:textId="77777777" w:rsidR="00C2631F" w:rsidRPr="00CB2D46" w:rsidRDefault="00C2631F" w:rsidP="00C2631F">
          <w:pPr>
            <w:pStyle w:val="a3"/>
            <w:numPr>
              <w:ilvl w:val="0"/>
              <w:numId w:val="24"/>
            </w:numPr>
            <w:jc w:val="both"/>
            <w:rPr>
              <w:rFonts w:asciiTheme="minorHAnsi" w:eastAsiaTheme="minorHAnsi" w:hAnsiTheme="minorHAnsi" w:cstheme="minorBidi"/>
            </w:rPr>
          </w:pPr>
          <w:r w:rsidRPr="00CB2D46">
            <w:rPr>
              <w:rFonts w:asciiTheme="minorHAnsi" w:eastAsiaTheme="minorHAnsi" w:hAnsiTheme="minorHAnsi" w:cstheme="minorBidi"/>
            </w:rPr>
            <w:t>Στοιχεία δυνητικού δικαιούχου</w:t>
          </w:r>
        </w:p>
        <w:p w14:paraId="55C10977" w14:textId="77777777" w:rsidR="00C2631F" w:rsidRPr="00CB2D46" w:rsidRDefault="00C2631F" w:rsidP="00C2631F">
          <w:pPr>
            <w:pStyle w:val="a3"/>
            <w:numPr>
              <w:ilvl w:val="0"/>
              <w:numId w:val="24"/>
            </w:numPr>
            <w:jc w:val="both"/>
            <w:rPr>
              <w:rFonts w:asciiTheme="minorHAnsi" w:eastAsiaTheme="minorHAnsi" w:hAnsiTheme="minorHAnsi" w:cstheme="minorBidi"/>
            </w:rPr>
          </w:pPr>
          <w:r>
            <w:rPr>
              <w:rFonts w:asciiTheme="minorHAnsi" w:eastAsiaTheme="minorHAnsi" w:hAnsiTheme="minorHAnsi" w:cstheme="minorBidi"/>
            </w:rPr>
            <w:t xml:space="preserve">Επιχειρησιακό </w:t>
          </w:r>
          <w:r w:rsidRPr="00CB2D46">
            <w:rPr>
              <w:rFonts w:asciiTheme="minorHAnsi" w:eastAsiaTheme="minorHAnsi" w:hAnsiTheme="minorHAnsi" w:cstheme="minorBidi"/>
            </w:rPr>
            <w:t>πρόγραμμα</w:t>
          </w:r>
        </w:p>
        <w:p w14:paraId="6994F57E" w14:textId="77777777" w:rsidR="00C2631F" w:rsidRPr="00CB2D46" w:rsidRDefault="00C2631F" w:rsidP="00C2631F">
          <w:pPr>
            <w:pStyle w:val="a3"/>
            <w:numPr>
              <w:ilvl w:val="0"/>
              <w:numId w:val="24"/>
            </w:numPr>
            <w:jc w:val="both"/>
            <w:rPr>
              <w:rFonts w:asciiTheme="minorHAnsi" w:eastAsiaTheme="minorHAnsi" w:hAnsiTheme="minorHAnsi" w:cstheme="minorBidi"/>
            </w:rPr>
          </w:pPr>
          <w:r>
            <w:rPr>
              <w:rFonts w:asciiTheme="minorHAnsi" w:eastAsiaTheme="minorHAnsi" w:hAnsiTheme="minorHAnsi" w:cstheme="minorBidi"/>
            </w:rPr>
            <w:t>Απαραίτητα δ</w:t>
          </w:r>
          <w:r w:rsidRPr="00CB2D46">
            <w:rPr>
              <w:rFonts w:asciiTheme="minorHAnsi" w:eastAsiaTheme="minorHAnsi" w:hAnsiTheme="minorHAnsi" w:cstheme="minorBidi"/>
            </w:rPr>
            <w:t>ικαιολογητικά</w:t>
          </w:r>
        </w:p>
        <w:bookmarkEnd w:id="145"/>
        <w:p w14:paraId="129AC5C2" w14:textId="77777777" w:rsidR="00C2631F" w:rsidRPr="00750FCE" w:rsidRDefault="00C2631F" w:rsidP="00C2631F">
          <w:pPr>
            <w:jc w:val="both"/>
            <w:rPr>
              <w:sz w:val="22"/>
              <w:szCs w:val="22"/>
            </w:rPr>
          </w:pPr>
        </w:p>
        <w:p w14:paraId="56A154EE" w14:textId="04119EBC" w:rsidR="00C2631F" w:rsidRPr="00556296" w:rsidRDefault="00C2631F" w:rsidP="00C2631F">
          <w:pPr>
            <w:jc w:val="both"/>
            <w:rPr>
              <w:sz w:val="22"/>
              <w:szCs w:val="22"/>
            </w:rPr>
          </w:pPr>
          <w:r w:rsidRPr="00750FCE">
            <w:rPr>
              <w:sz w:val="22"/>
              <w:szCs w:val="22"/>
            </w:rPr>
            <w:t xml:space="preserve">Κάθε δυνητικός δικαιούχος, μπορεί να υποβάλλει αίτηση στήριξης για το επιχειρησιακό πρόγραμμα εντός προθεσμιών που καθορίζονται στη σχετική </w:t>
          </w:r>
          <w:r w:rsidR="00A30F8F">
            <w:rPr>
              <w:sz w:val="22"/>
              <w:szCs w:val="22"/>
            </w:rPr>
            <w:t>Υ</w:t>
          </w:r>
          <w:r w:rsidRPr="00750FCE">
            <w:rPr>
              <w:sz w:val="22"/>
              <w:szCs w:val="22"/>
            </w:rPr>
            <w:t xml:space="preserve">πουργική </w:t>
          </w:r>
          <w:r w:rsidR="00A30F8F">
            <w:rPr>
              <w:sz w:val="22"/>
              <w:szCs w:val="22"/>
            </w:rPr>
            <w:t>Α</w:t>
          </w:r>
          <w:r w:rsidRPr="00750FCE">
            <w:rPr>
              <w:sz w:val="22"/>
              <w:szCs w:val="22"/>
            </w:rPr>
            <w:t xml:space="preserve">πόφαση, </w:t>
          </w:r>
          <w:r w:rsidR="00A30F8F">
            <w:rPr>
              <w:sz w:val="22"/>
              <w:szCs w:val="22"/>
            </w:rPr>
            <w:t>ηλεκτρονικά</w:t>
          </w:r>
          <w:r w:rsidRPr="00750FCE">
            <w:rPr>
              <w:sz w:val="22"/>
              <w:szCs w:val="22"/>
            </w:rPr>
            <w:t xml:space="preserve"> μέσω του κατάλληλου πληροφοριακού συστήματος.</w:t>
          </w:r>
          <w:r>
            <w:rPr>
              <w:sz w:val="22"/>
              <w:szCs w:val="22"/>
            </w:rPr>
            <w:t xml:space="preserve"> </w:t>
          </w:r>
        </w:p>
        <w:p w14:paraId="064403CF" w14:textId="77777777" w:rsidR="00C2631F" w:rsidRPr="008153F0" w:rsidRDefault="00C2631F" w:rsidP="00C2631F">
          <w:pPr>
            <w:pStyle w:val="a3"/>
            <w:spacing w:after="0" w:line="276" w:lineRule="auto"/>
            <w:ind w:left="0"/>
            <w:jc w:val="both"/>
          </w:pPr>
        </w:p>
        <w:p w14:paraId="7A52CB67" w14:textId="77777777" w:rsidR="00C2631F" w:rsidRPr="00650339" w:rsidRDefault="00C2631F" w:rsidP="00C2631F">
          <w:pPr>
            <w:pStyle w:val="4"/>
            <w:rPr>
              <w:rFonts w:asciiTheme="minorHAnsi" w:hAnsiTheme="minorHAnsi" w:cstheme="minorHAnsi"/>
              <w:b/>
              <w:bCs w:val="0"/>
            </w:rPr>
          </w:pPr>
          <w:r w:rsidRPr="00650339">
            <w:rPr>
              <w:rFonts w:asciiTheme="minorHAnsi" w:hAnsiTheme="minorHAnsi" w:cstheme="minorHAnsi"/>
            </w:rPr>
            <w:lastRenderedPageBreak/>
            <w:t xml:space="preserve">Υποβολή αίτησης </w:t>
          </w:r>
          <w:r>
            <w:rPr>
              <w:rFonts w:asciiTheme="minorHAnsi" w:hAnsiTheme="minorHAnsi" w:cstheme="minorHAnsi"/>
            </w:rPr>
            <w:t>σε κατάλληλο πληροφοριακό σύστημα</w:t>
          </w:r>
        </w:p>
        <w:p w14:paraId="555218E4" w14:textId="77777777" w:rsidR="00C2631F" w:rsidRPr="008153F0" w:rsidRDefault="00C2631F" w:rsidP="00C2631F">
          <w:pPr>
            <w:spacing w:line="276" w:lineRule="auto"/>
            <w:jc w:val="both"/>
            <w:rPr>
              <w:color w:val="000000" w:themeColor="text1"/>
              <w:sz w:val="22"/>
              <w:szCs w:val="22"/>
            </w:rPr>
          </w:pPr>
          <w:r w:rsidRPr="008153F0">
            <w:rPr>
              <w:sz w:val="22"/>
              <w:szCs w:val="22"/>
            </w:rPr>
            <w:t xml:space="preserve">Οι αιτήσεις στήριξης/επιχειρησιακά προγράμματα </w:t>
          </w:r>
          <w:r w:rsidRPr="008153F0">
            <w:rPr>
              <w:color w:val="000000" w:themeColor="text1"/>
              <w:sz w:val="22"/>
              <w:szCs w:val="22"/>
            </w:rPr>
            <w:t>υποβάλλονται σ</w:t>
          </w:r>
          <w:r>
            <w:rPr>
              <w:color w:val="000000" w:themeColor="text1"/>
              <w:sz w:val="22"/>
              <w:szCs w:val="22"/>
            </w:rPr>
            <w:t>ε</w:t>
          </w:r>
          <w:r w:rsidRPr="008153F0">
            <w:rPr>
              <w:color w:val="000000" w:themeColor="text1"/>
              <w:sz w:val="22"/>
              <w:szCs w:val="22"/>
            </w:rPr>
            <w:t xml:space="preserve"> κατάλληλο πληροφοριακό σύστημα το οποίο διασυνδέεται με το ΟΠΣ ΚΑΠ</w:t>
          </w:r>
          <w:r>
            <w:rPr>
              <w:rFonts w:cstheme="minorHAnsi"/>
              <w:color w:val="000000" w:themeColor="text1"/>
              <w:sz w:val="22"/>
              <w:szCs w:val="22"/>
            </w:rPr>
            <w:t>.</w:t>
          </w:r>
        </w:p>
        <w:p w14:paraId="77A6764A" w14:textId="77777777" w:rsidR="00C2631F" w:rsidRDefault="00C2631F" w:rsidP="00C2631F">
          <w:pPr>
            <w:rPr>
              <w:sz w:val="22"/>
              <w:szCs w:val="22"/>
            </w:rPr>
          </w:pPr>
        </w:p>
        <w:p w14:paraId="4814EBCB" w14:textId="32D46D62" w:rsidR="00C2631F" w:rsidRPr="003D3F35" w:rsidRDefault="00C2631F" w:rsidP="00C2631F">
          <w:pPr>
            <w:pStyle w:val="3"/>
            <w:jc w:val="both"/>
            <w:rPr>
              <w:rFonts w:asciiTheme="minorHAnsi" w:hAnsiTheme="minorHAnsi" w:cstheme="minorHAnsi"/>
            </w:rPr>
          </w:pPr>
          <w:bookmarkStart w:id="146" w:name="_Toc131697935"/>
          <w:bookmarkStart w:id="147" w:name="_Toc131753771"/>
          <w:bookmarkStart w:id="148" w:name="_Toc132012640"/>
          <w:bookmarkStart w:id="149" w:name="_Toc132012903"/>
          <w:bookmarkStart w:id="150" w:name="_Toc132013303"/>
          <w:bookmarkStart w:id="151" w:name="_Toc135300801"/>
          <w:bookmarkStart w:id="152" w:name="_Toc135302797"/>
          <w:bookmarkStart w:id="153" w:name="_Toc135303032"/>
          <w:bookmarkStart w:id="154" w:name="_Toc135303450"/>
          <w:r w:rsidRPr="003D3F35">
            <w:rPr>
              <w:rFonts w:asciiTheme="minorHAnsi" w:hAnsiTheme="minorHAnsi" w:cstheme="minorHAnsi"/>
            </w:rPr>
            <w:t>Διαδικασία 1.3: Διοικητικός έλεγχος αιτήσεων στήριξης / επιχειρησιακών προγραμμάτων</w:t>
          </w:r>
          <w:bookmarkEnd w:id="146"/>
          <w:bookmarkEnd w:id="147"/>
          <w:bookmarkEnd w:id="148"/>
          <w:bookmarkEnd w:id="149"/>
          <w:bookmarkEnd w:id="150"/>
          <w:bookmarkEnd w:id="151"/>
          <w:bookmarkEnd w:id="152"/>
          <w:bookmarkEnd w:id="153"/>
          <w:bookmarkEnd w:id="154"/>
          <w:r w:rsidRPr="003D3F35">
            <w:rPr>
              <w:rFonts w:asciiTheme="minorHAnsi" w:hAnsiTheme="minorHAnsi" w:cstheme="minorHAnsi"/>
            </w:rPr>
            <w:t xml:space="preserve"> </w:t>
          </w:r>
        </w:p>
        <w:p w14:paraId="65A6AEC6" w14:textId="77777777" w:rsidR="00C2631F" w:rsidRPr="003D3F35" w:rsidRDefault="00C2631F" w:rsidP="00382D95"/>
        <w:p w14:paraId="468BCE93" w14:textId="77777777" w:rsidR="00C2631F" w:rsidRPr="008153F0" w:rsidRDefault="00C2631F" w:rsidP="00C2631F">
          <w:pPr>
            <w:pStyle w:val="4"/>
            <w:spacing w:before="0"/>
            <w:rPr>
              <w:rFonts w:asciiTheme="minorHAnsi" w:hAnsiTheme="minorHAnsi" w:cstheme="minorHAnsi"/>
            </w:rPr>
          </w:pPr>
          <w:r w:rsidRPr="008153F0">
            <w:rPr>
              <w:rFonts w:asciiTheme="minorHAnsi" w:hAnsiTheme="minorHAnsi" w:cstheme="minorHAnsi"/>
            </w:rPr>
            <w:t>Περιγραφή Διαδικασίας</w:t>
          </w:r>
        </w:p>
        <w:p w14:paraId="478956F1" w14:textId="77777777" w:rsidR="00A30F8F" w:rsidRDefault="00C2631F" w:rsidP="0098162E">
          <w:pPr>
            <w:pStyle w:val="a3"/>
            <w:spacing w:after="0" w:line="276" w:lineRule="auto"/>
            <w:ind w:left="0"/>
            <w:jc w:val="both"/>
          </w:pPr>
          <w:r w:rsidRPr="00CB2D46">
            <w:t>Η ΕΥΔ ΣΣ ΚΑΠ ή ο ΕΦ στο οποίο ανατίθεται το καθήκον, έχ</w:t>
          </w:r>
          <w:r w:rsidR="0098162E">
            <w:t>ει</w:t>
          </w:r>
          <w:r w:rsidRPr="00CB2D46">
            <w:t xml:space="preserve"> την ευθύνη </w:t>
          </w:r>
          <w:r w:rsidR="0098162E">
            <w:t xml:space="preserve">για </w:t>
          </w:r>
          <w:r w:rsidRPr="00CB2D46">
            <w:t>τον συντονισμό υλοποίησης του διοικητικού ελέγχου (αξιολόγηση), των υποβληθεισών αιτήσεων στήριξης</w:t>
          </w:r>
          <w:r w:rsidR="0098162E">
            <w:t>/επιχειρησιακών προγραμμάτων</w:t>
          </w:r>
          <w:r w:rsidRPr="00CB2D46">
            <w:t xml:space="preserve"> κάθε παρέμβασης</w:t>
          </w:r>
          <w:r w:rsidR="0098162E">
            <w:t xml:space="preserve">. </w:t>
          </w:r>
        </w:p>
        <w:p w14:paraId="7C437394" w14:textId="77777777" w:rsidR="00A30F8F" w:rsidRDefault="00A30F8F" w:rsidP="0098162E">
          <w:pPr>
            <w:pStyle w:val="a3"/>
            <w:spacing w:after="0" w:line="276" w:lineRule="auto"/>
            <w:ind w:left="0"/>
            <w:jc w:val="both"/>
          </w:pPr>
        </w:p>
        <w:p w14:paraId="2537567F" w14:textId="0CF3C8AC" w:rsidR="0098162E" w:rsidRPr="003F1B6C" w:rsidRDefault="00F715E9" w:rsidP="0098162E">
          <w:pPr>
            <w:pStyle w:val="a3"/>
            <w:spacing w:after="0" w:line="276" w:lineRule="auto"/>
            <w:ind w:left="0"/>
            <w:jc w:val="both"/>
          </w:pPr>
          <w:r>
            <w:rPr>
              <w:rFonts w:asciiTheme="minorHAnsi" w:hAnsiTheme="minorHAnsi" w:cstheme="minorHAnsi"/>
            </w:rPr>
            <w:t xml:space="preserve">Η </w:t>
          </w:r>
          <w:r w:rsidRPr="00EA553F">
            <w:rPr>
              <w:rFonts w:asciiTheme="minorHAnsi" w:hAnsiTheme="minorHAnsi" w:cstheme="minorHAnsi"/>
            </w:rPr>
            <w:t xml:space="preserve">ΕΥΔ ΣΣ ΚΑΠ ή </w:t>
          </w:r>
          <w:r>
            <w:rPr>
              <w:rFonts w:asciiTheme="minorHAnsi" w:hAnsiTheme="minorHAnsi" w:cstheme="minorHAnsi"/>
            </w:rPr>
            <w:t>ο</w:t>
          </w:r>
          <w:r w:rsidRPr="00EA553F">
            <w:rPr>
              <w:rFonts w:asciiTheme="minorHAnsi" w:hAnsiTheme="minorHAnsi" w:cstheme="minorHAnsi"/>
            </w:rPr>
            <w:t xml:space="preserve"> ΕΦ</w:t>
          </w:r>
          <w:r>
            <w:t xml:space="preserve"> </w:t>
          </w:r>
          <w:r w:rsidRPr="008153F0">
            <w:t>αξιολογε</w:t>
          </w:r>
          <w:r>
            <w:t xml:space="preserve">ί </w:t>
          </w:r>
          <w:r w:rsidRPr="008153F0">
            <w:t xml:space="preserve">τις αιτήσεις των δυνητικών δικαιούχων λαμβάνοντας </w:t>
          </w:r>
          <w:proofErr w:type="spellStart"/>
          <w:r w:rsidRPr="008153F0">
            <w:t>υπόψη</w:t>
          </w:r>
          <w:proofErr w:type="spellEnd"/>
          <w:r w:rsidRPr="00556296">
            <w:t xml:space="preserve"> </w:t>
          </w:r>
          <w:r w:rsidRPr="000D6C77">
            <w:t>τα</w:t>
          </w:r>
          <w:r>
            <w:t xml:space="preserve"> προβλεπόμενα </w:t>
          </w:r>
          <w:r w:rsidRPr="008153F0">
            <w:t xml:space="preserve">στην </w:t>
          </w:r>
          <w:r w:rsidR="00A30F8F">
            <w:t>Υ</w:t>
          </w:r>
          <w:r w:rsidRPr="008153F0">
            <w:t xml:space="preserve">πουργική </w:t>
          </w:r>
          <w:r w:rsidR="00A30F8F">
            <w:t>Α</w:t>
          </w:r>
          <w:r w:rsidRPr="008153F0">
            <w:t xml:space="preserve">πόφαση. </w:t>
          </w:r>
          <w:r w:rsidR="0098162E">
            <w:t>Τα αποτελέσματα αποτυπώνονται σε κατάλληλο φύλλο διοικητικού ελέγχου.</w:t>
          </w:r>
        </w:p>
        <w:p w14:paraId="56FE0706" w14:textId="77777777" w:rsidR="0098162E" w:rsidRDefault="0098162E" w:rsidP="0098162E">
          <w:pPr>
            <w:pStyle w:val="a3"/>
            <w:spacing w:after="0" w:line="276" w:lineRule="auto"/>
            <w:ind w:left="0"/>
            <w:jc w:val="both"/>
            <w:rPr>
              <w:rFonts w:asciiTheme="minorHAnsi" w:hAnsiTheme="minorHAnsi" w:cstheme="minorHAnsi"/>
            </w:rPr>
          </w:pPr>
        </w:p>
        <w:p w14:paraId="1CCB7158" w14:textId="42B5FD5C" w:rsidR="00C2631F" w:rsidRDefault="00C2631F" w:rsidP="00C2631F">
          <w:pPr>
            <w:pStyle w:val="a3"/>
            <w:spacing w:after="0" w:line="276" w:lineRule="auto"/>
            <w:ind w:left="0"/>
            <w:jc w:val="both"/>
          </w:pPr>
          <w:r w:rsidRPr="008153F0">
            <w:t xml:space="preserve">Ο κάθε δυνητικός δικαιούχος ενημερώνεται για το αποτέλεσμα της αξιολόγησης μέσω </w:t>
          </w:r>
          <w:r>
            <w:t xml:space="preserve">του </w:t>
          </w:r>
          <w:r w:rsidRPr="008153F0">
            <w:t xml:space="preserve">πληροφοριακού </w:t>
          </w:r>
          <w:r w:rsidRPr="00A30F8F">
            <w:t>συστήματος</w:t>
          </w:r>
          <w:r w:rsidR="00F715E9" w:rsidRPr="00A30F8F">
            <w:t xml:space="preserve"> </w:t>
          </w:r>
          <w:r w:rsidR="00F715E9" w:rsidRPr="00A30F8F">
            <w:rPr>
              <w:rFonts w:asciiTheme="minorHAnsi" w:hAnsiTheme="minorHAnsi" w:cstheme="minorHAnsi"/>
              <w:color w:val="000000" w:themeColor="text1"/>
            </w:rPr>
            <w:t>ή/και με κάθε άλλο πρόσφορο τρόπο.</w:t>
          </w:r>
        </w:p>
        <w:p w14:paraId="43C80739" w14:textId="77777777" w:rsidR="00C2631F" w:rsidRDefault="00C2631F" w:rsidP="00C2631F">
          <w:pPr>
            <w:pStyle w:val="a3"/>
            <w:spacing w:after="0" w:line="276" w:lineRule="auto"/>
            <w:ind w:left="0"/>
            <w:jc w:val="both"/>
          </w:pPr>
        </w:p>
        <w:p w14:paraId="6BC9EFC5" w14:textId="487F107E" w:rsidR="00C2631F" w:rsidRPr="003D3F35" w:rsidRDefault="00C2631F" w:rsidP="00C2631F">
          <w:pPr>
            <w:pStyle w:val="3"/>
            <w:jc w:val="both"/>
            <w:rPr>
              <w:rFonts w:asciiTheme="minorHAnsi" w:hAnsiTheme="minorHAnsi" w:cstheme="minorHAnsi"/>
            </w:rPr>
          </w:pPr>
          <w:bookmarkStart w:id="155" w:name="_Toc131697936"/>
          <w:bookmarkStart w:id="156" w:name="_Toc131753772"/>
          <w:bookmarkStart w:id="157" w:name="_Toc132012641"/>
          <w:bookmarkStart w:id="158" w:name="_Toc132012904"/>
          <w:bookmarkStart w:id="159" w:name="_Toc132013304"/>
          <w:bookmarkStart w:id="160" w:name="_Toc135300802"/>
          <w:bookmarkStart w:id="161" w:name="_Toc135302798"/>
          <w:bookmarkStart w:id="162" w:name="_Toc135303033"/>
          <w:bookmarkStart w:id="163" w:name="_Toc135303451"/>
          <w:r w:rsidRPr="003D3F35">
            <w:rPr>
              <w:rFonts w:asciiTheme="minorHAnsi" w:hAnsiTheme="minorHAnsi" w:cstheme="minorHAnsi"/>
            </w:rPr>
            <w:t>Διαδικασία 1.4: Έγκριση επιχειρησιακών προγραμμάτων/</w:t>
          </w:r>
          <w:r w:rsidR="0010060C">
            <w:rPr>
              <w:rFonts w:asciiTheme="minorHAnsi" w:hAnsiTheme="minorHAnsi" w:cstheme="minorHAnsi"/>
            </w:rPr>
            <w:t>έ</w:t>
          </w:r>
          <w:r w:rsidRPr="003D3F35">
            <w:rPr>
              <w:rFonts w:asciiTheme="minorHAnsi" w:hAnsiTheme="minorHAnsi" w:cstheme="minorHAnsi"/>
            </w:rPr>
            <w:t>νταξη πράξεων</w:t>
          </w:r>
          <w:bookmarkEnd w:id="155"/>
          <w:bookmarkEnd w:id="156"/>
          <w:bookmarkEnd w:id="157"/>
          <w:bookmarkEnd w:id="158"/>
          <w:bookmarkEnd w:id="159"/>
          <w:bookmarkEnd w:id="160"/>
          <w:bookmarkEnd w:id="161"/>
          <w:bookmarkEnd w:id="162"/>
          <w:bookmarkEnd w:id="163"/>
        </w:p>
        <w:p w14:paraId="3D003F25" w14:textId="77777777" w:rsidR="00C2631F" w:rsidRPr="008153F0" w:rsidRDefault="00C2631F" w:rsidP="00760983"/>
        <w:p w14:paraId="4D833B8B" w14:textId="77777777" w:rsidR="00C2631F" w:rsidRPr="008153F0" w:rsidRDefault="00C2631F" w:rsidP="00C2631F">
          <w:pPr>
            <w:pStyle w:val="4"/>
            <w:spacing w:before="0"/>
            <w:rPr>
              <w:rFonts w:asciiTheme="minorHAnsi" w:hAnsiTheme="minorHAnsi" w:cstheme="minorHAnsi"/>
            </w:rPr>
          </w:pPr>
          <w:r w:rsidRPr="008153F0">
            <w:rPr>
              <w:rFonts w:asciiTheme="minorHAnsi" w:hAnsiTheme="minorHAnsi" w:cstheme="minorHAnsi"/>
            </w:rPr>
            <w:t>Περιγραφή Διαδικασίας</w:t>
          </w:r>
        </w:p>
        <w:p w14:paraId="3E9019D0" w14:textId="04536FD8" w:rsidR="00C2631F" w:rsidRDefault="00C2631F" w:rsidP="00C2631F">
          <w:pPr>
            <w:spacing w:line="276" w:lineRule="auto"/>
            <w:jc w:val="both"/>
            <w:rPr>
              <w:rFonts w:eastAsia="Calibri" w:cstheme="minorHAnsi"/>
              <w:sz w:val="22"/>
              <w:szCs w:val="22"/>
            </w:rPr>
          </w:pPr>
          <w:r w:rsidRPr="00AE19F6">
            <w:rPr>
              <w:rFonts w:eastAsia="Calibri" w:cstheme="minorHAnsi"/>
              <w:sz w:val="22"/>
              <w:szCs w:val="22"/>
            </w:rPr>
            <w:t xml:space="preserve">Για </w:t>
          </w:r>
          <w:r w:rsidR="0098162E">
            <w:rPr>
              <w:rFonts w:eastAsia="Calibri" w:cstheme="minorHAnsi"/>
              <w:sz w:val="22"/>
              <w:szCs w:val="22"/>
            </w:rPr>
            <w:t>τις αιτήσεις στήριξης/</w:t>
          </w:r>
          <w:r>
            <w:rPr>
              <w:rFonts w:eastAsia="Calibri" w:cstheme="minorHAnsi"/>
              <w:sz w:val="22"/>
              <w:szCs w:val="22"/>
            </w:rPr>
            <w:t>επιχειρησιακά προγράμματα</w:t>
          </w:r>
          <w:r w:rsidRPr="00AE19F6">
            <w:rPr>
              <w:rFonts w:eastAsia="Calibri" w:cstheme="minorHAnsi"/>
              <w:sz w:val="22"/>
              <w:szCs w:val="22"/>
            </w:rPr>
            <w:t xml:space="preserve"> που επιλέχθηκαν προς στήριξη εκδίδεται </w:t>
          </w:r>
          <w:r>
            <w:rPr>
              <w:rFonts w:eastAsia="Calibri" w:cstheme="minorHAnsi"/>
              <w:sz w:val="22"/>
              <w:szCs w:val="22"/>
            </w:rPr>
            <w:t>προσωρινός πίνακας κατάταξης</w:t>
          </w:r>
          <w:r w:rsidRPr="00AE19F6">
            <w:rPr>
              <w:rFonts w:eastAsia="Calibri" w:cstheme="minorHAnsi"/>
              <w:sz w:val="22"/>
              <w:szCs w:val="22"/>
            </w:rPr>
            <w:t xml:space="preserve"> με ευθύνη της ΕΥΔ ΠΑΑ ή του ΕΦ. </w:t>
          </w:r>
          <w:r>
            <w:rPr>
              <w:rFonts w:eastAsia="Calibri" w:cstheme="minorHAnsi"/>
              <w:sz w:val="22"/>
              <w:szCs w:val="22"/>
            </w:rPr>
            <w:t xml:space="preserve">Ο πίνακας </w:t>
          </w:r>
          <w:r w:rsidRPr="00AE19F6">
            <w:rPr>
              <w:rFonts w:eastAsia="Calibri" w:cstheme="minorHAnsi"/>
              <w:sz w:val="22"/>
              <w:szCs w:val="22"/>
            </w:rPr>
            <w:t>αναρτάται</w:t>
          </w:r>
          <w:r>
            <w:rPr>
              <w:rFonts w:eastAsia="Calibri" w:cstheme="minorHAnsi"/>
              <w:sz w:val="22"/>
              <w:szCs w:val="22"/>
            </w:rPr>
            <w:t xml:space="preserve"> </w:t>
          </w:r>
          <w:r w:rsidRPr="00AE19F6">
            <w:rPr>
              <w:rFonts w:eastAsia="Calibri" w:cstheme="minorHAnsi"/>
              <w:sz w:val="22"/>
              <w:szCs w:val="22"/>
            </w:rPr>
            <w:t>στην ιστοσελίδα του ΥπΑΑΤ και της ΕΥΔ ΣΣ ΚΑΠ</w:t>
          </w:r>
          <w:r>
            <w:rPr>
              <w:rFonts w:eastAsia="Calibri" w:cstheme="minorHAnsi"/>
              <w:sz w:val="22"/>
              <w:szCs w:val="22"/>
            </w:rPr>
            <w:t xml:space="preserve"> και στο κατάλληλο πληροφοριακό σύστημα προς ενημέρωση των δικαιούχων.</w:t>
          </w:r>
        </w:p>
        <w:p w14:paraId="393B23FE" w14:textId="77777777" w:rsidR="00C2631F" w:rsidRPr="008153F0" w:rsidRDefault="00C2631F" w:rsidP="00C2631F">
          <w:pPr>
            <w:pStyle w:val="a3"/>
            <w:spacing w:after="0" w:line="276" w:lineRule="auto"/>
            <w:ind w:left="0"/>
            <w:jc w:val="both"/>
          </w:pPr>
        </w:p>
        <w:p w14:paraId="2CE0A28A" w14:textId="77777777" w:rsidR="00C2631F" w:rsidRPr="008153F0" w:rsidRDefault="00C2631F" w:rsidP="00C2631F">
          <w:pPr>
            <w:pStyle w:val="4"/>
            <w:rPr>
              <w:rFonts w:asciiTheme="minorHAnsi" w:hAnsiTheme="minorHAnsi" w:cstheme="minorHAnsi"/>
            </w:rPr>
          </w:pPr>
          <w:r w:rsidRPr="008411AE">
            <w:rPr>
              <w:rFonts w:asciiTheme="minorHAnsi" w:hAnsiTheme="minorHAnsi" w:cstheme="minorHAnsi"/>
            </w:rPr>
            <w:t>Υποβολή</w:t>
          </w:r>
          <w:r>
            <w:rPr>
              <w:rFonts w:asciiTheme="minorHAnsi" w:hAnsiTheme="minorHAnsi" w:cstheme="minorHAnsi"/>
            </w:rPr>
            <w:t xml:space="preserve"> </w:t>
          </w:r>
          <w:proofErr w:type="spellStart"/>
          <w:r w:rsidRPr="00991E5B">
            <w:rPr>
              <w:rFonts w:asciiTheme="minorHAnsi" w:hAnsiTheme="minorHAnsi" w:cstheme="minorHAnsi"/>
            </w:rPr>
            <w:t>ενδικοφανών</w:t>
          </w:r>
          <w:proofErr w:type="spellEnd"/>
          <w:r w:rsidRPr="00991E5B">
            <w:rPr>
              <w:rFonts w:asciiTheme="minorHAnsi" w:hAnsiTheme="minorHAnsi" w:cstheme="minorHAnsi"/>
            </w:rPr>
            <w:t xml:space="preserve"> προσφυγών</w:t>
          </w:r>
          <w:r w:rsidRPr="00E56729">
            <w:rPr>
              <w:rFonts w:asciiTheme="minorHAnsi" w:hAnsiTheme="minorHAnsi" w:cstheme="minorHAnsi"/>
            </w:rPr>
            <w:t xml:space="preserve"> επί των αποτελεσμάτων</w:t>
          </w:r>
        </w:p>
        <w:p w14:paraId="531A15D1" w14:textId="241CD145" w:rsidR="00F715E9" w:rsidRPr="00A30F8F" w:rsidRDefault="00C2631F" w:rsidP="00F715E9">
          <w:pPr>
            <w:pStyle w:val="a3"/>
            <w:spacing w:after="0" w:line="276" w:lineRule="auto"/>
            <w:ind w:left="0"/>
            <w:jc w:val="both"/>
            <w:rPr>
              <w:rStyle w:val="ui-provider"/>
            </w:rPr>
          </w:pPr>
          <w:r w:rsidRPr="00A30F8F">
            <w:rPr>
              <w:rStyle w:val="ui-provider"/>
            </w:rPr>
            <w:t xml:space="preserve">Οι δυνητικοί δικαιούχοι που υπέβαλαν </w:t>
          </w:r>
          <w:r w:rsidR="0098162E" w:rsidRPr="00A30F8F">
            <w:rPr>
              <w:rStyle w:val="ui-provider"/>
            </w:rPr>
            <w:t>αίτηση στήριξης/</w:t>
          </w:r>
          <w:r w:rsidRPr="00A30F8F">
            <w:rPr>
              <w:rStyle w:val="ui-provider"/>
            </w:rPr>
            <w:t xml:space="preserve">επιχειρησιακό πρόγραμμα δύνανται να υποβάλουν </w:t>
          </w:r>
          <w:r w:rsidR="00F715E9" w:rsidRPr="00A30F8F">
            <w:rPr>
              <w:rStyle w:val="ui-provider"/>
            </w:rPr>
            <w:t xml:space="preserve">ηλεκτρονικά </w:t>
          </w:r>
          <w:proofErr w:type="spellStart"/>
          <w:r w:rsidRPr="00A30F8F">
            <w:rPr>
              <w:rStyle w:val="ui-provider"/>
            </w:rPr>
            <w:t>ενδικοφανή</w:t>
          </w:r>
          <w:proofErr w:type="spellEnd"/>
          <w:r w:rsidRPr="00A30F8F">
            <w:rPr>
              <w:rStyle w:val="ui-provider"/>
            </w:rPr>
            <w:t xml:space="preserve"> προσφυγή κατά́ </w:t>
          </w:r>
          <w:r w:rsidR="00A30F8F" w:rsidRPr="00A30F8F">
            <w:rPr>
              <w:rStyle w:val="ui-provider"/>
            </w:rPr>
            <w:t xml:space="preserve">του πίνακα </w:t>
          </w:r>
          <w:r w:rsidRPr="00A30F8F">
            <w:rPr>
              <w:rStyle w:val="ui-provider"/>
            </w:rPr>
            <w:t xml:space="preserve">της προσωρινής κατάταξης, εντός της προκαθορισμένης ημερομηνίας που προβλέπεται στην σχετική </w:t>
          </w:r>
          <w:r w:rsidR="00A30F8F" w:rsidRPr="00A30F8F">
            <w:rPr>
              <w:rStyle w:val="ui-provider"/>
            </w:rPr>
            <w:t>Υ</w:t>
          </w:r>
          <w:r w:rsidRPr="00A30F8F">
            <w:rPr>
              <w:rStyle w:val="ui-provider"/>
            </w:rPr>
            <w:t xml:space="preserve">πουργική </w:t>
          </w:r>
          <w:r w:rsidR="00A30F8F" w:rsidRPr="00A30F8F">
            <w:rPr>
              <w:rStyle w:val="ui-provider"/>
            </w:rPr>
            <w:t>Α</w:t>
          </w:r>
          <w:r w:rsidRPr="00A30F8F">
            <w:rPr>
              <w:rStyle w:val="ui-provider"/>
            </w:rPr>
            <w:t xml:space="preserve">πόφαση. </w:t>
          </w:r>
          <w:r w:rsidR="00F715E9" w:rsidRPr="00A30F8F">
            <w:rPr>
              <w:rStyle w:val="ui-provider"/>
            </w:rPr>
            <w:t>Μέχρι την πλήρη υλοποίηση του μηχανογραφικού συστήματος η υποβολή δύνανται να γίνεται εγγράφως.</w:t>
          </w:r>
        </w:p>
        <w:p w14:paraId="501F2171" w14:textId="50C3F987" w:rsidR="00F715E9" w:rsidRPr="007B4ED5" w:rsidRDefault="00F715E9" w:rsidP="00F715E9">
          <w:pPr>
            <w:pStyle w:val="a3"/>
            <w:spacing w:after="0" w:line="276" w:lineRule="auto"/>
            <w:ind w:left="0"/>
            <w:jc w:val="both"/>
          </w:pPr>
          <w:r w:rsidRPr="00A30F8F">
            <w:rPr>
              <w:rStyle w:val="ui-provider"/>
            </w:rPr>
            <w:t xml:space="preserve">Τα αποτελέσματα εξέτασης των </w:t>
          </w:r>
          <w:proofErr w:type="spellStart"/>
          <w:r w:rsidRPr="00A30F8F">
            <w:rPr>
              <w:rStyle w:val="ui-provider"/>
            </w:rPr>
            <w:t>ενδικοφανών</w:t>
          </w:r>
          <w:proofErr w:type="spellEnd"/>
          <w:r w:rsidRPr="00A30F8F">
            <w:rPr>
              <w:rStyle w:val="ui-provider"/>
            </w:rPr>
            <w:t xml:space="preserve"> προσφυγών καταχωρίζονται στο </w:t>
          </w:r>
          <w:r w:rsidR="00A30F8F" w:rsidRPr="00A30F8F">
            <w:rPr>
              <w:rStyle w:val="ui-provider"/>
            </w:rPr>
            <w:t>πληροφοριακό</w:t>
          </w:r>
          <w:r w:rsidRPr="00A30F8F">
            <w:rPr>
              <w:rStyle w:val="ui-provider"/>
            </w:rPr>
            <w:t xml:space="preserve"> σύστημα και κοινοποιούνται ηλεκτρονικά στους δυνητικούς δικαιούχους με ευθύνη της ΕΥΔ ΣΣ ΚΑΠ ή του ΕΦ.</w:t>
          </w:r>
          <w:r>
            <w:rPr>
              <w:rStyle w:val="ui-provider"/>
            </w:rPr>
            <w:t xml:space="preserve"> </w:t>
          </w:r>
        </w:p>
        <w:p w14:paraId="5E025190" w14:textId="77777777" w:rsidR="00C2631F" w:rsidRDefault="00C2631F" w:rsidP="00C2631F">
          <w:pPr>
            <w:pStyle w:val="a3"/>
            <w:spacing w:after="0" w:line="276" w:lineRule="auto"/>
            <w:ind w:left="0"/>
            <w:jc w:val="both"/>
            <w:rPr>
              <w:rStyle w:val="ui-provider"/>
            </w:rPr>
          </w:pPr>
        </w:p>
        <w:p w14:paraId="19FFFD06" w14:textId="77777777" w:rsidR="00C2631F" w:rsidRPr="00872FB5" w:rsidRDefault="00C2631F" w:rsidP="00C2631F">
          <w:pPr>
            <w:pStyle w:val="4"/>
            <w:spacing w:before="0"/>
            <w:rPr>
              <w:rFonts w:asciiTheme="minorHAnsi" w:hAnsiTheme="minorHAnsi" w:cstheme="minorHAnsi"/>
            </w:rPr>
          </w:pPr>
          <w:r w:rsidRPr="00872FB5">
            <w:rPr>
              <w:rFonts w:asciiTheme="minorHAnsi" w:hAnsiTheme="minorHAnsi" w:cstheme="minorHAnsi"/>
            </w:rPr>
            <w:t>Απόφαση έγκρισης / ένταξης</w:t>
          </w:r>
          <w:r>
            <w:rPr>
              <w:rFonts w:asciiTheme="minorHAnsi" w:hAnsiTheme="minorHAnsi" w:cstheme="minorHAnsi"/>
            </w:rPr>
            <w:t xml:space="preserve"> πράξης</w:t>
          </w:r>
        </w:p>
        <w:p w14:paraId="0C9A7E63" w14:textId="09488D8F" w:rsidR="00C2631F" w:rsidRDefault="00C2631F" w:rsidP="00C2631F">
          <w:pPr>
            <w:pStyle w:val="a3"/>
            <w:spacing w:after="0" w:line="276" w:lineRule="auto"/>
            <w:ind w:left="0"/>
            <w:jc w:val="both"/>
            <w:rPr>
              <w:rFonts w:cstheme="minorHAnsi"/>
            </w:rPr>
          </w:pPr>
          <w:r w:rsidRPr="00EA3E16">
            <w:rPr>
              <w:rStyle w:val="ui-provider"/>
            </w:rPr>
            <w:t>Μετά την ολοκλήρωση της διαδικασίας εξέτασης των</w:t>
          </w:r>
          <w:r>
            <w:rPr>
              <w:rStyle w:val="ui-provider"/>
            </w:rPr>
            <w:t xml:space="preserve"> </w:t>
          </w:r>
          <w:proofErr w:type="spellStart"/>
          <w:r>
            <w:rPr>
              <w:rStyle w:val="ui-provider"/>
            </w:rPr>
            <w:t>ενδικοφανών</w:t>
          </w:r>
          <w:proofErr w:type="spellEnd"/>
          <w:r>
            <w:rPr>
              <w:rStyle w:val="ui-provider"/>
            </w:rPr>
            <w:t xml:space="preserve"> προσφυγών</w:t>
          </w:r>
          <w:r w:rsidRPr="00EA3E16">
            <w:rPr>
              <w:rStyle w:val="ui-provider"/>
            </w:rPr>
            <w:t xml:space="preserve">, </w:t>
          </w:r>
          <w:r>
            <w:rPr>
              <w:rStyle w:val="ui-provider"/>
            </w:rPr>
            <w:t xml:space="preserve">εκδίδεται η απόφαση έγκρισης/ένταξης πράξης </w:t>
          </w:r>
          <w:r w:rsidRPr="00AE19F6">
            <w:rPr>
              <w:rFonts w:cstheme="minorHAnsi"/>
            </w:rPr>
            <w:t xml:space="preserve">σύμφωνα με </w:t>
          </w:r>
          <w:r>
            <w:rPr>
              <w:rFonts w:cstheme="minorHAnsi"/>
            </w:rPr>
            <w:t>το άρθρο 37</w:t>
          </w:r>
          <w:r w:rsidRPr="00AE19F6">
            <w:rPr>
              <w:rFonts w:cstheme="minorHAnsi"/>
            </w:rPr>
            <w:t xml:space="preserve"> του Ν. 4914/2022, με την οποία κάθε </w:t>
          </w:r>
          <w:r>
            <w:rPr>
              <w:rFonts w:cstheme="minorHAnsi"/>
            </w:rPr>
            <w:t>εγκεκριμένο επιχειρησιακό πρόγραμμα</w:t>
          </w:r>
          <w:r w:rsidRPr="00AE19F6">
            <w:rPr>
              <w:rFonts w:cstheme="minorHAnsi"/>
            </w:rPr>
            <w:t xml:space="preserve"> χαρακτηρίζεται ως πράξη του ΣΣ ΚΑΠ κατά την έννοια του </w:t>
          </w:r>
          <w:r w:rsidRPr="00AC00C9">
            <w:rPr>
              <w:rFonts w:cstheme="minorHAnsi"/>
            </w:rPr>
            <w:t>άρθρου 2 παρ. 27 του Ν. 4914/2022</w:t>
          </w:r>
          <w:r>
            <w:rPr>
              <w:rFonts w:cstheme="minorHAnsi"/>
            </w:rPr>
            <w:t>.</w:t>
          </w:r>
        </w:p>
        <w:p w14:paraId="5046ED41" w14:textId="77777777" w:rsidR="0098162E" w:rsidRDefault="0098162E" w:rsidP="00C2631F">
          <w:pPr>
            <w:pStyle w:val="a3"/>
            <w:spacing w:after="0" w:line="276" w:lineRule="auto"/>
            <w:ind w:left="0"/>
            <w:jc w:val="both"/>
            <w:rPr>
              <w:rFonts w:cstheme="minorHAnsi"/>
            </w:rPr>
          </w:pPr>
        </w:p>
        <w:p w14:paraId="27814A0F" w14:textId="3F6B4E70" w:rsidR="0098162E" w:rsidRPr="00AE19F6" w:rsidRDefault="0098162E" w:rsidP="0098162E">
          <w:pPr>
            <w:spacing w:line="276" w:lineRule="auto"/>
            <w:jc w:val="both"/>
            <w:rPr>
              <w:rFonts w:eastAsia="Calibri" w:cstheme="minorHAnsi"/>
              <w:sz w:val="22"/>
              <w:szCs w:val="22"/>
            </w:rPr>
          </w:pPr>
          <w:r w:rsidRPr="00AE19F6">
            <w:rPr>
              <w:rFonts w:eastAsia="Calibri" w:cstheme="minorHAnsi"/>
              <w:sz w:val="22"/>
              <w:szCs w:val="22"/>
            </w:rPr>
            <w:t>Η έκδοση τ</w:t>
          </w:r>
          <w:r>
            <w:rPr>
              <w:rFonts w:eastAsia="Calibri" w:cstheme="minorHAnsi"/>
              <w:sz w:val="22"/>
              <w:szCs w:val="22"/>
            </w:rPr>
            <w:t>ης</w:t>
          </w:r>
          <w:r w:rsidRPr="00AE19F6">
            <w:rPr>
              <w:rFonts w:eastAsia="Calibri" w:cstheme="minorHAnsi"/>
              <w:sz w:val="22"/>
              <w:szCs w:val="22"/>
            </w:rPr>
            <w:t xml:space="preserve"> </w:t>
          </w:r>
          <w:r>
            <w:rPr>
              <w:rFonts w:eastAsia="Calibri" w:cstheme="minorHAnsi"/>
              <w:sz w:val="22"/>
              <w:szCs w:val="22"/>
            </w:rPr>
            <w:t>α</w:t>
          </w:r>
          <w:r w:rsidRPr="00AE19F6">
            <w:rPr>
              <w:rFonts w:eastAsia="Calibri" w:cstheme="minorHAnsi"/>
              <w:sz w:val="22"/>
              <w:szCs w:val="22"/>
            </w:rPr>
            <w:t xml:space="preserve">πόφασης </w:t>
          </w:r>
          <w:r>
            <w:rPr>
              <w:rFonts w:eastAsia="Calibri" w:cstheme="minorHAnsi"/>
              <w:sz w:val="22"/>
              <w:szCs w:val="22"/>
            </w:rPr>
            <w:t>έγκρισης/έ</w:t>
          </w:r>
          <w:r w:rsidRPr="00AE19F6">
            <w:rPr>
              <w:rFonts w:eastAsia="Calibri" w:cstheme="minorHAnsi"/>
              <w:sz w:val="22"/>
              <w:szCs w:val="22"/>
            </w:rPr>
            <w:t xml:space="preserve">νταξης πραγματοποιείται με ευθύνη της ΕΥΔ </w:t>
          </w:r>
          <w:r>
            <w:rPr>
              <w:rFonts w:eastAsia="Calibri" w:cstheme="minorHAnsi"/>
              <w:sz w:val="22"/>
              <w:szCs w:val="22"/>
            </w:rPr>
            <w:t xml:space="preserve">ΣΣ ΚΑΠ </w:t>
          </w:r>
          <w:r w:rsidRPr="00AE19F6">
            <w:rPr>
              <w:rFonts w:eastAsia="Calibri" w:cstheme="minorHAnsi"/>
              <w:sz w:val="22"/>
              <w:szCs w:val="22"/>
            </w:rPr>
            <w:t xml:space="preserve">ή του ΕΦ. </w:t>
          </w:r>
        </w:p>
        <w:p w14:paraId="2602DED2" w14:textId="77777777" w:rsidR="0098162E" w:rsidRDefault="0098162E" w:rsidP="0098162E">
          <w:pPr>
            <w:spacing w:line="276" w:lineRule="auto"/>
            <w:jc w:val="both"/>
            <w:rPr>
              <w:rFonts w:eastAsia="Calibri" w:cstheme="minorHAnsi"/>
              <w:sz w:val="22"/>
              <w:szCs w:val="22"/>
            </w:rPr>
          </w:pPr>
        </w:p>
        <w:p w14:paraId="572AD715" w14:textId="09B88C9A" w:rsidR="0098162E" w:rsidRDefault="0098162E" w:rsidP="0098162E">
          <w:pPr>
            <w:spacing w:line="276" w:lineRule="auto"/>
            <w:jc w:val="both"/>
            <w:rPr>
              <w:rFonts w:eastAsia="Calibri" w:cstheme="minorHAnsi"/>
              <w:sz w:val="22"/>
              <w:szCs w:val="22"/>
            </w:rPr>
          </w:pPr>
          <w:r w:rsidRPr="00AE19F6">
            <w:rPr>
              <w:rFonts w:eastAsia="Calibri" w:cstheme="minorHAnsi"/>
              <w:sz w:val="22"/>
              <w:szCs w:val="22"/>
            </w:rPr>
            <w:t>Η απόφαση</w:t>
          </w:r>
          <w:r w:rsidR="0010060C">
            <w:rPr>
              <w:rFonts w:eastAsia="Calibri" w:cstheme="minorHAnsi"/>
              <w:sz w:val="22"/>
              <w:szCs w:val="22"/>
            </w:rPr>
            <w:t xml:space="preserve"> </w:t>
          </w:r>
          <w:r w:rsidRPr="00AE19F6">
            <w:rPr>
              <w:rFonts w:eastAsia="Calibri" w:cstheme="minorHAnsi"/>
              <w:sz w:val="22"/>
              <w:szCs w:val="22"/>
            </w:rPr>
            <w:t>αναρτάται στο πρόγραμμα «ΔΙΑΥΓΕΙΑ»</w:t>
          </w:r>
          <w:r>
            <w:rPr>
              <w:rFonts w:eastAsia="Calibri" w:cstheme="minorHAnsi"/>
              <w:sz w:val="22"/>
              <w:szCs w:val="22"/>
            </w:rPr>
            <w:t xml:space="preserve">, </w:t>
          </w:r>
          <w:r w:rsidRPr="00AE19F6">
            <w:rPr>
              <w:rFonts w:eastAsia="Calibri" w:cstheme="minorHAnsi"/>
              <w:sz w:val="22"/>
              <w:szCs w:val="22"/>
            </w:rPr>
            <w:t>στην ιστοσελίδα του ΥπΑΑΤ και της ΕΥΔ ΣΣ ΚΑΠ</w:t>
          </w:r>
          <w:r>
            <w:rPr>
              <w:rFonts w:eastAsia="Calibri" w:cstheme="minorHAnsi"/>
              <w:sz w:val="22"/>
              <w:szCs w:val="22"/>
            </w:rPr>
            <w:t xml:space="preserve">. </w:t>
          </w:r>
        </w:p>
        <w:p w14:paraId="0F31D6F4" w14:textId="77777777" w:rsidR="00A30F8F" w:rsidRDefault="00A30F8F" w:rsidP="00C65AA5">
          <w:pPr>
            <w:pStyle w:val="a3"/>
            <w:spacing w:after="0" w:line="276" w:lineRule="auto"/>
            <w:ind w:left="0"/>
            <w:jc w:val="both"/>
            <w:rPr>
              <w:rFonts w:asciiTheme="minorHAnsi" w:hAnsiTheme="minorHAnsi" w:cstheme="minorHAnsi"/>
            </w:rPr>
          </w:pPr>
        </w:p>
        <w:p w14:paraId="1FBF2D53" w14:textId="12ACEDF7" w:rsidR="00C2631F" w:rsidRPr="008153F0" w:rsidRDefault="00C2631F" w:rsidP="00C2631F">
          <w:pPr>
            <w:pStyle w:val="4"/>
            <w:rPr>
              <w:rFonts w:asciiTheme="minorHAnsi" w:hAnsiTheme="minorHAnsi" w:cstheme="minorHAnsi"/>
            </w:rPr>
          </w:pPr>
          <w:r>
            <w:rPr>
              <w:rFonts w:asciiTheme="minorHAnsi" w:hAnsiTheme="minorHAnsi" w:cstheme="minorHAnsi"/>
            </w:rPr>
            <w:t>Καταχώριση</w:t>
          </w:r>
          <w:r w:rsidRPr="008153F0">
            <w:rPr>
              <w:rFonts w:asciiTheme="minorHAnsi" w:hAnsiTheme="minorHAnsi" w:cstheme="minorHAnsi"/>
            </w:rPr>
            <w:t xml:space="preserve"> </w:t>
          </w:r>
          <w:r>
            <w:rPr>
              <w:rFonts w:asciiTheme="minorHAnsi" w:hAnsiTheme="minorHAnsi" w:cstheme="minorHAnsi"/>
            </w:rPr>
            <w:t>σ</w:t>
          </w:r>
          <w:r w:rsidR="0010060C">
            <w:rPr>
              <w:rFonts w:asciiTheme="minorHAnsi" w:hAnsiTheme="minorHAnsi" w:cstheme="minorHAnsi"/>
            </w:rPr>
            <w:t xml:space="preserve">το </w:t>
          </w:r>
          <w:r>
            <w:rPr>
              <w:rFonts w:asciiTheme="minorHAnsi" w:hAnsiTheme="minorHAnsi" w:cstheme="minorHAnsi"/>
            </w:rPr>
            <w:t>πληροφοριακό σύστημα</w:t>
          </w:r>
        </w:p>
        <w:p w14:paraId="176043E0" w14:textId="5EF028A9" w:rsidR="006D10C5" w:rsidRDefault="006D10C5" w:rsidP="006D10C5">
          <w:pPr>
            <w:pStyle w:val="a3"/>
            <w:spacing w:after="0" w:line="276" w:lineRule="auto"/>
            <w:ind w:left="0"/>
            <w:jc w:val="both"/>
            <w:rPr>
              <w:rStyle w:val="ui-provider"/>
            </w:rPr>
          </w:pPr>
          <w:r w:rsidRPr="007B4ED5">
            <w:t>Οι</w:t>
          </w:r>
          <w:r>
            <w:t xml:space="preserve"> </w:t>
          </w:r>
          <w:r w:rsidRPr="00996DA5">
            <w:rPr>
              <w:rStyle w:val="ui-provider"/>
            </w:rPr>
            <w:t>εγκρίσεις</w:t>
          </w:r>
          <w:r>
            <w:rPr>
              <w:rStyle w:val="ui-provider"/>
            </w:rPr>
            <w:t xml:space="preserve"> </w:t>
          </w:r>
          <w:r w:rsidRPr="00996DA5">
            <w:rPr>
              <w:rStyle w:val="ui-provider"/>
            </w:rPr>
            <w:t>επιχειρησιακών προγραμμάτων</w:t>
          </w:r>
          <w:r>
            <w:rPr>
              <w:rStyle w:val="ui-provider"/>
            </w:rPr>
            <w:t xml:space="preserve">/αποφάσεις </w:t>
          </w:r>
          <w:r w:rsidR="002F4125">
            <w:rPr>
              <w:rStyle w:val="ui-provider"/>
            </w:rPr>
            <w:t>ένταξης</w:t>
          </w:r>
          <w:r>
            <w:rPr>
              <w:rStyle w:val="ui-provider"/>
            </w:rPr>
            <w:t xml:space="preserve"> πράξεων</w:t>
          </w:r>
          <w:r>
            <w:t xml:space="preserve"> </w:t>
          </w:r>
          <w:r w:rsidRPr="007B4ED5">
            <w:t xml:space="preserve">καταχωρίζονται </w:t>
          </w:r>
          <w:r>
            <w:rPr>
              <w:rStyle w:val="ui-provider"/>
            </w:rPr>
            <w:t xml:space="preserve">με ευθύνη της ΕΥΔ ΣΣ ΚΑΠ ή του ΕΦ στο πληροφοριακό σύστημα, το οποίο </w:t>
          </w:r>
          <w:r w:rsidRPr="008153F0">
            <w:rPr>
              <w:rStyle w:val="ui-provider"/>
            </w:rPr>
            <w:t>διασυνδέεται με το</w:t>
          </w:r>
          <w:r>
            <w:rPr>
              <w:rStyle w:val="ui-provider"/>
            </w:rPr>
            <w:t xml:space="preserve"> ΟΠΣ ΚΑΠ.</w:t>
          </w:r>
        </w:p>
        <w:p w14:paraId="243B70BA" w14:textId="77777777" w:rsidR="006D10C5" w:rsidRDefault="006D10C5" w:rsidP="0010060C">
          <w:pPr>
            <w:pStyle w:val="a3"/>
            <w:spacing w:after="0" w:line="276" w:lineRule="auto"/>
            <w:ind w:left="0"/>
            <w:jc w:val="both"/>
            <w:rPr>
              <w:rStyle w:val="ui-provider"/>
            </w:rPr>
          </w:pPr>
        </w:p>
        <w:p w14:paraId="4E2DFA25" w14:textId="77777777" w:rsidR="00C2631F" w:rsidRDefault="00C2631F" w:rsidP="00C2631F">
          <w:pPr>
            <w:rPr>
              <w:rStyle w:val="ui-provider"/>
            </w:rPr>
          </w:pPr>
        </w:p>
        <w:p w14:paraId="54E23901" w14:textId="1F4C2DA0" w:rsidR="00C2631F" w:rsidRPr="003D3F35" w:rsidRDefault="00C2631F" w:rsidP="00C2631F">
          <w:pPr>
            <w:pStyle w:val="3"/>
            <w:jc w:val="both"/>
            <w:rPr>
              <w:rFonts w:asciiTheme="minorHAnsi" w:hAnsiTheme="minorHAnsi" w:cstheme="minorHAnsi"/>
            </w:rPr>
          </w:pPr>
          <w:bookmarkStart w:id="164" w:name="_Toc131697937"/>
          <w:bookmarkStart w:id="165" w:name="_Toc131753773"/>
          <w:bookmarkStart w:id="166" w:name="_Toc132012642"/>
          <w:bookmarkStart w:id="167" w:name="_Toc132012905"/>
          <w:bookmarkStart w:id="168" w:name="_Toc132013305"/>
          <w:bookmarkStart w:id="169" w:name="_Toc135300803"/>
          <w:bookmarkStart w:id="170" w:name="_Toc135302799"/>
          <w:bookmarkStart w:id="171" w:name="_Toc135303034"/>
          <w:bookmarkStart w:id="172" w:name="_Toc135303452"/>
          <w:r w:rsidRPr="003D3F35">
            <w:rPr>
              <w:rFonts w:asciiTheme="minorHAnsi" w:hAnsiTheme="minorHAnsi" w:cstheme="minorHAnsi"/>
            </w:rPr>
            <w:t>Διαδικασία 1.5: Τροποποίηση επιχειρησιακών προγραμμάτων/ενταγμένων πράξεων</w:t>
          </w:r>
          <w:bookmarkEnd w:id="164"/>
          <w:bookmarkEnd w:id="165"/>
          <w:bookmarkEnd w:id="166"/>
          <w:bookmarkEnd w:id="167"/>
          <w:bookmarkEnd w:id="168"/>
          <w:bookmarkEnd w:id="169"/>
          <w:bookmarkEnd w:id="170"/>
          <w:bookmarkEnd w:id="171"/>
          <w:bookmarkEnd w:id="172"/>
        </w:p>
        <w:p w14:paraId="05B1B3DC" w14:textId="77777777" w:rsidR="00C2631F" w:rsidRPr="008153F0" w:rsidRDefault="00C2631F" w:rsidP="008C321F"/>
        <w:p w14:paraId="0D4D9FE5" w14:textId="77777777" w:rsidR="00C2631F" w:rsidRPr="008153F0" w:rsidRDefault="00C2631F" w:rsidP="00C2631F">
          <w:pPr>
            <w:pStyle w:val="4"/>
            <w:spacing w:before="0"/>
            <w:rPr>
              <w:rFonts w:asciiTheme="minorHAnsi" w:hAnsiTheme="minorHAnsi" w:cstheme="minorHAnsi"/>
            </w:rPr>
          </w:pPr>
          <w:r w:rsidRPr="008153F0">
            <w:rPr>
              <w:rFonts w:asciiTheme="minorHAnsi" w:hAnsiTheme="minorHAnsi" w:cstheme="minorHAnsi"/>
            </w:rPr>
            <w:t>Περιγραφή Διαδικασίας</w:t>
          </w:r>
        </w:p>
        <w:p w14:paraId="75FBC4AB" w14:textId="77777777" w:rsidR="00C2631F" w:rsidRDefault="00C2631F" w:rsidP="00C2631F">
          <w:pPr>
            <w:pStyle w:val="a3"/>
            <w:spacing w:after="0" w:line="276" w:lineRule="auto"/>
            <w:ind w:left="0"/>
            <w:jc w:val="both"/>
            <w:rPr>
              <w:rStyle w:val="ui-provider"/>
            </w:rPr>
          </w:pPr>
        </w:p>
        <w:p w14:paraId="56B4C1F7" w14:textId="580E3E01" w:rsidR="00C2631F" w:rsidRPr="00667854" w:rsidRDefault="00C2631F" w:rsidP="00C2631F">
          <w:pPr>
            <w:pStyle w:val="a3"/>
            <w:spacing w:after="0" w:line="276" w:lineRule="auto"/>
            <w:ind w:left="0"/>
            <w:jc w:val="both"/>
            <w:rPr>
              <w:rStyle w:val="ui-provider"/>
            </w:rPr>
          </w:pPr>
          <w:r w:rsidRPr="00667854">
            <w:rPr>
              <w:rStyle w:val="ui-provider"/>
            </w:rPr>
            <w:t xml:space="preserve">Οι δικαιούχοι έχουν δικαίωμα </w:t>
          </w:r>
          <w:r w:rsidRPr="004B2558">
            <w:rPr>
              <w:rStyle w:val="ui-provider"/>
            </w:rPr>
            <w:t>υποβολής αίτησης τροποποίησης σύμφωνα</w:t>
          </w:r>
          <w:r>
            <w:rPr>
              <w:rStyle w:val="ui-provider"/>
            </w:rPr>
            <w:t xml:space="preserve"> με τα όσα ορίζονται στην </w:t>
          </w:r>
          <w:r w:rsidR="00A27FAB">
            <w:rPr>
              <w:rStyle w:val="ui-provider"/>
            </w:rPr>
            <w:t>Υπουργική Απόφαση</w:t>
          </w:r>
          <w:r w:rsidRPr="00667854">
            <w:t xml:space="preserve">. Η αίτηση τροποποίησης υποβάλλεται από τον δικαιούχο </w:t>
          </w:r>
          <w:r w:rsidR="00A27FAB">
            <w:t>στο</w:t>
          </w:r>
          <w:r w:rsidRPr="00667854">
            <w:t xml:space="preserve"> πληροφοριακό σύστημα. </w:t>
          </w:r>
          <w:r>
            <w:t>Η ΕΥΔ ΣΣ ΚΑΠ ή ο ΕΦ</w:t>
          </w:r>
          <w:r w:rsidRPr="00667854">
            <w:t xml:space="preserve"> ελέγχει και αξιολογεί προς έγκριση ή απόρριψη το αίτημα τροποποίησης.</w:t>
          </w:r>
        </w:p>
        <w:p w14:paraId="6F8205A8" w14:textId="77777777" w:rsidR="00C2631F" w:rsidRPr="00667854" w:rsidRDefault="00C2631F" w:rsidP="00C2631F">
          <w:pPr>
            <w:pStyle w:val="a3"/>
            <w:spacing w:after="0" w:line="276" w:lineRule="auto"/>
            <w:ind w:left="0"/>
            <w:jc w:val="both"/>
            <w:rPr>
              <w:rStyle w:val="ui-provider"/>
            </w:rPr>
          </w:pPr>
        </w:p>
        <w:p w14:paraId="6A1FF192" w14:textId="7348051A" w:rsidR="00C2631F" w:rsidRPr="00996DA5" w:rsidRDefault="00F715E9" w:rsidP="00C2631F">
          <w:pPr>
            <w:pStyle w:val="a3"/>
            <w:spacing w:after="0" w:line="276" w:lineRule="auto"/>
            <w:ind w:left="0"/>
            <w:jc w:val="both"/>
            <w:rPr>
              <w:rStyle w:val="ui-provider"/>
            </w:rPr>
          </w:pPr>
          <w:r>
            <w:rPr>
              <w:rStyle w:val="ui-provider"/>
            </w:rPr>
            <w:t>Δ</w:t>
          </w:r>
          <w:r w:rsidRPr="00667854">
            <w:rPr>
              <w:rStyle w:val="ui-provider"/>
            </w:rPr>
            <w:t>ιορθώσ</w:t>
          </w:r>
          <w:r>
            <w:rPr>
              <w:rStyle w:val="ui-provider"/>
            </w:rPr>
            <w:t>εις</w:t>
          </w:r>
          <w:r w:rsidR="00C2631F" w:rsidRPr="00667854">
            <w:rPr>
              <w:rStyle w:val="ui-provider"/>
            </w:rPr>
            <w:t xml:space="preserve"> προφανών σφαλμάτων</w:t>
          </w:r>
          <w:r w:rsidR="0010060C">
            <w:rPr>
              <w:rStyle w:val="ui-provider"/>
            </w:rPr>
            <w:t xml:space="preserve"> δύνανται να πραγματοποιούνται</w:t>
          </w:r>
          <w:r w:rsidR="00C2631F">
            <w:rPr>
              <w:rStyle w:val="ui-provider"/>
            </w:rPr>
            <w:t xml:space="preserve">, </w:t>
          </w:r>
          <w:r w:rsidR="00C2631F" w:rsidRPr="00667854">
            <w:rPr>
              <w:rStyle w:val="ui-provider"/>
            </w:rPr>
            <w:t xml:space="preserve">καθ’ όλη τη διάρκεια υλοποίησης των </w:t>
          </w:r>
          <w:r>
            <w:rPr>
              <w:rStyle w:val="ui-provider"/>
            </w:rPr>
            <w:t>επιχειρησιακών</w:t>
          </w:r>
          <w:r w:rsidR="005A6761">
            <w:rPr>
              <w:rStyle w:val="ui-provider"/>
            </w:rPr>
            <w:t xml:space="preserve"> </w:t>
          </w:r>
          <w:r w:rsidR="00C2631F" w:rsidRPr="00667854">
            <w:rPr>
              <w:rStyle w:val="ui-provider"/>
            </w:rPr>
            <w:t>προγραμμάτων</w:t>
          </w:r>
          <w:r w:rsidR="0010060C">
            <w:rPr>
              <w:rStyle w:val="ui-provider"/>
            </w:rPr>
            <w:t>.</w:t>
          </w:r>
        </w:p>
        <w:p w14:paraId="66834B79" w14:textId="01AAE150" w:rsidR="00C2631F" w:rsidRPr="008153F0" w:rsidRDefault="00C2631F" w:rsidP="00C2631F">
          <w:pPr>
            <w:pStyle w:val="4"/>
            <w:rPr>
              <w:rFonts w:asciiTheme="minorHAnsi" w:hAnsiTheme="minorHAnsi" w:cstheme="minorHAnsi"/>
            </w:rPr>
          </w:pPr>
          <w:r>
            <w:rPr>
              <w:rFonts w:asciiTheme="minorHAnsi" w:hAnsiTheme="minorHAnsi" w:cstheme="minorHAnsi"/>
            </w:rPr>
            <w:t>Καταχώριση</w:t>
          </w:r>
          <w:r w:rsidRPr="008153F0">
            <w:rPr>
              <w:rFonts w:asciiTheme="minorHAnsi" w:hAnsiTheme="minorHAnsi" w:cstheme="minorHAnsi"/>
            </w:rPr>
            <w:t xml:space="preserve"> </w:t>
          </w:r>
          <w:r>
            <w:rPr>
              <w:rFonts w:asciiTheme="minorHAnsi" w:hAnsiTheme="minorHAnsi" w:cstheme="minorHAnsi"/>
            </w:rPr>
            <w:t>σ</w:t>
          </w:r>
          <w:r w:rsidR="0010060C">
            <w:rPr>
              <w:rFonts w:asciiTheme="minorHAnsi" w:hAnsiTheme="minorHAnsi" w:cstheme="minorHAnsi"/>
            </w:rPr>
            <w:t xml:space="preserve">το </w:t>
          </w:r>
          <w:r>
            <w:rPr>
              <w:rFonts w:asciiTheme="minorHAnsi" w:hAnsiTheme="minorHAnsi" w:cstheme="minorHAnsi"/>
            </w:rPr>
            <w:t>πληροφοριακό σύστημα</w:t>
          </w:r>
        </w:p>
        <w:p w14:paraId="520E84B7" w14:textId="41C116C2" w:rsidR="0010060C" w:rsidRDefault="005A6761" w:rsidP="0010060C">
          <w:pPr>
            <w:pStyle w:val="a3"/>
            <w:spacing w:after="0" w:line="276" w:lineRule="auto"/>
            <w:ind w:left="0"/>
            <w:jc w:val="both"/>
            <w:rPr>
              <w:rStyle w:val="ui-provider"/>
            </w:rPr>
          </w:pPr>
          <w:r w:rsidRPr="00F42444">
            <w:t xml:space="preserve">Τα αποτελέσματα καταχωρίζονται στο </w:t>
          </w:r>
          <w:r w:rsidR="001D08DF" w:rsidRPr="00F42444">
            <w:t>πληροφορικό</w:t>
          </w:r>
          <w:r w:rsidRPr="00F42444">
            <w:t xml:space="preserve"> σύστημα, μέσω του οποίου ενημερώνονται οι δικαιούχοι</w:t>
          </w:r>
          <w:r w:rsidR="001D08DF" w:rsidRPr="00F42444">
            <w:t>.</w:t>
          </w:r>
        </w:p>
        <w:p w14:paraId="4FA774BA" w14:textId="77777777" w:rsidR="00C2631F" w:rsidRDefault="00C2631F" w:rsidP="00C2631F">
          <w:pPr>
            <w:pStyle w:val="a3"/>
            <w:spacing w:after="0" w:line="276" w:lineRule="auto"/>
            <w:ind w:left="0"/>
            <w:jc w:val="both"/>
            <w:rPr>
              <w:rFonts w:asciiTheme="minorHAnsi" w:eastAsiaTheme="minorHAnsi" w:hAnsiTheme="minorHAnsi" w:cstheme="minorHAnsi"/>
            </w:rPr>
          </w:pPr>
        </w:p>
        <w:p w14:paraId="6635E619" w14:textId="54A5075B" w:rsidR="00C2631F" w:rsidRPr="003D3F35" w:rsidRDefault="00C2631F" w:rsidP="00C2631F">
          <w:pPr>
            <w:pStyle w:val="3"/>
            <w:jc w:val="both"/>
            <w:rPr>
              <w:rFonts w:asciiTheme="minorHAnsi" w:hAnsiTheme="minorHAnsi" w:cstheme="minorHAnsi"/>
            </w:rPr>
          </w:pPr>
          <w:bookmarkStart w:id="173" w:name="_Toc131697938"/>
          <w:bookmarkStart w:id="174" w:name="_Toc131753774"/>
          <w:bookmarkStart w:id="175" w:name="_Toc132012643"/>
          <w:bookmarkStart w:id="176" w:name="_Toc132012906"/>
          <w:bookmarkStart w:id="177" w:name="_Toc132013306"/>
          <w:bookmarkStart w:id="178" w:name="_Toc135300804"/>
          <w:bookmarkStart w:id="179" w:name="_Toc135302800"/>
          <w:bookmarkStart w:id="180" w:name="_Toc135303035"/>
          <w:bookmarkStart w:id="181" w:name="_Toc135303453"/>
          <w:r w:rsidRPr="003D3F35">
            <w:rPr>
              <w:rFonts w:asciiTheme="minorHAnsi" w:hAnsiTheme="minorHAnsi" w:cstheme="minorHAnsi"/>
            </w:rPr>
            <w:t>Διαδικασία</w:t>
          </w:r>
          <w:r w:rsidR="003B31A4">
            <w:rPr>
              <w:rFonts w:asciiTheme="minorHAnsi" w:hAnsiTheme="minorHAnsi" w:cstheme="minorHAnsi"/>
            </w:rPr>
            <w:t xml:space="preserve"> </w:t>
          </w:r>
          <w:r w:rsidRPr="003D3F35">
            <w:rPr>
              <w:rFonts w:asciiTheme="minorHAnsi" w:hAnsiTheme="minorHAnsi" w:cstheme="minorHAnsi"/>
            </w:rPr>
            <w:t xml:space="preserve">1.6: Έλεγχοι παρακολούθησης </w:t>
          </w:r>
          <w:r>
            <w:rPr>
              <w:rFonts w:asciiTheme="minorHAnsi" w:hAnsiTheme="minorHAnsi" w:cstheme="minorHAnsi"/>
            </w:rPr>
            <w:t>επιχειρησιακών προγραμμάτων</w:t>
          </w:r>
          <w:r w:rsidRPr="003D3F35">
            <w:rPr>
              <w:rFonts w:asciiTheme="minorHAnsi" w:hAnsiTheme="minorHAnsi" w:cstheme="minorHAnsi"/>
            </w:rPr>
            <w:t>/ενταγμένων πράξεων</w:t>
          </w:r>
          <w:bookmarkEnd w:id="173"/>
          <w:bookmarkEnd w:id="174"/>
          <w:bookmarkEnd w:id="175"/>
          <w:bookmarkEnd w:id="176"/>
          <w:bookmarkEnd w:id="177"/>
          <w:bookmarkEnd w:id="178"/>
          <w:bookmarkEnd w:id="179"/>
          <w:bookmarkEnd w:id="180"/>
          <w:bookmarkEnd w:id="181"/>
        </w:p>
        <w:p w14:paraId="3CC947D1" w14:textId="77777777" w:rsidR="00C2631F" w:rsidRPr="00CB2D46" w:rsidRDefault="00C2631F" w:rsidP="00C2631F">
          <w:pPr>
            <w:keepNext/>
            <w:keepLines/>
            <w:pBdr>
              <w:bottom w:val="single" w:sz="4" w:space="1" w:color="4472C4" w:themeColor="accent1"/>
            </w:pBdr>
            <w:spacing w:before="200" w:line="276" w:lineRule="auto"/>
            <w:jc w:val="both"/>
            <w:outlineLvl w:val="3"/>
            <w:rPr>
              <w:rFonts w:cstheme="minorHAnsi"/>
              <w:sz w:val="22"/>
              <w:szCs w:val="22"/>
            </w:rPr>
          </w:pPr>
          <w:r w:rsidRPr="00CB2D46">
            <w:rPr>
              <w:rFonts w:eastAsiaTheme="majorEastAsia" w:cstheme="minorHAnsi"/>
              <w:bCs/>
              <w:iCs/>
              <w:color w:val="4472C4" w:themeColor="accent1"/>
              <w:sz w:val="22"/>
              <w:szCs w:val="22"/>
            </w:rPr>
            <w:t>Περιγραφή Διαδικασίας</w:t>
          </w:r>
        </w:p>
        <w:p w14:paraId="5253EE2C" w14:textId="2E29ED98" w:rsidR="00C2631F" w:rsidRPr="008153F0" w:rsidRDefault="00A376F1" w:rsidP="00C2631F">
          <w:pPr>
            <w:rPr>
              <w:rFonts w:asciiTheme="majorHAnsi" w:eastAsiaTheme="majorEastAsia" w:hAnsiTheme="majorHAnsi" w:cstheme="majorBidi"/>
              <w:b/>
              <w:bCs/>
              <w:color w:val="2F5496" w:themeColor="accent1" w:themeShade="BF"/>
              <w:sz w:val="22"/>
              <w:szCs w:val="22"/>
            </w:rPr>
          </w:pPr>
          <w:r w:rsidRPr="00A376F1">
            <w:rPr>
              <w:rFonts w:cstheme="minorHAnsi"/>
              <w:sz w:val="22"/>
              <w:szCs w:val="22"/>
            </w:rPr>
            <w:t>Η πορεία υλοποίησης των αιτήσεων στήριξης/ενταγμένων πράξεων παρακολουθείται με διοικητικούς και επιτόπιους ελέγχους σύμφωνα με όσα καθορίζονται στην Υπουργική Απόφαση.</w:t>
          </w:r>
          <w:r w:rsidR="00C2631F" w:rsidRPr="008153F0">
            <w:rPr>
              <w:b/>
              <w:bCs/>
              <w:sz w:val="22"/>
              <w:szCs w:val="22"/>
            </w:rPr>
            <w:br w:type="page"/>
          </w:r>
        </w:p>
        <w:p w14:paraId="7E5135DA" w14:textId="77777777" w:rsidR="00717DE3" w:rsidRPr="007B4ED5" w:rsidRDefault="00717DE3" w:rsidP="00717DE3">
          <w:pPr>
            <w:keepNext/>
            <w:keepLines/>
            <w:spacing w:before="40"/>
            <w:jc w:val="both"/>
            <w:outlineLvl w:val="1"/>
            <w:rPr>
              <w:rFonts w:eastAsiaTheme="majorEastAsia" w:cstheme="minorHAnsi"/>
              <w:b/>
              <w:bCs/>
              <w:color w:val="2F5496" w:themeColor="accent1" w:themeShade="BF"/>
            </w:rPr>
          </w:pPr>
          <w:bookmarkStart w:id="182" w:name="_Toc135300805"/>
          <w:bookmarkStart w:id="183" w:name="_Toc135302801"/>
          <w:bookmarkStart w:id="184" w:name="_Toc135303036"/>
          <w:bookmarkStart w:id="185" w:name="_Toc135303454"/>
          <w:r w:rsidRPr="007B4ED5">
            <w:rPr>
              <w:rFonts w:eastAsiaTheme="majorEastAsia" w:cstheme="minorHAnsi"/>
              <w:b/>
              <w:bCs/>
              <w:color w:val="2F5496" w:themeColor="accent1" w:themeShade="BF"/>
            </w:rPr>
            <w:lastRenderedPageBreak/>
            <w:t xml:space="preserve">Κεφάλαιο 2: Διαδικασίες διαχείρισης αιτήσεων πληρωμής </w:t>
          </w:r>
          <w:r>
            <w:rPr>
              <w:rFonts w:eastAsiaTheme="majorEastAsia" w:cstheme="minorHAnsi"/>
              <w:b/>
              <w:bCs/>
              <w:color w:val="2F5496" w:themeColor="accent1" w:themeShade="BF"/>
            </w:rPr>
            <w:t>και έλεγχοι</w:t>
          </w:r>
          <w:bookmarkEnd w:id="182"/>
          <w:bookmarkEnd w:id="183"/>
          <w:bookmarkEnd w:id="184"/>
          <w:bookmarkEnd w:id="185"/>
        </w:p>
        <w:p w14:paraId="0C8BE50F" w14:textId="77777777" w:rsidR="00717DE3" w:rsidRPr="007B4ED5" w:rsidRDefault="00717DE3" w:rsidP="00717DE3">
          <w:pPr>
            <w:jc w:val="both"/>
            <w:rPr>
              <w:rFonts w:eastAsiaTheme="majorEastAsia" w:cstheme="minorHAnsi"/>
              <w:bCs/>
              <w:iCs/>
              <w:color w:val="4472C4" w:themeColor="accent1"/>
              <w:sz w:val="22"/>
              <w:szCs w:val="22"/>
            </w:rPr>
          </w:pPr>
        </w:p>
        <w:p w14:paraId="6DDF2379" w14:textId="77777777" w:rsidR="00717DE3" w:rsidRPr="007B4ED5" w:rsidRDefault="00717DE3" w:rsidP="00717DE3">
          <w:pPr>
            <w:keepNext/>
            <w:keepLines/>
            <w:spacing w:before="40"/>
            <w:jc w:val="both"/>
            <w:outlineLvl w:val="2"/>
            <w:rPr>
              <w:rFonts w:eastAsiaTheme="majorEastAsia" w:cstheme="minorHAnsi"/>
              <w:color w:val="1F3763" w:themeColor="accent1" w:themeShade="7F"/>
            </w:rPr>
          </w:pPr>
          <w:bookmarkStart w:id="186" w:name="_Toc135300806"/>
          <w:bookmarkStart w:id="187" w:name="_Toc135302802"/>
          <w:bookmarkStart w:id="188" w:name="_Toc135303037"/>
          <w:bookmarkStart w:id="189" w:name="_Toc135303455"/>
          <w:r w:rsidRPr="007B4ED5">
            <w:rPr>
              <w:rFonts w:eastAsiaTheme="majorEastAsia" w:cstheme="minorHAnsi"/>
              <w:color w:val="1F3763" w:themeColor="accent1" w:themeShade="7F"/>
            </w:rPr>
            <w:t>Διαδικασία 2.1:Υποβολή αιτήσεων πληρωμής</w:t>
          </w:r>
          <w:bookmarkEnd w:id="186"/>
          <w:bookmarkEnd w:id="187"/>
          <w:bookmarkEnd w:id="188"/>
          <w:bookmarkEnd w:id="189"/>
          <w:r w:rsidRPr="007B4ED5">
            <w:rPr>
              <w:rFonts w:eastAsiaTheme="majorEastAsia" w:cstheme="minorHAnsi"/>
              <w:color w:val="1F3763" w:themeColor="accent1" w:themeShade="7F"/>
            </w:rPr>
            <w:t xml:space="preserve"> </w:t>
          </w:r>
        </w:p>
        <w:p w14:paraId="2460CD8C" w14:textId="77777777" w:rsidR="00717DE3" w:rsidRPr="007B4ED5" w:rsidRDefault="00717DE3" w:rsidP="00717DE3">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30BA3F9D" w14:textId="77777777" w:rsidR="00717DE3" w:rsidRPr="007B4ED5" w:rsidRDefault="00717DE3" w:rsidP="00717DE3">
          <w:pPr>
            <w:spacing w:line="276" w:lineRule="auto"/>
            <w:contextualSpacing/>
            <w:jc w:val="both"/>
            <w:rPr>
              <w:rFonts w:eastAsia="Calibri" w:cstheme="minorHAnsi"/>
              <w:sz w:val="22"/>
              <w:szCs w:val="22"/>
            </w:rPr>
          </w:pPr>
          <w:r w:rsidRPr="007B4ED5">
            <w:rPr>
              <w:rFonts w:eastAsia="Calibri" w:cstheme="minorHAnsi"/>
              <w:sz w:val="22"/>
              <w:szCs w:val="22"/>
            </w:rPr>
            <w:t xml:space="preserve">Οι δικαιούχοι των ενταγμένων πράξεων εντός των προβλεπόμενων στην </w:t>
          </w:r>
          <w:r>
            <w:rPr>
              <w:rFonts w:eastAsia="Calibri" w:cstheme="minorHAnsi"/>
              <w:sz w:val="22"/>
              <w:szCs w:val="22"/>
            </w:rPr>
            <w:t>Υ</w:t>
          </w:r>
          <w:r w:rsidRPr="007B4ED5">
            <w:rPr>
              <w:rFonts w:eastAsia="Calibri" w:cstheme="minorHAnsi"/>
              <w:sz w:val="22"/>
              <w:szCs w:val="22"/>
            </w:rPr>
            <w:t xml:space="preserve">πουργική </w:t>
          </w:r>
          <w:r>
            <w:rPr>
              <w:rFonts w:eastAsia="Calibri" w:cstheme="minorHAnsi"/>
              <w:sz w:val="22"/>
              <w:szCs w:val="22"/>
            </w:rPr>
            <w:t>Α</w:t>
          </w:r>
          <w:r w:rsidRPr="007B4ED5">
            <w:rPr>
              <w:rFonts w:eastAsia="Calibri" w:cstheme="minorHAnsi"/>
              <w:sz w:val="22"/>
              <w:szCs w:val="22"/>
            </w:rPr>
            <w:t>πόφαση ημερομηνιών υποβάλλουν αίτηση πληρωμής</w:t>
          </w:r>
          <w:r>
            <w:rPr>
              <w:rFonts w:eastAsia="Calibri" w:cstheme="minorHAnsi"/>
              <w:sz w:val="22"/>
              <w:szCs w:val="22"/>
            </w:rPr>
            <w:t xml:space="preserve">, </w:t>
          </w:r>
          <w:r w:rsidRPr="007B4ED5">
            <w:rPr>
              <w:rFonts w:eastAsia="Calibri" w:cstheme="minorHAnsi"/>
              <w:sz w:val="22"/>
              <w:szCs w:val="22"/>
            </w:rPr>
            <w:t>που μπορεί να αφορά και αίτηση προκαταβολής σε παρέμβαση που προβλέπεται</w:t>
          </w:r>
          <w:r>
            <w:rPr>
              <w:rFonts w:eastAsia="Calibri" w:cstheme="minorHAnsi"/>
              <w:sz w:val="22"/>
              <w:szCs w:val="22"/>
            </w:rPr>
            <w:t xml:space="preserve">, </w:t>
          </w:r>
          <w:r w:rsidRPr="007B4ED5">
            <w:rPr>
              <w:rFonts w:eastAsia="Calibri" w:cstheme="minorHAnsi"/>
              <w:sz w:val="22"/>
              <w:szCs w:val="22"/>
            </w:rPr>
            <w:t xml:space="preserve">μέσω </w:t>
          </w:r>
          <w:r>
            <w:rPr>
              <w:rFonts w:eastAsia="Calibri" w:cstheme="minorHAnsi"/>
              <w:sz w:val="22"/>
              <w:szCs w:val="22"/>
            </w:rPr>
            <w:t xml:space="preserve">του </w:t>
          </w:r>
          <w:r w:rsidRPr="007B4ED5">
            <w:rPr>
              <w:rFonts w:eastAsia="Calibri" w:cstheme="minorHAnsi"/>
              <w:sz w:val="22"/>
              <w:szCs w:val="22"/>
            </w:rPr>
            <w:t xml:space="preserve">πληροφοριακού συστήματος. </w:t>
          </w:r>
          <w:r w:rsidRPr="007B4ED5">
            <w:rPr>
              <w:rFonts w:ascii="Calibri" w:eastAsia="Calibri" w:hAnsi="Calibri" w:cs="Times New Roman"/>
              <w:sz w:val="22"/>
              <w:szCs w:val="22"/>
            </w:rPr>
            <w:t xml:space="preserve">Η αίτηση πληρωμής ανάλογα με την παρέμβαση και σύμφωνα με τα οριζόμενα στην </w:t>
          </w:r>
          <w:r>
            <w:rPr>
              <w:rFonts w:ascii="Calibri" w:eastAsia="Calibri" w:hAnsi="Calibri" w:cs="Times New Roman"/>
              <w:sz w:val="22"/>
              <w:szCs w:val="22"/>
            </w:rPr>
            <w:t>Υ</w:t>
          </w:r>
          <w:r w:rsidRPr="007B4ED5">
            <w:rPr>
              <w:rFonts w:ascii="Calibri" w:eastAsia="Calibri" w:hAnsi="Calibri" w:cs="Times New Roman"/>
              <w:sz w:val="22"/>
              <w:szCs w:val="22"/>
            </w:rPr>
            <w:t xml:space="preserve">πουργική </w:t>
          </w:r>
          <w:r>
            <w:rPr>
              <w:rFonts w:ascii="Calibri" w:eastAsia="Calibri" w:hAnsi="Calibri" w:cs="Times New Roman"/>
              <w:sz w:val="22"/>
              <w:szCs w:val="22"/>
            </w:rPr>
            <w:t>Α</w:t>
          </w:r>
          <w:r w:rsidRPr="007B4ED5">
            <w:rPr>
              <w:rFonts w:ascii="Calibri" w:eastAsia="Calibri" w:hAnsi="Calibri" w:cs="Times New Roman"/>
              <w:sz w:val="22"/>
              <w:szCs w:val="22"/>
            </w:rPr>
            <w:t>πόφαση και στην εγκύκλιο πληρωμής του ΟΠΕΚΕΠΕ</w:t>
          </w:r>
          <w:r w:rsidRPr="007B4ED5">
            <w:rPr>
              <w:rFonts w:eastAsia="Calibri" w:cstheme="minorHAnsi"/>
              <w:sz w:val="22"/>
              <w:szCs w:val="22"/>
            </w:rPr>
            <w:t xml:space="preserve"> συνοδεύεται με τα απαιτούμενα δικαιολογητικά και παραστατικά και υποβάλλεται στον ΟΠΕΚΕΠΕ είτε απευθείας από τον δικαιούχο είτε μέσω συγκεντρωτικού φακέλου πληρωμής σύμφωνα με το καθορισθέν κανονιστικό πλαίσιο. </w:t>
          </w:r>
        </w:p>
        <w:p w14:paraId="74273602" w14:textId="77777777" w:rsidR="00717DE3" w:rsidRPr="007B4ED5" w:rsidRDefault="00717DE3" w:rsidP="00717DE3">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Ενημέρωση πορείας αιτήσεων πληρωμής</w:t>
          </w:r>
        </w:p>
        <w:p w14:paraId="1F4FF1F9" w14:textId="77777777" w:rsidR="00717DE3" w:rsidRPr="007B4ED5" w:rsidRDefault="00717DE3" w:rsidP="00717DE3">
          <w:pPr>
            <w:spacing w:line="276" w:lineRule="auto"/>
            <w:contextualSpacing/>
            <w:jc w:val="both"/>
            <w:rPr>
              <w:rFonts w:eastAsia="Calibri" w:cstheme="minorHAnsi"/>
              <w:sz w:val="22"/>
              <w:szCs w:val="22"/>
            </w:rPr>
          </w:pPr>
          <w:r w:rsidRPr="007B4ED5">
            <w:rPr>
              <w:rFonts w:eastAsia="Calibri" w:cstheme="minorHAnsi"/>
              <w:sz w:val="22"/>
              <w:szCs w:val="22"/>
            </w:rPr>
            <w:t>Οι δικαιούχοι δύναται να ενημερώνονται για την πορεία των αιτήσεων πληρωμής τους μέσω του πληροφοριακού συστήματος.</w:t>
          </w:r>
        </w:p>
        <w:p w14:paraId="5902B20D" w14:textId="77777777" w:rsidR="00717DE3" w:rsidRPr="007B4ED5" w:rsidRDefault="00717DE3" w:rsidP="00382D95"/>
        <w:p w14:paraId="57757955" w14:textId="77777777" w:rsidR="00717DE3" w:rsidRPr="007B4ED5" w:rsidRDefault="00717DE3" w:rsidP="00717DE3">
          <w:pPr>
            <w:keepNext/>
            <w:keepLines/>
            <w:spacing w:before="40"/>
            <w:jc w:val="both"/>
            <w:outlineLvl w:val="2"/>
            <w:rPr>
              <w:rFonts w:eastAsiaTheme="majorEastAsia" w:cstheme="minorHAnsi"/>
              <w:color w:val="1F3763" w:themeColor="accent1" w:themeShade="7F"/>
            </w:rPr>
          </w:pPr>
          <w:bookmarkStart w:id="190" w:name="_Toc135300807"/>
          <w:bookmarkStart w:id="191" w:name="_Toc135302803"/>
          <w:bookmarkStart w:id="192" w:name="_Toc135303038"/>
          <w:bookmarkStart w:id="193" w:name="_Toc135303456"/>
          <w:r w:rsidRPr="007B4ED5">
            <w:rPr>
              <w:rFonts w:eastAsiaTheme="majorEastAsia" w:cstheme="minorHAnsi"/>
              <w:color w:val="1F3763" w:themeColor="accent1" w:themeShade="7F"/>
            </w:rPr>
            <w:t>Διαδικασία 2.2: Διοικητικός έλεγχος και έγκριση αιτήσεων πληρωμής</w:t>
          </w:r>
          <w:bookmarkEnd w:id="190"/>
          <w:bookmarkEnd w:id="191"/>
          <w:bookmarkEnd w:id="192"/>
          <w:bookmarkEnd w:id="193"/>
          <w:r w:rsidRPr="007B4ED5">
            <w:rPr>
              <w:rFonts w:eastAsiaTheme="majorEastAsia" w:cstheme="minorHAnsi"/>
              <w:color w:val="1F3763" w:themeColor="accent1" w:themeShade="7F"/>
            </w:rPr>
            <w:t xml:space="preserve"> </w:t>
          </w:r>
        </w:p>
        <w:p w14:paraId="50BC9F33" w14:textId="77777777" w:rsidR="00717DE3" w:rsidRPr="007B4ED5" w:rsidRDefault="00717DE3" w:rsidP="008C321F"/>
        <w:p w14:paraId="6F3441E3" w14:textId="77777777" w:rsidR="00717DE3" w:rsidRPr="007B4ED5" w:rsidRDefault="00717DE3" w:rsidP="00717DE3">
          <w:pPr>
            <w:keepNext/>
            <w:keepLines/>
            <w:pBdr>
              <w:bottom w:val="single" w:sz="4" w:space="1" w:color="4472C4" w:themeColor="accent1"/>
            </w:pBdr>
            <w:spacing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42D0A3EA" w14:textId="77777777" w:rsidR="00717DE3" w:rsidRPr="007B4ED5" w:rsidRDefault="00717DE3" w:rsidP="00717DE3">
          <w:pPr>
            <w:widowControl w:val="0"/>
            <w:tabs>
              <w:tab w:val="left" w:pos="0"/>
            </w:tabs>
            <w:suppressAutoHyphens/>
            <w:spacing w:line="276" w:lineRule="auto"/>
            <w:jc w:val="both"/>
            <w:rPr>
              <w:rFonts w:eastAsiaTheme="majorEastAsia" w:cstheme="minorHAnsi"/>
              <w:kern w:val="1"/>
              <w:lang w:eastAsia="zh-CN"/>
            </w:rPr>
          </w:pPr>
          <w:r w:rsidRPr="007B4ED5">
            <w:rPr>
              <w:rFonts w:eastAsia="Times New Roman" w:cstheme="minorHAnsi"/>
              <w:kern w:val="1"/>
              <w:sz w:val="22"/>
              <w:szCs w:val="22"/>
              <w:lang w:eastAsia="zh-CN"/>
            </w:rPr>
            <w:t xml:space="preserve">Ο ΟΠΕΚΕΠΕ αναγνωρίζει και εκκαθαρίζει τις δαπάνες των ενταγμένων πράξεων σύμφωνα με τα αιτήματα πληρωμής των δικαιούχων. Για την αναγνώριση και την εκκαθάριση των δαπανών γίνονται οι απαραίτητοι διοικητικοί έλεγχοι, σύμφωνα με τα οριζόμενα των </w:t>
          </w:r>
          <w:r>
            <w:rPr>
              <w:rFonts w:eastAsia="Times New Roman" w:cstheme="minorHAnsi"/>
              <w:kern w:val="1"/>
              <w:sz w:val="22"/>
              <w:szCs w:val="22"/>
              <w:lang w:eastAsia="zh-CN"/>
            </w:rPr>
            <w:t>Υ</w:t>
          </w:r>
          <w:r w:rsidRPr="007B4ED5">
            <w:rPr>
              <w:rFonts w:eastAsia="Times New Roman" w:cstheme="minorHAnsi"/>
              <w:kern w:val="1"/>
              <w:sz w:val="22"/>
              <w:szCs w:val="22"/>
              <w:lang w:eastAsia="zh-CN"/>
            </w:rPr>
            <w:t xml:space="preserve">πουργικών </w:t>
          </w:r>
          <w:r>
            <w:rPr>
              <w:rFonts w:eastAsia="Times New Roman" w:cstheme="minorHAnsi"/>
              <w:kern w:val="1"/>
              <w:sz w:val="22"/>
              <w:szCs w:val="22"/>
              <w:lang w:eastAsia="zh-CN"/>
            </w:rPr>
            <w:t>Α</w:t>
          </w:r>
          <w:r w:rsidRPr="007B4ED5">
            <w:rPr>
              <w:rFonts w:eastAsia="Times New Roman" w:cstheme="minorHAnsi"/>
              <w:kern w:val="1"/>
              <w:sz w:val="22"/>
              <w:szCs w:val="22"/>
              <w:lang w:eastAsia="zh-CN"/>
            </w:rPr>
            <w:t>ποφάσεων για κάθε δράση</w:t>
          </w:r>
          <w:r>
            <w:rPr>
              <w:rFonts w:eastAsia="Times New Roman" w:cstheme="minorHAnsi"/>
              <w:kern w:val="1"/>
              <w:sz w:val="22"/>
              <w:szCs w:val="22"/>
              <w:lang w:eastAsia="zh-CN"/>
            </w:rPr>
            <w:t xml:space="preserve"> και τις σχετικές εγκυκλίους πληρωμών του ΟΠΕΚΕΠΕ.</w:t>
          </w:r>
        </w:p>
        <w:p w14:paraId="592D2AFD" w14:textId="77777777" w:rsidR="00717DE3" w:rsidRPr="007B4ED5" w:rsidRDefault="00717DE3" w:rsidP="00717DE3">
          <w:pPr>
            <w:jc w:val="both"/>
            <w:rPr>
              <w:rFonts w:cstheme="minorHAnsi"/>
              <w:sz w:val="22"/>
              <w:szCs w:val="22"/>
            </w:rPr>
          </w:pPr>
        </w:p>
        <w:p w14:paraId="34D703BA" w14:textId="77777777" w:rsidR="00717DE3" w:rsidRPr="007B4ED5" w:rsidRDefault="00717DE3" w:rsidP="00717DE3">
          <w:pPr>
            <w:keepNext/>
            <w:keepLines/>
            <w:spacing w:before="40"/>
            <w:jc w:val="both"/>
            <w:outlineLvl w:val="2"/>
            <w:rPr>
              <w:rFonts w:eastAsiaTheme="majorEastAsia" w:cstheme="minorHAnsi"/>
              <w:color w:val="1F3763" w:themeColor="accent1" w:themeShade="7F"/>
            </w:rPr>
          </w:pPr>
          <w:bookmarkStart w:id="194" w:name="_Toc135300808"/>
          <w:bookmarkStart w:id="195" w:name="_Toc135302804"/>
          <w:bookmarkStart w:id="196" w:name="_Toc135303039"/>
          <w:bookmarkStart w:id="197" w:name="_Toc135303457"/>
          <w:r w:rsidRPr="007B4ED5">
            <w:rPr>
              <w:rFonts w:eastAsiaTheme="majorEastAsia" w:cstheme="minorHAnsi"/>
              <w:color w:val="1F3763" w:themeColor="accent1" w:themeShade="7F"/>
            </w:rPr>
            <w:t>Διαδικασία 2.3:</w:t>
          </w:r>
          <w:r w:rsidRPr="007B4ED5">
            <w:rPr>
              <w:rFonts w:asciiTheme="majorHAnsi" w:eastAsiaTheme="majorEastAsia" w:hAnsiTheme="majorHAnsi" w:cstheme="majorBidi"/>
              <w:color w:val="1F3763" w:themeColor="accent1" w:themeShade="7F"/>
            </w:rPr>
            <w:t xml:space="preserve"> </w:t>
          </w:r>
          <w:r w:rsidRPr="007B4ED5">
            <w:rPr>
              <w:rFonts w:eastAsiaTheme="majorEastAsia" w:cstheme="minorHAnsi"/>
              <w:color w:val="1F3763" w:themeColor="accent1" w:themeShade="7F"/>
            </w:rPr>
            <w:t>Έλεγχοι και κυρώσεις</w:t>
          </w:r>
          <w:bookmarkEnd w:id="194"/>
          <w:bookmarkEnd w:id="195"/>
          <w:bookmarkEnd w:id="196"/>
          <w:bookmarkEnd w:id="197"/>
        </w:p>
        <w:p w14:paraId="37B6CBEA" w14:textId="77777777" w:rsidR="00717DE3" w:rsidRPr="007B4ED5" w:rsidRDefault="00717DE3" w:rsidP="00717DE3">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7AB9A593" w14:textId="77777777" w:rsidR="00717DE3" w:rsidRPr="007B4ED5" w:rsidRDefault="00717DE3" w:rsidP="00717DE3">
          <w:pPr>
            <w:spacing w:line="276" w:lineRule="auto"/>
            <w:contextualSpacing/>
            <w:jc w:val="both"/>
            <w:rPr>
              <w:rFonts w:eastAsia="Calibri" w:cstheme="minorHAnsi"/>
              <w:sz w:val="22"/>
              <w:szCs w:val="22"/>
            </w:rPr>
          </w:pPr>
          <w:r w:rsidRPr="00BF6355">
            <w:rPr>
              <w:rFonts w:cstheme="minorHAnsi"/>
              <w:sz w:val="22"/>
              <w:szCs w:val="22"/>
            </w:rPr>
            <w:t xml:space="preserve">Ο ΟΠΕΚΕΠΕ παρακολουθεί με διοικητικούς και επιτόπιους ελέγχους τα αιτήματα πληρωμής </w:t>
          </w:r>
          <w:r w:rsidRPr="00BF6355">
            <w:rPr>
              <w:rFonts w:eastAsia="Calibri" w:cstheme="minorHAnsi"/>
              <w:sz w:val="22"/>
              <w:szCs w:val="22"/>
            </w:rPr>
            <w:t xml:space="preserve">με σκοπό τη διαπίστωση της ακρίβειας των στοιχείων που περιλαμβάνονται στις </w:t>
          </w:r>
          <w:r>
            <w:rPr>
              <w:rFonts w:eastAsia="Calibri" w:cstheme="minorHAnsi"/>
              <w:sz w:val="22"/>
              <w:szCs w:val="22"/>
            </w:rPr>
            <w:t xml:space="preserve">αποφάσεις έγκρισης μετά την υποβολή των αιτήσεων </w:t>
          </w:r>
          <w:r w:rsidRPr="00BF6355">
            <w:rPr>
              <w:rFonts w:eastAsia="Calibri" w:cstheme="minorHAnsi"/>
              <w:sz w:val="22"/>
              <w:szCs w:val="22"/>
            </w:rPr>
            <w:t xml:space="preserve">στήριξης. Οι έλεγχοι διενεργούνται σύμφωνα με τα όσα ορίζονται σε σχετική εγκύκλιο του ΟΠΕΚΕΠΕ. </w:t>
          </w:r>
          <w:r>
            <w:rPr>
              <w:rFonts w:eastAsia="Calibri" w:cstheme="minorHAnsi"/>
              <w:sz w:val="22"/>
              <w:szCs w:val="22"/>
            </w:rPr>
            <w:t>Για κάθε έλεγχο συντάσσεται αναλυτικό φύλλο ελέγχου και γίνεται καταχώρηση στο πληροφοριακό σύστημα, μέσω του οποίου δύναται να ενημερώνονται οι δικαιούχοι.</w:t>
          </w:r>
        </w:p>
        <w:p w14:paraId="3F11E2E0" w14:textId="77777777" w:rsidR="00717DE3" w:rsidRPr="007B4ED5" w:rsidRDefault="00717DE3" w:rsidP="00717DE3">
          <w:pPr>
            <w:spacing w:line="276" w:lineRule="auto"/>
            <w:contextualSpacing/>
            <w:jc w:val="both"/>
            <w:rPr>
              <w:rFonts w:eastAsia="Calibri" w:cstheme="minorHAnsi"/>
              <w:sz w:val="22"/>
              <w:szCs w:val="22"/>
            </w:rPr>
          </w:pPr>
        </w:p>
        <w:p w14:paraId="2C398990" w14:textId="77777777" w:rsidR="00717DE3" w:rsidRPr="007B4ED5" w:rsidRDefault="00717DE3" w:rsidP="00717DE3">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 xml:space="preserve">Υποβολή ενδικοφανούς προσφυγής επί των </w:t>
          </w:r>
          <w:r>
            <w:rPr>
              <w:rFonts w:eastAsiaTheme="majorEastAsia" w:cstheme="minorHAnsi"/>
              <w:bCs/>
              <w:iCs/>
              <w:color w:val="4472C4" w:themeColor="accent1"/>
              <w:sz w:val="22"/>
              <w:szCs w:val="22"/>
            </w:rPr>
            <w:t>πληρωμών</w:t>
          </w:r>
        </w:p>
        <w:p w14:paraId="365F1927" w14:textId="77777777" w:rsidR="00717DE3" w:rsidRPr="007B4ED5" w:rsidRDefault="00717DE3" w:rsidP="008C321F">
          <w:r w:rsidRPr="008C321F">
            <w:t>Σε περίπτωση διαφωνίας με τα αποτελέσματα του ελέγχου των αιτημάτων πληρωμών, ο ελεγχόμενος</w:t>
          </w:r>
          <w:r w:rsidRPr="007B4ED5">
            <w:t xml:space="preserve"> έχει δικαίωμα να υποβάλλει </w:t>
          </w:r>
          <w:proofErr w:type="spellStart"/>
          <w:r w:rsidRPr="007B4ED5">
            <w:t>ενδικοφανή</w:t>
          </w:r>
          <w:proofErr w:type="spellEnd"/>
          <w:r w:rsidRPr="007B4ED5">
            <w:t xml:space="preserve"> προσφυγ</w:t>
          </w:r>
          <w:r>
            <w:t>ή</w:t>
          </w:r>
          <w:r w:rsidRPr="007B4ED5">
            <w:t xml:space="preserve">, εντός χρονικών προθεσμιών που ορίζονται στην </w:t>
          </w:r>
          <w:r>
            <w:t>εγκύκλιο του ΟΠΕΚΕΠΕ ή/και στην Υ</w:t>
          </w:r>
          <w:r w:rsidRPr="007B4ED5">
            <w:t xml:space="preserve">πουργική </w:t>
          </w:r>
          <w:r>
            <w:t>Α</w:t>
          </w:r>
          <w:r w:rsidRPr="007B4ED5">
            <w:t xml:space="preserve">πόφαση. </w:t>
          </w:r>
        </w:p>
        <w:p w14:paraId="7954BDB6" w14:textId="77777777" w:rsidR="00717DE3" w:rsidRPr="007B4ED5" w:rsidRDefault="00717DE3" w:rsidP="008C321F"/>
        <w:p w14:paraId="42FEF96F" w14:textId="77777777" w:rsidR="00717DE3" w:rsidRPr="007B4ED5" w:rsidRDefault="00717DE3" w:rsidP="00717DE3">
          <w:pPr>
            <w:keepNext/>
            <w:keepLines/>
            <w:pBdr>
              <w:bottom w:val="single" w:sz="4" w:space="1" w:color="8EAADB" w:themeColor="accent1" w:themeTint="99"/>
            </w:pBdr>
            <w:spacing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Καταχώρηση σ</w:t>
          </w:r>
          <w:r>
            <w:rPr>
              <w:rFonts w:eastAsiaTheme="majorEastAsia" w:cstheme="minorHAnsi"/>
              <w:bCs/>
              <w:iCs/>
              <w:color w:val="4472C4" w:themeColor="accent1"/>
              <w:sz w:val="22"/>
              <w:szCs w:val="22"/>
            </w:rPr>
            <w:t>το</w:t>
          </w:r>
          <w:r w:rsidRPr="007B4ED5">
            <w:rPr>
              <w:rFonts w:eastAsiaTheme="majorEastAsia" w:cstheme="minorHAnsi"/>
              <w:bCs/>
              <w:iCs/>
              <w:color w:val="4472C4" w:themeColor="accent1"/>
              <w:sz w:val="22"/>
              <w:szCs w:val="22"/>
            </w:rPr>
            <w:t xml:space="preserve"> πληροφοριακό σύστημα</w:t>
          </w:r>
        </w:p>
        <w:p w14:paraId="4AB3FD27" w14:textId="77777777" w:rsidR="00717DE3" w:rsidRPr="007B4ED5" w:rsidRDefault="00717DE3" w:rsidP="00717DE3">
          <w:pPr>
            <w:jc w:val="both"/>
            <w:rPr>
              <w:rFonts w:cstheme="minorHAnsi"/>
              <w:bCs/>
              <w:iCs/>
              <w:sz w:val="22"/>
              <w:szCs w:val="22"/>
            </w:rPr>
          </w:pPr>
          <w:r w:rsidRPr="007B4ED5">
            <w:rPr>
              <w:rFonts w:cstheme="minorHAnsi"/>
              <w:bCs/>
              <w:iCs/>
              <w:sz w:val="22"/>
              <w:szCs w:val="22"/>
            </w:rPr>
            <w:t xml:space="preserve">Τα αποτελέσματα των ελέγχων </w:t>
          </w:r>
          <w:r>
            <w:rPr>
              <w:rFonts w:cstheme="minorHAnsi"/>
              <w:bCs/>
              <w:iCs/>
              <w:sz w:val="22"/>
              <w:szCs w:val="22"/>
            </w:rPr>
            <w:t xml:space="preserve">και της εξέτασης των </w:t>
          </w:r>
          <w:proofErr w:type="spellStart"/>
          <w:r>
            <w:rPr>
              <w:rFonts w:cstheme="minorHAnsi"/>
              <w:bCs/>
              <w:iCs/>
              <w:sz w:val="22"/>
              <w:szCs w:val="22"/>
            </w:rPr>
            <w:t>ενδικοφανών</w:t>
          </w:r>
          <w:proofErr w:type="spellEnd"/>
          <w:r>
            <w:rPr>
              <w:rFonts w:cstheme="minorHAnsi"/>
              <w:bCs/>
              <w:iCs/>
              <w:sz w:val="22"/>
              <w:szCs w:val="22"/>
            </w:rPr>
            <w:t xml:space="preserve"> προσφυγών καθώς και οι πληρωμές </w:t>
          </w:r>
          <w:r w:rsidRPr="007B4ED5">
            <w:rPr>
              <w:rFonts w:cstheme="minorHAnsi"/>
              <w:bCs/>
              <w:iCs/>
              <w:sz w:val="22"/>
              <w:szCs w:val="22"/>
            </w:rPr>
            <w:t>καταχωρίζονται σ</w:t>
          </w:r>
          <w:r>
            <w:rPr>
              <w:rFonts w:cstheme="minorHAnsi"/>
              <w:bCs/>
              <w:iCs/>
              <w:sz w:val="22"/>
              <w:szCs w:val="22"/>
            </w:rPr>
            <w:t xml:space="preserve">το </w:t>
          </w:r>
          <w:r w:rsidRPr="007B4ED5">
            <w:rPr>
              <w:rFonts w:cstheme="minorHAnsi"/>
              <w:bCs/>
              <w:iCs/>
              <w:sz w:val="22"/>
              <w:szCs w:val="22"/>
            </w:rPr>
            <w:t>πληροφοριακό σύστημα.</w:t>
          </w:r>
        </w:p>
        <w:p w14:paraId="7603953C" w14:textId="77777777" w:rsidR="00717DE3" w:rsidRPr="007B4ED5" w:rsidRDefault="00717DE3" w:rsidP="00717DE3">
          <w:pPr>
            <w:jc w:val="both"/>
            <w:rPr>
              <w:rFonts w:cstheme="minorHAnsi"/>
              <w:sz w:val="22"/>
              <w:szCs w:val="22"/>
            </w:rPr>
          </w:pPr>
        </w:p>
        <w:p w14:paraId="0281175C" w14:textId="77777777" w:rsidR="00717DE3" w:rsidRPr="007B4ED5" w:rsidRDefault="00717DE3" w:rsidP="00717DE3">
          <w:pPr>
            <w:keepNext/>
            <w:keepLines/>
            <w:spacing w:before="40"/>
            <w:jc w:val="both"/>
            <w:outlineLvl w:val="2"/>
            <w:rPr>
              <w:rFonts w:eastAsiaTheme="majorEastAsia" w:cstheme="minorHAnsi"/>
              <w:color w:val="1F3763" w:themeColor="accent1" w:themeShade="7F"/>
            </w:rPr>
          </w:pPr>
          <w:bookmarkStart w:id="198" w:name="_Toc135300809"/>
          <w:bookmarkStart w:id="199" w:name="_Toc135302805"/>
          <w:bookmarkStart w:id="200" w:name="_Toc135303040"/>
          <w:bookmarkStart w:id="201" w:name="_Toc135303458"/>
          <w:r w:rsidRPr="007B4ED5">
            <w:rPr>
              <w:rFonts w:eastAsiaTheme="majorEastAsia" w:cstheme="minorHAnsi"/>
              <w:color w:val="1F3763" w:themeColor="accent1" w:themeShade="7F"/>
            </w:rPr>
            <w:lastRenderedPageBreak/>
            <w:t>Διαδικασία 2.4: Εφαρμογή διοικητικών κυρώσεων και αχρεωστήτως καταβληθέντων ποσών</w:t>
          </w:r>
          <w:bookmarkEnd w:id="198"/>
          <w:bookmarkEnd w:id="199"/>
          <w:bookmarkEnd w:id="200"/>
          <w:bookmarkEnd w:id="201"/>
        </w:p>
        <w:p w14:paraId="2D69E1F1" w14:textId="77777777" w:rsidR="00717DE3" w:rsidRPr="007B4ED5" w:rsidRDefault="00717DE3" w:rsidP="00717DE3">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520D92E6" w14:textId="77777777" w:rsidR="00717DE3" w:rsidRPr="00AB4047" w:rsidRDefault="00717DE3" w:rsidP="00717DE3">
          <w:pPr>
            <w:pStyle w:val="a3"/>
            <w:spacing w:after="0" w:line="276" w:lineRule="auto"/>
            <w:ind w:left="0"/>
            <w:jc w:val="both"/>
            <w:rPr>
              <w:rStyle w:val="ui-provider"/>
            </w:rPr>
          </w:pPr>
          <w:r w:rsidRPr="00AB4047">
            <w:rPr>
              <w:rStyle w:val="ui-provider"/>
            </w:rPr>
            <w:t xml:space="preserve">Επιβάλλονται κυρώσεις ιδίως στις περιπτώσεις: </w:t>
          </w:r>
        </w:p>
        <w:p w14:paraId="6DC962CF" w14:textId="77777777" w:rsidR="00717DE3" w:rsidRPr="00AB4047" w:rsidRDefault="00717DE3" w:rsidP="00717DE3">
          <w:pPr>
            <w:pStyle w:val="a3"/>
            <w:spacing w:after="0" w:line="276" w:lineRule="auto"/>
            <w:ind w:left="0"/>
            <w:jc w:val="both"/>
            <w:rPr>
              <w:rStyle w:val="ui-provider"/>
            </w:rPr>
          </w:pPr>
          <w:r w:rsidRPr="00AB4047">
            <w:rPr>
              <w:rStyle w:val="ui-provider"/>
            </w:rPr>
            <w:t xml:space="preserve">α) Παρατυπιών, ψευδών δηλώσεων ή σοβαρής αμέλειας </w:t>
          </w:r>
        </w:p>
        <w:p w14:paraId="61E0968F" w14:textId="77777777" w:rsidR="00717DE3" w:rsidRPr="00AB4047" w:rsidRDefault="00717DE3" w:rsidP="00717DE3">
          <w:pPr>
            <w:pStyle w:val="a3"/>
            <w:spacing w:after="0" w:line="276" w:lineRule="auto"/>
            <w:ind w:left="0"/>
            <w:jc w:val="both"/>
            <w:rPr>
              <w:rStyle w:val="ui-provider"/>
            </w:rPr>
          </w:pPr>
          <w:r w:rsidRPr="00AB4047">
            <w:rPr>
              <w:rStyle w:val="ui-provider"/>
            </w:rPr>
            <w:t xml:space="preserve">β) Χρήσης των χορηγούμενων ποσών, είτε για μη προβλεπόμενες επιλέξιμες δαπάνες του προγράμματος εργασίας είτε εκτός του ειδικού λογαριασμού </w:t>
          </w:r>
        </w:p>
        <w:p w14:paraId="7FFCD36C" w14:textId="77777777" w:rsidR="00717DE3" w:rsidRPr="00AB4047" w:rsidRDefault="00717DE3" w:rsidP="00717DE3">
          <w:pPr>
            <w:pStyle w:val="a3"/>
            <w:spacing w:after="0" w:line="276" w:lineRule="auto"/>
            <w:ind w:left="0"/>
            <w:jc w:val="both"/>
            <w:rPr>
              <w:rStyle w:val="ui-provider"/>
            </w:rPr>
          </w:pPr>
          <w:r w:rsidRPr="00AB4047">
            <w:rPr>
              <w:rStyle w:val="ui-provider"/>
            </w:rPr>
            <w:t>γ) Μη διατήρησης των παγίων σε λειτουργική κατάσταση, για όσο χρονικό διάστημα απαιτείται σύμφωνα με όσα προβλέπονται στην Υπουργική Απόφαση</w:t>
          </w:r>
        </w:p>
        <w:p w14:paraId="2147D085" w14:textId="77777777" w:rsidR="00717DE3" w:rsidRPr="002A767F" w:rsidRDefault="00717DE3" w:rsidP="00717DE3">
          <w:pPr>
            <w:pStyle w:val="a3"/>
            <w:spacing w:after="0" w:line="276" w:lineRule="auto"/>
            <w:ind w:left="0"/>
            <w:jc w:val="both"/>
            <w:rPr>
              <w:rStyle w:val="ui-provider"/>
            </w:rPr>
          </w:pPr>
          <w:r w:rsidRPr="00AB4047">
            <w:rPr>
              <w:rStyle w:val="ui-provider"/>
            </w:rPr>
            <w:t>δ) Σοβαρού παραπτώματος, ιδίως επανάληψης των παρατυπιών που αναφέρονται στις παραγράφους α και β της παρούσας διαδικασίας ή όταν διαπιστώνεται ότι ο δικαιούχος παραβίασε σοβαρά τις υποχρεώσεις του</w:t>
          </w:r>
        </w:p>
        <w:p w14:paraId="5B174293" w14:textId="77777777" w:rsidR="00717DE3" w:rsidRDefault="00717DE3" w:rsidP="00717DE3">
          <w:pPr>
            <w:jc w:val="both"/>
            <w:rPr>
              <w:sz w:val="22"/>
              <w:szCs w:val="22"/>
            </w:rPr>
          </w:pPr>
        </w:p>
        <w:p w14:paraId="2661ED73" w14:textId="77777777" w:rsidR="00717DE3" w:rsidRPr="007B4ED5" w:rsidRDefault="00717DE3" w:rsidP="00717DE3">
          <w:pPr>
            <w:jc w:val="both"/>
            <w:rPr>
              <w:sz w:val="22"/>
              <w:szCs w:val="22"/>
            </w:rPr>
          </w:pPr>
          <w:r w:rsidRPr="007B4ED5">
            <w:rPr>
              <w:sz w:val="22"/>
              <w:szCs w:val="22"/>
            </w:rPr>
            <w:t xml:space="preserve">Η διαδικασία επιβολής διοικητικών κυρώσεων και ανάκτησης αχρεωστήτως καταβληθέντων ποσών, περιγράφεται στην </w:t>
          </w:r>
          <w:r>
            <w:rPr>
              <w:sz w:val="22"/>
              <w:szCs w:val="22"/>
            </w:rPr>
            <w:t>Υ</w:t>
          </w:r>
          <w:r w:rsidRPr="007B4ED5">
            <w:rPr>
              <w:sz w:val="22"/>
              <w:szCs w:val="22"/>
            </w:rPr>
            <w:t xml:space="preserve">πουργική </w:t>
          </w:r>
          <w:r>
            <w:rPr>
              <w:sz w:val="22"/>
              <w:szCs w:val="22"/>
            </w:rPr>
            <w:t>Α</w:t>
          </w:r>
          <w:r w:rsidRPr="007B4ED5">
            <w:rPr>
              <w:sz w:val="22"/>
              <w:szCs w:val="22"/>
            </w:rPr>
            <w:t>πόφαση.</w:t>
          </w:r>
        </w:p>
        <w:p w14:paraId="15DF2BC6" w14:textId="77777777" w:rsidR="00717DE3" w:rsidRPr="007B4ED5" w:rsidRDefault="00717DE3" w:rsidP="00717DE3">
          <w:pPr>
            <w:spacing w:line="276" w:lineRule="auto"/>
            <w:contextualSpacing/>
            <w:jc w:val="both"/>
            <w:rPr>
              <w:rFonts w:eastAsia="Calibri" w:cstheme="minorHAnsi"/>
              <w:sz w:val="22"/>
              <w:szCs w:val="22"/>
            </w:rPr>
          </w:pPr>
        </w:p>
        <w:p w14:paraId="4A4D09A7" w14:textId="3C5566EA" w:rsidR="004A3BDE" w:rsidRDefault="004A3BDE" w:rsidP="00C2631F">
          <w:pPr>
            <w:jc w:val="both"/>
            <w:rPr>
              <w:sz w:val="22"/>
              <w:szCs w:val="22"/>
            </w:rPr>
          </w:pPr>
          <w:r>
            <w:rPr>
              <w:sz w:val="22"/>
              <w:szCs w:val="22"/>
            </w:rPr>
            <w:br w:type="page"/>
          </w:r>
        </w:p>
        <w:p w14:paraId="39D8FAD9" w14:textId="77777777" w:rsidR="00C2631F" w:rsidRPr="003D3F35" w:rsidRDefault="00C2631F" w:rsidP="00C2631F">
          <w:pPr>
            <w:pStyle w:val="2"/>
            <w:rPr>
              <w:rFonts w:asciiTheme="minorHAnsi" w:hAnsiTheme="minorHAnsi" w:cstheme="minorHAnsi"/>
              <w:b/>
              <w:bCs/>
              <w:sz w:val="24"/>
              <w:szCs w:val="24"/>
              <w:lang w:val="el-GR"/>
            </w:rPr>
          </w:pPr>
          <w:bookmarkStart w:id="202" w:name="_Toc131697944"/>
          <w:bookmarkStart w:id="203" w:name="_Toc131753780"/>
          <w:bookmarkStart w:id="204" w:name="_Toc132012649"/>
          <w:bookmarkStart w:id="205" w:name="_Toc132012912"/>
          <w:bookmarkStart w:id="206" w:name="_Toc132013312"/>
          <w:bookmarkStart w:id="207" w:name="_Toc135300810"/>
          <w:bookmarkStart w:id="208" w:name="_Toc135302806"/>
          <w:bookmarkStart w:id="209" w:name="_Toc135303041"/>
          <w:bookmarkStart w:id="210" w:name="_Toc135303459"/>
          <w:r w:rsidRPr="003D3F35">
            <w:rPr>
              <w:rFonts w:asciiTheme="minorHAnsi" w:hAnsiTheme="minorHAnsi" w:cstheme="minorHAnsi"/>
              <w:b/>
              <w:bCs/>
              <w:sz w:val="24"/>
              <w:szCs w:val="24"/>
              <w:lang w:val="el-GR"/>
            </w:rPr>
            <w:lastRenderedPageBreak/>
            <w:t>Κεφάλαιο 3. Διαδικασίες παρακολούθησης δεικτών και επιπλέον δεδομένων</w:t>
          </w:r>
          <w:bookmarkEnd w:id="202"/>
          <w:bookmarkEnd w:id="203"/>
          <w:bookmarkEnd w:id="204"/>
          <w:bookmarkEnd w:id="205"/>
          <w:bookmarkEnd w:id="206"/>
          <w:bookmarkEnd w:id="207"/>
          <w:bookmarkEnd w:id="208"/>
          <w:bookmarkEnd w:id="209"/>
          <w:bookmarkEnd w:id="210"/>
        </w:p>
        <w:p w14:paraId="541C2641" w14:textId="77777777" w:rsidR="00C2631F" w:rsidRPr="00CB2D46" w:rsidRDefault="00C2631F" w:rsidP="00C2631F">
          <w:pPr>
            <w:jc w:val="both"/>
            <w:rPr>
              <w:rFonts w:cstheme="minorHAnsi"/>
              <w:sz w:val="22"/>
              <w:szCs w:val="22"/>
            </w:rPr>
          </w:pPr>
        </w:p>
        <w:p w14:paraId="56F47A22" w14:textId="77777777" w:rsidR="00C2631F" w:rsidRPr="00971BB1" w:rsidRDefault="00C2631F" w:rsidP="00C2631F">
          <w:pPr>
            <w:pStyle w:val="3"/>
            <w:jc w:val="both"/>
            <w:rPr>
              <w:rFonts w:asciiTheme="minorHAnsi" w:hAnsiTheme="minorHAnsi" w:cstheme="minorHAnsi"/>
            </w:rPr>
          </w:pPr>
          <w:bookmarkStart w:id="211" w:name="_Toc129776667"/>
          <w:bookmarkStart w:id="212" w:name="_Toc130299287"/>
          <w:bookmarkStart w:id="213" w:name="_Toc130309797"/>
          <w:bookmarkStart w:id="214" w:name="_Toc131697945"/>
          <w:bookmarkStart w:id="215" w:name="_Toc131753781"/>
          <w:bookmarkStart w:id="216" w:name="_Toc132012650"/>
          <w:bookmarkStart w:id="217" w:name="_Toc132012913"/>
          <w:bookmarkStart w:id="218" w:name="_Toc132013313"/>
          <w:bookmarkStart w:id="219" w:name="_Toc135300811"/>
          <w:bookmarkStart w:id="220" w:name="_Toc135302807"/>
          <w:bookmarkStart w:id="221" w:name="_Toc135303042"/>
          <w:bookmarkStart w:id="222" w:name="_Toc135303460"/>
          <w:r w:rsidRPr="00971BB1">
            <w:rPr>
              <w:rFonts w:asciiTheme="minorHAnsi" w:hAnsiTheme="minorHAnsi" w:cstheme="minorHAnsi"/>
            </w:rPr>
            <w:t>Διαδικασία 3.1. Συλλογή και αποστολή δεικτών και επιπλέον δεδομένων</w:t>
          </w:r>
          <w:bookmarkEnd w:id="211"/>
          <w:bookmarkEnd w:id="212"/>
          <w:bookmarkEnd w:id="213"/>
          <w:bookmarkEnd w:id="214"/>
          <w:bookmarkEnd w:id="215"/>
          <w:bookmarkEnd w:id="216"/>
          <w:bookmarkEnd w:id="217"/>
          <w:bookmarkEnd w:id="218"/>
          <w:bookmarkEnd w:id="219"/>
          <w:bookmarkEnd w:id="220"/>
          <w:bookmarkEnd w:id="221"/>
          <w:bookmarkEnd w:id="222"/>
        </w:p>
        <w:p w14:paraId="7BFE411D" w14:textId="77777777" w:rsidR="00C2631F" w:rsidRPr="00CB2D46" w:rsidRDefault="00C2631F" w:rsidP="00C2631F">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CB2D46">
            <w:rPr>
              <w:rFonts w:eastAsiaTheme="majorEastAsia" w:cstheme="minorHAnsi"/>
              <w:bCs/>
              <w:iCs/>
              <w:color w:val="4472C4" w:themeColor="accent1"/>
              <w:sz w:val="22"/>
              <w:szCs w:val="22"/>
            </w:rPr>
            <w:t>Περιγραφή Διαδικασίας</w:t>
          </w:r>
        </w:p>
        <w:p w14:paraId="641502C6" w14:textId="77777777" w:rsidR="00C2631F" w:rsidRPr="00CB2D46" w:rsidRDefault="00C2631F" w:rsidP="00C2631F">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 xml:space="preserve">Κοινοί δείκτες Πλαισίου Παρακολούθησης και Αξιολόγησης των Επιδόσεων </w:t>
          </w:r>
          <w:bookmarkStart w:id="223" w:name="_Hlk130304903"/>
          <w:r w:rsidRPr="00CB2D46">
            <w:rPr>
              <w:rFonts w:eastAsiaTheme="majorEastAsia" w:cstheme="minorHAnsi"/>
              <w:color w:val="1F3763" w:themeColor="accent1" w:themeShade="7F"/>
              <w:sz w:val="22"/>
              <w:szCs w:val="22"/>
              <w:u w:val="single" w:color="4472C4" w:themeColor="accent1"/>
            </w:rPr>
            <w:t>(SFC2021)</w:t>
          </w:r>
          <w:bookmarkEnd w:id="223"/>
        </w:p>
        <w:p w14:paraId="15184EE8" w14:textId="77777777" w:rsidR="00C2631F" w:rsidRPr="00CB2D46" w:rsidRDefault="00C2631F" w:rsidP="00C2631F">
          <w:pPr>
            <w:jc w:val="both"/>
            <w:rPr>
              <w:sz w:val="22"/>
              <w:szCs w:val="22"/>
            </w:rPr>
          </w:pPr>
          <w:r w:rsidRPr="00CB2D46">
            <w:rPr>
              <w:sz w:val="22"/>
              <w:szCs w:val="22"/>
            </w:rPr>
            <w:t xml:space="preserve">Το σύνολο των δεικτών που αφορούν την παρακολούθηση και αξιολόγηση του ΣΣ ΚΑΠ (όπως περιγράφονται στο Παράρτημα Ι του Καν. 2115/2021), </w:t>
          </w:r>
          <w:bookmarkStart w:id="224" w:name="_Hlk130304988"/>
          <w:proofErr w:type="spellStart"/>
          <w:r w:rsidRPr="00CB2D46">
            <w:rPr>
              <w:sz w:val="22"/>
              <w:szCs w:val="22"/>
              <w:lang w:val="en-US"/>
            </w:rPr>
            <w:t>i</w:t>
          </w:r>
          <w:proofErr w:type="spellEnd"/>
          <w:r w:rsidRPr="00CB2D46">
            <w:rPr>
              <w:sz w:val="22"/>
              <w:szCs w:val="22"/>
            </w:rPr>
            <w:t>) συλλέγονται από τις αιτήσεις πληρωμής του τομ</w:t>
          </w:r>
          <w:r>
            <w:rPr>
              <w:sz w:val="22"/>
              <w:szCs w:val="22"/>
            </w:rPr>
            <w:t xml:space="preserve">εακού </w:t>
          </w:r>
          <w:proofErr w:type="spellStart"/>
          <w:r>
            <w:rPr>
              <w:sz w:val="22"/>
              <w:szCs w:val="22"/>
            </w:rPr>
            <w:t>ελαιολάδου</w:t>
          </w:r>
          <w:proofErr w:type="spellEnd"/>
          <w:r>
            <w:rPr>
              <w:sz w:val="22"/>
              <w:szCs w:val="22"/>
            </w:rPr>
            <w:t xml:space="preserve"> και επιτραπέζιας ελιάς</w:t>
          </w:r>
          <w:r w:rsidRPr="00CB2D46">
            <w:rPr>
              <w:sz w:val="22"/>
              <w:szCs w:val="22"/>
            </w:rPr>
            <w:t xml:space="preserve">, </w:t>
          </w:r>
          <w:r w:rsidRPr="00CB2D46">
            <w:rPr>
              <w:sz w:val="22"/>
              <w:szCs w:val="22"/>
              <w:lang w:val="en-US"/>
            </w:rPr>
            <w:t>ii</w:t>
          </w:r>
          <w:r w:rsidRPr="00CB2D46">
            <w:rPr>
              <w:sz w:val="22"/>
              <w:szCs w:val="22"/>
            </w:rPr>
            <w:t xml:space="preserve">) αποστέλλονται ετήσια από τον ΟΠΕΚΕΠΕ στην Επιτροπή έως τις 15 Φεβρουαρίου του έτους Ν, </w:t>
          </w:r>
          <w:r w:rsidRPr="00CB2D46">
            <w:rPr>
              <w:sz w:val="22"/>
              <w:szCs w:val="22"/>
              <w:lang w:val="en-US"/>
            </w:rPr>
            <w:t>iii</w:t>
          </w:r>
          <w:r w:rsidRPr="00CB2D46">
            <w:rPr>
              <w:sz w:val="22"/>
              <w:szCs w:val="22"/>
            </w:rPr>
            <w:t>) αποτυπώνονται στους πίνακες της ετήσιας έκθεσης επιδόσεων που αφορούν εκροές και αποτελέσματα πληρωμών για το γεωργικό οικονομικό έτος Ν-1.</w:t>
          </w:r>
        </w:p>
        <w:bookmarkEnd w:id="224"/>
        <w:p w14:paraId="6097E01D" w14:textId="77777777" w:rsidR="00C2631F" w:rsidRPr="00CB2D46" w:rsidRDefault="00C2631F" w:rsidP="00C2631F">
          <w:pPr>
            <w:jc w:val="both"/>
            <w:rPr>
              <w:sz w:val="22"/>
              <w:szCs w:val="22"/>
            </w:rPr>
          </w:pPr>
        </w:p>
        <w:p w14:paraId="3D7D9D77" w14:textId="4C3D837D" w:rsidR="00C2631F" w:rsidRPr="00CB2D46" w:rsidRDefault="00C2631F" w:rsidP="00C2631F">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 xml:space="preserve">Επιπλέον δεδομένα </w:t>
          </w:r>
          <w:bookmarkStart w:id="225" w:name="_Hlk130305016"/>
          <w:r w:rsidRPr="00CB2D46">
            <w:rPr>
              <w:rFonts w:eastAsiaTheme="majorEastAsia" w:cstheme="minorHAnsi"/>
              <w:color w:val="1F3763" w:themeColor="accent1" w:themeShade="7F"/>
              <w:sz w:val="22"/>
              <w:szCs w:val="22"/>
              <w:u w:val="single" w:color="4472C4" w:themeColor="accent1"/>
            </w:rPr>
            <w:t>(ISAMM)</w:t>
          </w:r>
          <w:bookmarkEnd w:id="225"/>
        </w:p>
        <w:p w14:paraId="170EAB69" w14:textId="0722B3B8" w:rsidR="00C2631F" w:rsidRPr="00CB2D46" w:rsidRDefault="00C2631F" w:rsidP="00C2631F">
          <w:pPr>
            <w:jc w:val="both"/>
            <w:rPr>
              <w:sz w:val="22"/>
              <w:szCs w:val="22"/>
            </w:rPr>
          </w:pPr>
          <w:bookmarkStart w:id="226" w:name="_Hlk130305084"/>
          <w:r w:rsidRPr="00CB2D46">
            <w:rPr>
              <w:sz w:val="22"/>
              <w:szCs w:val="22"/>
            </w:rPr>
            <w:t xml:space="preserve">Τα πρόσθετα δεδομένα για τις παρεμβάσεις και του δικαιούχους (όπως περιγράφονται στο Παράρτημα V του εφαρμοστικού Καν. 1475/2022), </w:t>
          </w:r>
          <w:proofErr w:type="spellStart"/>
          <w:r w:rsidRPr="00CB2D46">
            <w:rPr>
              <w:sz w:val="22"/>
              <w:szCs w:val="22"/>
              <w:lang w:val="en-US"/>
            </w:rPr>
            <w:t>i</w:t>
          </w:r>
          <w:proofErr w:type="spellEnd"/>
          <w:r w:rsidRPr="00CB2D46">
            <w:rPr>
              <w:sz w:val="22"/>
              <w:szCs w:val="22"/>
            </w:rPr>
            <w:t>) συλλέγονται από τις αιτήσεις στήριξης και πληρωμών</w:t>
          </w:r>
          <w:r w:rsidRPr="00A747FF">
            <w:rPr>
              <w:sz w:val="22"/>
              <w:szCs w:val="22"/>
            </w:rPr>
            <w:t xml:space="preserve"> </w:t>
          </w:r>
          <w:r w:rsidRPr="00CB2D46">
            <w:rPr>
              <w:sz w:val="22"/>
              <w:szCs w:val="22"/>
            </w:rPr>
            <w:t>του τομ</w:t>
          </w:r>
          <w:r>
            <w:rPr>
              <w:sz w:val="22"/>
              <w:szCs w:val="22"/>
            </w:rPr>
            <w:t xml:space="preserve">εακού </w:t>
          </w:r>
          <w:proofErr w:type="spellStart"/>
          <w:r>
            <w:rPr>
              <w:sz w:val="22"/>
              <w:szCs w:val="22"/>
            </w:rPr>
            <w:t>ελαιολάδου</w:t>
          </w:r>
          <w:proofErr w:type="spellEnd"/>
          <w:r>
            <w:rPr>
              <w:sz w:val="22"/>
              <w:szCs w:val="22"/>
            </w:rPr>
            <w:t xml:space="preserve"> και επιτραπέζιας ελιάς</w:t>
          </w:r>
          <w:r w:rsidRPr="00CB2D46">
            <w:rPr>
              <w:sz w:val="22"/>
              <w:szCs w:val="22"/>
            </w:rPr>
            <w:t xml:space="preserve">, </w:t>
          </w:r>
          <w:r w:rsidRPr="00CB2D46">
            <w:rPr>
              <w:sz w:val="22"/>
              <w:szCs w:val="22"/>
              <w:lang w:val="en-US"/>
            </w:rPr>
            <w:t>ii</w:t>
          </w:r>
          <w:r w:rsidRPr="00CB2D46">
            <w:rPr>
              <w:sz w:val="22"/>
              <w:szCs w:val="22"/>
            </w:rPr>
            <w:t>) αποστέλλονται ετήσια από τον ΕΥΔ ΣΣ ΚΑΠ στην Επιτροπή έως τις 15 Ιουνίου, με τη μορφή πινάκων και σύμφωνα με όσα αναλυτικά περιγράφονται στα άρθρα 15 και 16 του εν λόγω κανονισμού.</w:t>
          </w:r>
        </w:p>
        <w:p w14:paraId="28D29212" w14:textId="77777777" w:rsidR="00C2631F" w:rsidRPr="00CB2D46" w:rsidRDefault="00C2631F" w:rsidP="00C2631F">
          <w:pPr>
            <w:jc w:val="both"/>
            <w:rPr>
              <w:sz w:val="22"/>
              <w:szCs w:val="22"/>
            </w:rPr>
          </w:pPr>
        </w:p>
        <w:bookmarkEnd w:id="226"/>
        <w:p w14:paraId="313A757C" w14:textId="77777777" w:rsidR="00C2631F" w:rsidRPr="00CB2D46" w:rsidRDefault="00C2631F" w:rsidP="00C2631F">
          <w:pPr>
            <w:keepNext/>
            <w:keepLines/>
            <w:spacing w:before="200" w:line="276" w:lineRule="auto"/>
            <w:jc w:val="both"/>
            <w:outlineLvl w:val="4"/>
            <w:rPr>
              <w:rFonts w:eastAsiaTheme="majorEastAsia"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Έλεγχος ποιότητας δεδομένων</w:t>
          </w:r>
        </w:p>
        <w:p w14:paraId="2AB9F1B0" w14:textId="77777777" w:rsidR="00C2631F" w:rsidRDefault="00C2631F" w:rsidP="00C2631F">
          <w:pPr>
            <w:jc w:val="both"/>
            <w:rPr>
              <w:sz w:val="22"/>
              <w:szCs w:val="22"/>
            </w:rPr>
          </w:pPr>
          <w:bookmarkStart w:id="227" w:name="_Hlk130305140"/>
          <w:r w:rsidRPr="00CB2D46">
            <w:rPr>
              <w:sz w:val="22"/>
              <w:szCs w:val="22"/>
            </w:rPr>
            <w:t xml:space="preserve">Ο ΟΠΕΚΕΠΕ, η ΕΥΔ ΣΣ ΚΑΠ και ο ΕΦ επαληθεύουν την ορθότητα, την ακεραιότητα, την μη </w:t>
          </w:r>
          <w:proofErr w:type="spellStart"/>
          <w:r w:rsidRPr="00CB2D46">
            <w:rPr>
              <w:sz w:val="22"/>
              <w:szCs w:val="22"/>
            </w:rPr>
            <w:t>επαναληψιμότητα</w:t>
          </w:r>
          <w:proofErr w:type="spellEnd"/>
          <w:r w:rsidRPr="00CB2D46">
            <w:rPr>
              <w:sz w:val="22"/>
              <w:szCs w:val="22"/>
            </w:rPr>
            <w:t xml:space="preserve"> και την πληρότητα των δεδομένων με: </w:t>
          </w:r>
        </w:p>
        <w:p w14:paraId="67E36A7A" w14:textId="77777777" w:rsidR="00C2631F" w:rsidRPr="00CB2D46" w:rsidRDefault="00C2631F" w:rsidP="00C2631F">
          <w:pPr>
            <w:jc w:val="both"/>
            <w:rPr>
              <w:sz w:val="22"/>
              <w:szCs w:val="22"/>
            </w:rPr>
          </w:pPr>
          <w:r w:rsidRPr="00CB2D46">
            <w:rPr>
              <w:sz w:val="22"/>
              <w:szCs w:val="22"/>
            </w:rPr>
            <w:t>1.</w:t>
          </w:r>
          <w:r w:rsidRPr="00CB2D46">
            <w:rPr>
              <w:sz w:val="22"/>
              <w:szCs w:val="22"/>
            </w:rPr>
            <w:tab/>
            <w:t xml:space="preserve">Εκ των προτέρων μηχανογραφικούς ελέγχους. </w:t>
          </w:r>
        </w:p>
        <w:p w14:paraId="1A78C7E7" w14:textId="77777777" w:rsidR="00C2631F" w:rsidRPr="00CB2D46" w:rsidRDefault="00C2631F" w:rsidP="00C2631F">
          <w:pPr>
            <w:jc w:val="both"/>
            <w:rPr>
              <w:sz w:val="22"/>
              <w:szCs w:val="22"/>
            </w:rPr>
          </w:pPr>
          <w:r w:rsidRPr="00CB2D46">
            <w:rPr>
              <w:sz w:val="22"/>
              <w:szCs w:val="22"/>
            </w:rPr>
            <w:t>2.</w:t>
          </w:r>
          <w:r w:rsidRPr="00CB2D46">
            <w:rPr>
              <w:sz w:val="22"/>
              <w:szCs w:val="22"/>
            </w:rPr>
            <w:tab/>
            <w:t>Εκ των υστέρων με ποιοτικούς ελέγχους.</w:t>
          </w:r>
        </w:p>
        <w:p w14:paraId="2699ACE1" w14:textId="77777777" w:rsidR="00C2631F" w:rsidRPr="00CB2D46" w:rsidRDefault="00C2631F" w:rsidP="00C2631F">
          <w:pPr>
            <w:jc w:val="both"/>
            <w:rPr>
              <w:sz w:val="22"/>
              <w:szCs w:val="22"/>
            </w:rPr>
          </w:pPr>
        </w:p>
        <w:p w14:paraId="708A03E9" w14:textId="6722126A" w:rsidR="00C2631F" w:rsidRPr="00CB2D46" w:rsidRDefault="00C2631F" w:rsidP="00C2631F">
          <w:pPr>
            <w:jc w:val="both"/>
            <w:rPr>
              <w:sz w:val="22"/>
              <w:szCs w:val="22"/>
            </w:rPr>
          </w:pPr>
          <w:r w:rsidRPr="00CB2D46">
            <w:rPr>
              <w:sz w:val="22"/>
              <w:szCs w:val="22"/>
            </w:rPr>
            <w:t xml:space="preserve">Οι έλεγχοι αφορούν την </w:t>
          </w:r>
          <w:proofErr w:type="spellStart"/>
          <w:r w:rsidRPr="00CB2D46">
            <w:rPr>
              <w:sz w:val="22"/>
              <w:szCs w:val="22"/>
            </w:rPr>
            <w:t>ομοιογενοποίηση</w:t>
          </w:r>
          <w:proofErr w:type="spellEnd"/>
          <w:r w:rsidRPr="00CB2D46">
            <w:rPr>
              <w:sz w:val="22"/>
              <w:szCs w:val="22"/>
            </w:rPr>
            <w:t xml:space="preserve"> των δεδομένων (</w:t>
          </w:r>
          <w:r w:rsidR="00A27FAB">
            <w:rPr>
              <w:sz w:val="22"/>
              <w:szCs w:val="22"/>
            </w:rPr>
            <w:t>όπως</w:t>
          </w:r>
          <w:r w:rsidRPr="00CB2D46">
            <w:rPr>
              <w:sz w:val="22"/>
              <w:szCs w:val="22"/>
            </w:rPr>
            <w:t xml:space="preserve"> κοινή μονάδα μέτρησης) και την συμμόρφωση τους με τους Κανονισμούς και Οδηγούς της Επιτροπής και της ΕΥΔ ΣΣ ΚΑΠ.</w:t>
          </w:r>
        </w:p>
        <w:p w14:paraId="12301E42" w14:textId="77777777" w:rsidR="00C2631F" w:rsidRPr="00CB2D46" w:rsidRDefault="00C2631F" w:rsidP="00C2631F">
          <w:pPr>
            <w:jc w:val="both"/>
            <w:rPr>
              <w:sz w:val="22"/>
              <w:szCs w:val="22"/>
            </w:rPr>
          </w:pPr>
          <w:r w:rsidRPr="00CB2D46">
            <w:rPr>
              <w:sz w:val="22"/>
              <w:szCs w:val="22"/>
            </w:rPr>
            <w:t>Οι έλεγχοι πραγματοποιούνται στο τέλος κάθε ημερολογιακού έτους και σε τακτά χρονικά διαστήματα. Συγκεκριμένα ο ΟΠΕΚΕΠΕ διενεργεί ελέγχους, μετά το τέλος κάθε ημερολογιακού έτους και πριν την αποστολή της ετήσιας έκθεσης επιδόσεων στην Επιτροπή και διορθώνει τυχόν λάθη σε συνεργασία με τον ΕΦ. Η ΕΥΔ ΣΣ ΚΑΠ διενεργεί ελέγχους πριν την αποστολή των επιπλέον δεδομένων στην Επιτροπή και διορθώνει τυχόν λάθη σε συνεργασία με τον ΕΦ και τον ΟΠΕΚΕΠΕ.</w:t>
          </w:r>
        </w:p>
        <w:bookmarkEnd w:id="227"/>
        <w:p w14:paraId="003CB3B1" w14:textId="77777777" w:rsidR="00C2631F" w:rsidRPr="00CB2D46" w:rsidRDefault="00C2631F" w:rsidP="00C2631F">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CB2D46">
            <w:rPr>
              <w:rFonts w:eastAsiaTheme="majorEastAsia" w:cstheme="minorHAnsi"/>
              <w:bCs/>
              <w:iCs/>
              <w:color w:val="4472C4" w:themeColor="accent1"/>
              <w:sz w:val="22"/>
              <w:szCs w:val="22"/>
            </w:rPr>
            <w:t>Καταχωρίσεις στο πληροφοριακό σύστημα</w:t>
          </w:r>
        </w:p>
        <w:p w14:paraId="33C63A2F" w14:textId="77777777" w:rsidR="00C2631F" w:rsidRPr="00CB2D46" w:rsidRDefault="00C2631F" w:rsidP="00C2631F">
          <w:pPr>
            <w:jc w:val="both"/>
            <w:rPr>
              <w:rFonts w:cstheme="minorHAnsi"/>
              <w:sz w:val="22"/>
              <w:szCs w:val="22"/>
            </w:rPr>
          </w:pPr>
          <w:r w:rsidRPr="00CB2D46">
            <w:rPr>
              <w:rFonts w:cstheme="minorHAnsi"/>
              <w:sz w:val="22"/>
              <w:szCs w:val="22"/>
            </w:rPr>
            <w:t xml:space="preserve">Οι δείκτες και τα επιπλέον δεδομένα, συλλέγονται από το πληροφοριακό σύστημα των αιτήσεων στήριξης και πληρωμών και διαβιβάζονται στο ΟΠΣ ΚΑΠ, ώστε να αποσταλούν μέσω των </w:t>
          </w:r>
          <w:proofErr w:type="spellStart"/>
          <w:r w:rsidRPr="00CB2D46">
            <w:rPr>
              <w:rFonts w:cstheme="minorHAnsi"/>
              <w:sz w:val="22"/>
              <w:szCs w:val="22"/>
            </w:rPr>
            <w:t>πλατφορμών</w:t>
          </w:r>
          <w:proofErr w:type="spellEnd"/>
          <w:r w:rsidRPr="00CB2D46">
            <w:rPr>
              <w:rFonts w:cstheme="minorHAnsi"/>
              <w:sz w:val="22"/>
              <w:szCs w:val="22"/>
            </w:rPr>
            <w:t xml:space="preserve"> SFC2021 και ISAMM στην Επιτροπή.</w:t>
          </w:r>
        </w:p>
        <w:p w14:paraId="56B2EF59" w14:textId="77777777" w:rsidR="00C2631F" w:rsidRPr="00CB2D46" w:rsidRDefault="00C2631F" w:rsidP="00C2631F">
          <w:pPr>
            <w:rPr>
              <w:rFonts w:cstheme="minorHAnsi"/>
              <w:sz w:val="22"/>
              <w:szCs w:val="22"/>
              <w:highlight w:val="yellow"/>
            </w:rPr>
          </w:pPr>
          <w:r w:rsidRPr="00CB2D46">
            <w:rPr>
              <w:rFonts w:cstheme="minorHAnsi"/>
              <w:sz w:val="22"/>
              <w:szCs w:val="22"/>
              <w:highlight w:val="yellow"/>
            </w:rPr>
            <w:br w:type="page"/>
          </w:r>
        </w:p>
        <w:p w14:paraId="2994FC21" w14:textId="77777777" w:rsidR="00C2631F" w:rsidRPr="00971BB1" w:rsidRDefault="00C2631F" w:rsidP="00C2631F">
          <w:pPr>
            <w:pStyle w:val="3"/>
            <w:jc w:val="both"/>
            <w:rPr>
              <w:rFonts w:asciiTheme="minorHAnsi" w:hAnsiTheme="minorHAnsi" w:cstheme="minorHAnsi"/>
            </w:rPr>
          </w:pPr>
          <w:bookmarkStart w:id="228" w:name="_Toc129776668"/>
          <w:bookmarkStart w:id="229" w:name="_Toc130299288"/>
          <w:bookmarkStart w:id="230" w:name="_Toc130309798"/>
          <w:bookmarkStart w:id="231" w:name="_Toc131697946"/>
          <w:bookmarkStart w:id="232" w:name="_Toc131753782"/>
          <w:bookmarkStart w:id="233" w:name="_Toc132012651"/>
          <w:bookmarkStart w:id="234" w:name="_Toc132012914"/>
          <w:bookmarkStart w:id="235" w:name="_Toc132013314"/>
          <w:bookmarkStart w:id="236" w:name="_Toc135300812"/>
          <w:bookmarkStart w:id="237" w:name="_Toc135302808"/>
          <w:bookmarkStart w:id="238" w:name="_Toc135303043"/>
          <w:bookmarkStart w:id="239" w:name="_Toc135303461"/>
          <w:r w:rsidRPr="00971BB1">
            <w:rPr>
              <w:rFonts w:asciiTheme="minorHAnsi" w:hAnsiTheme="minorHAnsi" w:cstheme="minorHAnsi"/>
            </w:rPr>
            <w:lastRenderedPageBreak/>
            <w:t>Διαδικασία 3.2. Παρακολούθηση επιδόσεων και αιτιολόγηση υπερβάσεων και αποκλίσεων</w:t>
          </w:r>
          <w:bookmarkEnd w:id="228"/>
          <w:bookmarkEnd w:id="229"/>
          <w:bookmarkEnd w:id="230"/>
          <w:bookmarkEnd w:id="231"/>
          <w:bookmarkEnd w:id="232"/>
          <w:bookmarkEnd w:id="233"/>
          <w:bookmarkEnd w:id="234"/>
          <w:bookmarkEnd w:id="235"/>
          <w:bookmarkEnd w:id="236"/>
          <w:bookmarkEnd w:id="237"/>
          <w:bookmarkEnd w:id="238"/>
          <w:bookmarkEnd w:id="239"/>
          <w:r w:rsidRPr="00971BB1">
            <w:rPr>
              <w:rFonts w:asciiTheme="minorHAnsi" w:hAnsiTheme="minorHAnsi" w:cstheme="minorHAnsi"/>
            </w:rPr>
            <w:t xml:space="preserve"> </w:t>
          </w:r>
        </w:p>
        <w:p w14:paraId="53994CD0" w14:textId="77777777" w:rsidR="00C2631F" w:rsidRPr="00CB2D46" w:rsidRDefault="00C2631F" w:rsidP="00C2631F">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CB2D46">
            <w:rPr>
              <w:rFonts w:eastAsiaTheme="majorEastAsia" w:cstheme="minorHAnsi"/>
              <w:bCs/>
              <w:iCs/>
              <w:color w:val="4472C4" w:themeColor="accent1"/>
              <w:sz w:val="22"/>
              <w:szCs w:val="22"/>
            </w:rPr>
            <w:t>Περιγραφή Διαδικασίας</w:t>
          </w:r>
        </w:p>
        <w:p w14:paraId="3B24A4B3" w14:textId="77777777" w:rsidR="00C2631F" w:rsidRPr="00CB2D46" w:rsidRDefault="00C2631F" w:rsidP="00C2631F">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 xml:space="preserve">Επιτευχθείσες εκροές — </w:t>
          </w:r>
          <w:proofErr w:type="spellStart"/>
          <w:r w:rsidRPr="00CB2D46">
            <w:rPr>
              <w:rFonts w:eastAsiaTheme="majorEastAsia" w:cstheme="minorHAnsi"/>
              <w:color w:val="1F3763" w:themeColor="accent1" w:themeShade="7F"/>
              <w:sz w:val="22"/>
              <w:szCs w:val="22"/>
              <w:u w:val="single" w:color="4472C4" w:themeColor="accent1"/>
            </w:rPr>
            <w:t>μοναδιαία</w:t>
          </w:r>
          <w:proofErr w:type="spellEnd"/>
          <w:r w:rsidRPr="00CB2D46">
            <w:rPr>
              <w:rFonts w:eastAsiaTheme="majorEastAsia" w:cstheme="minorHAnsi"/>
              <w:color w:val="1F3763" w:themeColor="accent1" w:themeShade="7F"/>
              <w:sz w:val="22"/>
              <w:szCs w:val="22"/>
              <w:u w:val="single" w:color="4472C4" w:themeColor="accent1"/>
            </w:rPr>
            <w:t xml:space="preserve"> ποσά - υπερβάσεις</w:t>
          </w:r>
        </w:p>
        <w:p w14:paraId="07CF3867" w14:textId="77777777" w:rsidR="00C2631F" w:rsidRPr="00CB2D46" w:rsidRDefault="00C2631F" w:rsidP="00C2631F">
          <w:pPr>
            <w:jc w:val="both"/>
            <w:rPr>
              <w:rFonts w:cstheme="minorHAnsi"/>
              <w:sz w:val="22"/>
              <w:szCs w:val="22"/>
            </w:rPr>
          </w:pPr>
          <w:r w:rsidRPr="00CB2D46">
            <w:rPr>
              <w:rFonts w:cstheme="minorHAnsi"/>
              <w:sz w:val="22"/>
              <w:szCs w:val="22"/>
            </w:rPr>
            <w:t xml:space="preserve">Η ΕΥΔ ΣΣ ΚΑΠ ή ο Ενδιάμεσος Φορέας (ΕΦ) στον οποίο ανατίθενται καθήκοντα, για κάθε ημερολογιακό έτος και για κάθε παρέμβαση που τους έχει εκχωρηθεί, </w:t>
          </w:r>
          <w:bookmarkStart w:id="240" w:name="_Hlk130305189"/>
          <w:r w:rsidRPr="00CB2D46">
            <w:rPr>
              <w:rFonts w:cstheme="minorHAnsi"/>
              <w:sz w:val="22"/>
              <w:szCs w:val="22"/>
            </w:rPr>
            <w:t>συγκρίνει</w:t>
          </w:r>
          <w:bookmarkEnd w:id="240"/>
          <w:r w:rsidRPr="00CB2D46">
            <w:rPr>
              <w:rFonts w:cstheme="minorHAnsi"/>
              <w:sz w:val="22"/>
              <w:szCs w:val="22"/>
            </w:rPr>
            <w:t xml:space="preserve">: </w:t>
          </w:r>
        </w:p>
        <w:p w14:paraId="33B384EF" w14:textId="77777777" w:rsidR="00C2631F" w:rsidRPr="00CB2D46" w:rsidRDefault="00C2631F" w:rsidP="00C2631F">
          <w:pPr>
            <w:jc w:val="both"/>
            <w:rPr>
              <w:rFonts w:cstheme="minorHAnsi"/>
              <w:sz w:val="22"/>
              <w:szCs w:val="22"/>
            </w:rPr>
          </w:pPr>
        </w:p>
        <w:p w14:paraId="42D7444D" w14:textId="77777777" w:rsidR="00DE3D4F" w:rsidRDefault="00C2631F" w:rsidP="00DE3D4F">
          <w:pPr>
            <w:numPr>
              <w:ilvl w:val="0"/>
              <w:numId w:val="22"/>
            </w:numPr>
            <w:spacing w:after="200" w:line="276" w:lineRule="auto"/>
            <w:contextualSpacing/>
            <w:jc w:val="both"/>
            <w:rPr>
              <w:rFonts w:ascii="Calibri" w:eastAsia="Calibri" w:hAnsi="Calibri" w:cstheme="minorHAnsi"/>
              <w:sz w:val="22"/>
              <w:szCs w:val="22"/>
            </w:rPr>
          </w:pPr>
          <w:r w:rsidRPr="00CB2D46">
            <w:rPr>
              <w:rFonts w:ascii="Calibri" w:eastAsia="Calibri" w:hAnsi="Calibri" w:cstheme="minorHAnsi"/>
              <w:sz w:val="22"/>
              <w:szCs w:val="22"/>
            </w:rPr>
            <w:t xml:space="preserve">το επιτευχθέν μοναδιαίο ποσό που ορίζεται στο άρθρο 134 παράγραφος 5 του κανονισμού (ΕΕ) 2021/2115, με </w:t>
          </w:r>
        </w:p>
        <w:p w14:paraId="398B1602" w14:textId="7922B06D" w:rsidR="00DE3D4F" w:rsidRPr="00DE3D4F" w:rsidRDefault="00DE3D4F" w:rsidP="00DE3D4F">
          <w:pPr>
            <w:numPr>
              <w:ilvl w:val="0"/>
              <w:numId w:val="22"/>
            </w:numPr>
            <w:spacing w:after="200" w:line="276" w:lineRule="auto"/>
            <w:contextualSpacing/>
            <w:jc w:val="both"/>
            <w:rPr>
              <w:rFonts w:ascii="Calibri" w:eastAsia="Calibri" w:hAnsi="Calibri" w:cstheme="minorHAnsi"/>
              <w:sz w:val="22"/>
              <w:szCs w:val="22"/>
            </w:rPr>
          </w:pPr>
          <w:r w:rsidRPr="00DE3D4F">
            <w:rPr>
              <w:rFonts w:ascii="Calibri" w:eastAsia="Calibri" w:hAnsi="Calibri" w:cstheme="minorHAnsi"/>
              <w:sz w:val="22"/>
              <w:szCs w:val="22"/>
            </w:rPr>
            <w:t>το προβλεπόμενο μοναδιαίο ποσό (αναφοράς) όπως αυτό αποτυπώνεται αναλυτικά στους πίνακες «Προγραμματισμένο μοναδιαίο ποσό – χρηματοδοτικός πίνακας με εκροές» του κεφ. 5 του ΣΣ ΚΑΠ και ορίζεται σύμφωνα με το άρθρο 102 του εν λόγω κανονισμού (ΕΕ) 2021/2115.</w:t>
          </w:r>
        </w:p>
        <w:p w14:paraId="5162853E" w14:textId="77777777" w:rsidR="00C2631F" w:rsidRPr="00CB2D46" w:rsidRDefault="00C2631F" w:rsidP="00C2631F">
          <w:pPr>
            <w:spacing w:after="200" w:line="276" w:lineRule="auto"/>
            <w:ind w:left="720"/>
            <w:contextualSpacing/>
            <w:jc w:val="both"/>
            <w:rPr>
              <w:rFonts w:ascii="Calibri" w:eastAsia="Calibri" w:hAnsi="Calibri" w:cstheme="minorHAnsi"/>
              <w:sz w:val="22"/>
              <w:szCs w:val="22"/>
            </w:rPr>
          </w:pPr>
        </w:p>
        <w:p w14:paraId="4B9E821A" w14:textId="4DEA6CAE" w:rsidR="00C2631F" w:rsidRPr="00CB2D46" w:rsidRDefault="00C2631F" w:rsidP="00C2631F">
          <w:pPr>
            <w:jc w:val="both"/>
            <w:rPr>
              <w:rFonts w:cstheme="minorHAnsi"/>
              <w:sz w:val="22"/>
              <w:szCs w:val="22"/>
            </w:rPr>
          </w:pPr>
          <w:r w:rsidRPr="00CB2D46">
            <w:rPr>
              <w:rFonts w:cstheme="minorHAnsi"/>
              <w:sz w:val="22"/>
              <w:szCs w:val="22"/>
            </w:rPr>
            <w:t xml:space="preserve">Στην περίπτωση υπέρβασης </w:t>
          </w:r>
          <w:r w:rsidR="004A3BDE">
            <w:rPr>
              <w:rFonts w:cstheme="minorHAnsi"/>
              <w:sz w:val="22"/>
              <w:szCs w:val="22"/>
            </w:rPr>
            <w:t xml:space="preserve">του προβλεπόμενου </w:t>
          </w:r>
          <w:proofErr w:type="spellStart"/>
          <w:r w:rsidR="004A3BDE">
            <w:rPr>
              <w:rFonts w:cstheme="minorHAnsi"/>
              <w:sz w:val="22"/>
              <w:szCs w:val="22"/>
            </w:rPr>
            <w:t>μοναδιαίου</w:t>
          </w:r>
          <w:proofErr w:type="spellEnd"/>
          <w:r w:rsidR="004A3BDE">
            <w:rPr>
              <w:rFonts w:cstheme="minorHAnsi"/>
              <w:sz w:val="22"/>
              <w:szCs w:val="22"/>
            </w:rPr>
            <w:t xml:space="preserve"> ποσού </w:t>
          </w:r>
          <w:r w:rsidRPr="00CB2D46">
            <w:rPr>
              <w:rFonts w:cstheme="minorHAnsi"/>
              <w:sz w:val="22"/>
              <w:szCs w:val="22"/>
            </w:rPr>
            <w:t xml:space="preserve">και για τους σκοπούς της ετήσιας εκκαθάρισης επιδόσεων, των άρθρων 40 παρ.2 και 54 παρ. 2 του καν. (ΕΕ) 2116/2021, ο ΕΦ αποστέλλει, αμέσως μετά το τέλος κάθε ημερολογιακού έτους, στις αρμόδιες μονάδες της ΕΥΔ ΣΣ ΚΠΑ και της Ειδικής Υπηρεσίας Εφαρμογής Άμεσων Ενισχύσεων και Τομεακών Παρεμβάσεων, αιτιολόγηση ανάλογα με το ύψος της υπέρβασης, σύμφωνα με τα οριζόμενα στο άρθρο 134 παρ. 8α και 9 του καν. (ΕΕ) 2115/2021. </w:t>
          </w:r>
        </w:p>
        <w:p w14:paraId="1AF1EC79" w14:textId="77777777" w:rsidR="00C2631F" w:rsidRPr="00CB2D46" w:rsidRDefault="00C2631F" w:rsidP="00C2631F">
          <w:pPr>
            <w:jc w:val="both"/>
            <w:rPr>
              <w:rFonts w:cstheme="minorHAnsi"/>
              <w:sz w:val="22"/>
              <w:szCs w:val="22"/>
            </w:rPr>
          </w:pPr>
        </w:p>
        <w:p w14:paraId="4E09AD4E" w14:textId="77777777" w:rsidR="00C2631F" w:rsidRPr="00CB2D46" w:rsidRDefault="00C2631F" w:rsidP="00C2631F">
          <w:pPr>
            <w:jc w:val="both"/>
            <w:rPr>
              <w:rFonts w:cstheme="minorHAnsi"/>
              <w:sz w:val="22"/>
              <w:szCs w:val="22"/>
            </w:rPr>
          </w:pPr>
          <w:r w:rsidRPr="00CB2D46">
            <w:rPr>
              <w:rFonts w:cstheme="minorHAnsi"/>
              <w:sz w:val="22"/>
              <w:szCs w:val="22"/>
            </w:rPr>
            <w:t>Η ΕΥΔ ΣΣ ΚΑΠ με τη συνδρομή της Ειδικής Υπηρεσίας Εφαρμογής Άμεσων Ενισχύσεων και Τομεακών Παρεμβάσεων, συγκεντρώνει και αποστέλλει τις αιτιολογήσεις των υπερβάσεων ανά μοναδιαίο ποσό στον ΟΠΕΚΕΠΕ.</w:t>
          </w:r>
        </w:p>
        <w:p w14:paraId="644A70E3" w14:textId="77777777" w:rsidR="00C2631F" w:rsidRPr="00CB2D46" w:rsidRDefault="00C2631F" w:rsidP="00C2631F">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Επιτευχθείσες τιμές δεικτών αποτελεσμάτων - αποκλίσεις</w:t>
          </w:r>
        </w:p>
        <w:p w14:paraId="16D98F5B" w14:textId="4A2C6A5E" w:rsidR="00C2631F" w:rsidRPr="00CB2D46" w:rsidRDefault="00C2631F" w:rsidP="00C2631F">
          <w:pPr>
            <w:jc w:val="both"/>
            <w:rPr>
              <w:rFonts w:cstheme="minorHAnsi"/>
              <w:sz w:val="22"/>
              <w:szCs w:val="22"/>
            </w:rPr>
          </w:pPr>
          <w:r w:rsidRPr="00CB2D46">
            <w:rPr>
              <w:rFonts w:cstheme="minorHAnsi"/>
              <w:sz w:val="22"/>
              <w:szCs w:val="22"/>
            </w:rPr>
            <w:t>Η ΕΥΔ ΣΣ ΚΑΠ συγκρίνει, αμέσως μετά το τέλος κάθε ημερολογιακού έτους και για καθέναν από τους δείκτες αποτελέσματος</w:t>
          </w:r>
          <w:r w:rsidR="004A3BDE">
            <w:rPr>
              <w:rFonts w:cstheme="minorHAnsi"/>
              <w:sz w:val="22"/>
              <w:szCs w:val="22"/>
            </w:rPr>
            <w:t xml:space="preserve"> του ΣΣ ΚΑΠ</w:t>
          </w:r>
          <w:r w:rsidRPr="00CB2D46">
            <w:rPr>
              <w:rFonts w:cstheme="minorHAnsi"/>
              <w:sz w:val="22"/>
              <w:szCs w:val="22"/>
            </w:rPr>
            <w:t xml:space="preserve">: </w:t>
          </w:r>
        </w:p>
        <w:p w14:paraId="335D5633" w14:textId="77777777" w:rsidR="00C2631F" w:rsidRPr="00CB2D46" w:rsidRDefault="00C2631F" w:rsidP="00C2631F">
          <w:pPr>
            <w:numPr>
              <w:ilvl w:val="0"/>
              <w:numId w:val="23"/>
            </w:numPr>
            <w:spacing w:after="200" w:line="276" w:lineRule="auto"/>
            <w:contextualSpacing/>
            <w:jc w:val="both"/>
            <w:rPr>
              <w:rFonts w:ascii="Calibri" w:eastAsia="Calibri" w:hAnsi="Calibri" w:cstheme="minorHAnsi"/>
              <w:sz w:val="22"/>
              <w:szCs w:val="22"/>
            </w:rPr>
          </w:pPr>
          <w:r w:rsidRPr="00CB2D46">
            <w:rPr>
              <w:rFonts w:ascii="Calibri" w:eastAsia="Calibri" w:hAnsi="Calibri" w:cstheme="minorHAnsi"/>
              <w:sz w:val="22"/>
              <w:szCs w:val="22"/>
            </w:rPr>
            <w:t xml:space="preserve">την τιμή του δείκτη αποτελέσματος, που επιτεύχθηκε κατά το προηγούμενο οικονομικό έτος, με </w:t>
          </w:r>
        </w:p>
        <w:p w14:paraId="1EC0A896" w14:textId="77777777" w:rsidR="00C2631F" w:rsidRPr="00CB2D46" w:rsidRDefault="00C2631F" w:rsidP="00C2631F">
          <w:pPr>
            <w:numPr>
              <w:ilvl w:val="0"/>
              <w:numId w:val="23"/>
            </w:numPr>
            <w:spacing w:after="200" w:line="276" w:lineRule="auto"/>
            <w:contextualSpacing/>
            <w:jc w:val="both"/>
            <w:rPr>
              <w:rFonts w:ascii="Calibri" w:eastAsia="Calibri" w:hAnsi="Calibri" w:cstheme="minorHAnsi"/>
              <w:sz w:val="22"/>
              <w:szCs w:val="22"/>
            </w:rPr>
          </w:pPr>
          <w:r w:rsidRPr="00CB2D46">
            <w:rPr>
              <w:rFonts w:ascii="Calibri" w:eastAsia="Calibri" w:hAnsi="Calibri" w:cstheme="minorHAnsi"/>
              <w:sz w:val="22"/>
              <w:szCs w:val="22"/>
            </w:rPr>
            <w:t xml:space="preserve">το αντίστοιχο ετήσιο ορόσημο που έχει προγραμματιστεί στο πλάνο δεικτών του κεφ. 2.3 του ΣΣ ΚΑΠ. </w:t>
          </w:r>
        </w:p>
        <w:p w14:paraId="601055F6" w14:textId="77777777" w:rsidR="00C2631F" w:rsidRPr="00CB2D46" w:rsidRDefault="00C2631F" w:rsidP="00C2631F">
          <w:pPr>
            <w:jc w:val="both"/>
            <w:rPr>
              <w:rFonts w:cstheme="minorHAnsi"/>
              <w:sz w:val="22"/>
              <w:szCs w:val="22"/>
            </w:rPr>
          </w:pPr>
          <w:r w:rsidRPr="00CB2D46">
            <w:rPr>
              <w:rFonts w:cstheme="minorHAnsi"/>
              <w:sz w:val="22"/>
              <w:szCs w:val="22"/>
            </w:rPr>
            <w:t xml:space="preserve">Για όλες τις περιπτώσεις αποκλίσεων από τα ετήσια ορόσημα, η ΕΥΔ ΣΣ ΚΑΠ, ενημερώνει τον ΕΦ ώστε να στείλει, αιτιολόγηση και, εφόσον ζητηθεί, περιγραφή των μέτρων (σχέδιο δράσης) που ελήφθησαν, σύμφωνα με το άρθρο 134 παρ. 7 στοιχείο β) του κανονισμού (ΕΕ) 2115/2021. </w:t>
          </w:r>
        </w:p>
        <w:p w14:paraId="6DBEA58A" w14:textId="77777777" w:rsidR="00C2631F" w:rsidRPr="00CB2D46" w:rsidRDefault="00C2631F" w:rsidP="00C2631F">
          <w:pPr>
            <w:jc w:val="both"/>
            <w:rPr>
              <w:rFonts w:cstheme="minorHAnsi"/>
              <w:sz w:val="22"/>
              <w:szCs w:val="22"/>
            </w:rPr>
          </w:pPr>
        </w:p>
        <w:p w14:paraId="45E1A3E8" w14:textId="77777777" w:rsidR="00C2631F" w:rsidRDefault="00C2631F" w:rsidP="00C2631F">
          <w:pPr>
            <w:jc w:val="both"/>
            <w:rPr>
              <w:rFonts w:cstheme="minorHAnsi"/>
              <w:sz w:val="22"/>
              <w:szCs w:val="22"/>
            </w:rPr>
          </w:pPr>
          <w:r w:rsidRPr="00CB2D46">
            <w:rPr>
              <w:rFonts w:cstheme="minorHAnsi"/>
              <w:sz w:val="22"/>
              <w:szCs w:val="22"/>
            </w:rPr>
            <w:t>Η ΕΥΔ ΣΣ ΚΑΠ με τη συνδρομή της Ειδικής Υπηρεσίας Εφαρμογής Άμεσων Ενισχύσεων και Τομεακών Παρεμβάσεων, συγκεντρώνει και αποστέλλει τις αιτιολογήσεις και τα σχέδια δράσεις για τις αποκλίσεις ανά δείκτη αποτελέσματος, στον ΟΠΕΚΕΠΕ.</w:t>
          </w:r>
          <w:r>
            <w:rPr>
              <w:rFonts w:cstheme="minorHAnsi"/>
              <w:sz w:val="22"/>
              <w:szCs w:val="22"/>
            </w:rPr>
            <w:t xml:space="preserve"> </w:t>
          </w:r>
        </w:p>
        <w:p w14:paraId="7C59D006" w14:textId="77777777" w:rsidR="00C2631F" w:rsidRDefault="00C2631F" w:rsidP="00C2631F">
          <w:pPr>
            <w:jc w:val="both"/>
            <w:rPr>
              <w:rFonts w:cstheme="minorHAnsi"/>
              <w:sz w:val="22"/>
              <w:szCs w:val="22"/>
            </w:rPr>
          </w:pPr>
        </w:p>
        <w:p w14:paraId="1C8E60BB" w14:textId="77777777" w:rsidR="00C2631F" w:rsidRPr="00DB0B0F" w:rsidRDefault="00C2631F" w:rsidP="00C2631F">
          <w:pPr>
            <w:jc w:val="both"/>
            <w:rPr>
              <w:sz w:val="22"/>
              <w:szCs w:val="22"/>
            </w:rPr>
          </w:pPr>
          <w:r w:rsidRPr="00DB0B0F">
            <w:rPr>
              <w:sz w:val="22"/>
              <w:szCs w:val="22"/>
            </w:rPr>
            <w:t>Η ΕΥΔ ΣΣ ΚΑΠ, η Ειδική Υπηρεσία Εφαρμογής Άμεσων Ενισχύσεων και Τομεακών Παρεμβάσεων και οι ΕΦ, έχουν πρόσβαση σε όλα τα στοιχεία των πληροφοριακών συστημάτων για την παρακολούθηση και αξιολόγηση των επιδόσεων των παρεμβάσεων που υλοποιούν.</w:t>
          </w:r>
        </w:p>
        <w:p w14:paraId="1D21A4CD" w14:textId="77777777" w:rsidR="00C2631F" w:rsidRPr="00DB0B0F" w:rsidRDefault="00C2631F" w:rsidP="00C2631F">
          <w:pPr>
            <w:jc w:val="both"/>
            <w:rPr>
              <w:sz w:val="22"/>
              <w:szCs w:val="22"/>
            </w:rPr>
          </w:pPr>
        </w:p>
        <w:p w14:paraId="250818BA" w14:textId="77777777" w:rsidR="00C2631F" w:rsidRDefault="00C2631F" w:rsidP="00265338">
          <w:pPr>
            <w:rPr>
              <w:b/>
              <w:bCs/>
              <w:sz w:val="22"/>
              <w:szCs w:val="22"/>
            </w:rPr>
          </w:pPr>
        </w:p>
        <w:p w14:paraId="6C9756DC" w14:textId="77777777" w:rsidR="000C22DF" w:rsidRDefault="000C22DF" w:rsidP="00265338">
          <w:pPr>
            <w:rPr>
              <w:b/>
              <w:bCs/>
              <w:sz w:val="22"/>
              <w:szCs w:val="22"/>
            </w:rPr>
            <w:sectPr w:rsidR="000C22DF" w:rsidSect="00265338">
              <w:footerReference w:type="default" r:id="rId16"/>
              <w:pgSz w:w="11906" w:h="16838"/>
              <w:pgMar w:top="1440" w:right="1440" w:bottom="1440" w:left="1440" w:header="709" w:footer="709" w:gutter="0"/>
              <w:pgNumType w:start="0"/>
              <w:cols w:space="708"/>
              <w:docGrid w:linePitch="360"/>
            </w:sectPr>
          </w:pPr>
        </w:p>
        <w:p w14:paraId="28266B22" w14:textId="77777777" w:rsidR="003B31A4" w:rsidRDefault="003B31A4" w:rsidP="00265338">
          <w:pPr>
            <w:rPr>
              <w:b/>
              <w:bCs/>
              <w:sz w:val="22"/>
              <w:szCs w:val="22"/>
            </w:rPr>
          </w:pPr>
        </w:p>
        <w:p w14:paraId="4DC8CEDC" w14:textId="77777777" w:rsidR="003B31A4" w:rsidRDefault="003B31A4" w:rsidP="00265338">
          <w:pPr>
            <w:rPr>
              <w:b/>
              <w:bCs/>
              <w:sz w:val="22"/>
              <w:szCs w:val="22"/>
            </w:rPr>
          </w:pPr>
        </w:p>
        <w:p w14:paraId="4B920127" w14:textId="77777777" w:rsidR="003B31A4" w:rsidRDefault="003B31A4" w:rsidP="00265338">
          <w:pPr>
            <w:rPr>
              <w:b/>
              <w:bCs/>
              <w:sz w:val="22"/>
              <w:szCs w:val="22"/>
            </w:rPr>
          </w:pPr>
        </w:p>
        <w:p w14:paraId="14A9A82A" w14:textId="77777777" w:rsidR="003B31A4" w:rsidRDefault="003B31A4" w:rsidP="007B4ED5">
          <w:pPr>
            <w:pStyle w:val="a6"/>
            <w:spacing w:before="40" w:after="560" w:line="216" w:lineRule="auto"/>
            <w:jc w:val="center"/>
            <w:rPr>
              <w:noProof/>
              <w:color w:val="4472C4" w:themeColor="accent1"/>
              <w:sz w:val="72"/>
              <w:szCs w:val="72"/>
            </w:rPr>
          </w:pPr>
        </w:p>
        <w:p w14:paraId="63BE2B38" w14:textId="77777777" w:rsidR="006D10C5" w:rsidRDefault="006D10C5" w:rsidP="005B02BD">
          <w:pPr>
            <w:pStyle w:val="a6"/>
            <w:spacing w:before="40" w:after="560" w:line="216" w:lineRule="auto"/>
            <w:rPr>
              <w:noProof/>
              <w:color w:val="4472C4" w:themeColor="accent1"/>
              <w:sz w:val="72"/>
              <w:szCs w:val="72"/>
            </w:rPr>
          </w:pPr>
        </w:p>
        <w:p w14:paraId="040B3EF1" w14:textId="106B4F2C" w:rsidR="007B4ED5" w:rsidRDefault="007B4ED5" w:rsidP="006D10C5">
          <w:pPr>
            <w:pStyle w:val="a6"/>
            <w:spacing w:before="40" w:after="560" w:line="216" w:lineRule="auto"/>
            <w:jc w:val="center"/>
            <w:rPr>
              <w:noProof/>
              <w:color w:val="4472C4" w:themeColor="accent1"/>
              <w:sz w:val="72"/>
              <w:szCs w:val="72"/>
            </w:rPr>
          </w:pPr>
          <w:r>
            <w:rPr>
              <w:noProof/>
              <w:color w:val="4472C4" w:themeColor="accent1"/>
              <w:sz w:val="72"/>
              <w:szCs w:val="72"/>
            </w:rPr>
            <w:t xml:space="preserve">Παράρτημα </w:t>
          </w:r>
          <w:r>
            <w:rPr>
              <w:noProof/>
              <w:color w:val="4472C4" w:themeColor="accent1"/>
              <w:sz w:val="72"/>
              <w:szCs w:val="72"/>
              <w:lang w:val="en-US"/>
            </w:rPr>
            <w:t>II</w:t>
          </w:r>
          <w:r w:rsidRPr="00D66932">
            <w:rPr>
              <w:noProof/>
              <w:color w:val="4472C4" w:themeColor="accent1"/>
              <w:sz w:val="72"/>
              <w:szCs w:val="72"/>
            </w:rPr>
            <w:t>.</w:t>
          </w:r>
          <w:r w:rsidR="006D10C5">
            <w:rPr>
              <w:noProof/>
              <w:color w:val="4472C4" w:themeColor="accent1"/>
              <w:sz w:val="72"/>
              <w:szCs w:val="72"/>
            </w:rPr>
            <w:t>3</w:t>
          </w:r>
        </w:p>
        <w:p w14:paraId="5C8CCB2E" w14:textId="77777777" w:rsidR="00D567DD" w:rsidRDefault="007B4ED5" w:rsidP="006D10C5">
          <w:pPr>
            <w:jc w:val="center"/>
            <w:rPr>
              <w:noProof/>
              <w:color w:val="4472C4" w:themeColor="accent1"/>
              <w:sz w:val="72"/>
              <w:szCs w:val="72"/>
            </w:rPr>
          </w:pPr>
          <w:r>
            <w:rPr>
              <w:noProof/>
              <w:color w:val="4472C4" w:themeColor="accent1"/>
              <w:sz w:val="72"/>
              <w:szCs w:val="72"/>
            </w:rPr>
            <w:t>Σύστημα Διαχείρισης</w:t>
          </w:r>
          <w:r w:rsidRPr="006A6DE9">
            <w:rPr>
              <w:noProof/>
              <w:color w:val="4472C4" w:themeColor="accent1"/>
              <w:sz w:val="72"/>
              <w:szCs w:val="72"/>
            </w:rPr>
            <w:t xml:space="preserve"> </w:t>
          </w:r>
          <w:r>
            <w:rPr>
              <w:noProof/>
              <w:color w:val="4472C4" w:themeColor="accent1"/>
              <w:sz w:val="72"/>
              <w:szCs w:val="72"/>
            </w:rPr>
            <w:t xml:space="preserve">και Ελέγχου </w:t>
          </w:r>
        </w:p>
        <w:p w14:paraId="75982618" w14:textId="77777777" w:rsidR="00D567DD" w:rsidRDefault="007B4ED5" w:rsidP="006D10C5">
          <w:pPr>
            <w:jc w:val="center"/>
            <w:rPr>
              <w:noProof/>
              <w:color w:val="4472C4" w:themeColor="accent1"/>
              <w:sz w:val="72"/>
              <w:szCs w:val="72"/>
            </w:rPr>
          </w:pPr>
          <w:r>
            <w:rPr>
              <w:noProof/>
              <w:color w:val="4472C4" w:themeColor="accent1"/>
              <w:sz w:val="72"/>
              <w:szCs w:val="72"/>
            </w:rPr>
            <w:t xml:space="preserve">Παρεμβάσεων ΣΣ ΚΑΠ </w:t>
          </w:r>
        </w:p>
        <w:p w14:paraId="7887C54A" w14:textId="205B9CB9" w:rsidR="00C2631F" w:rsidRDefault="007B4ED5" w:rsidP="006D10C5">
          <w:pPr>
            <w:jc w:val="center"/>
            <w:rPr>
              <w:b/>
              <w:bCs/>
              <w:sz w:val="22"/>
              <w:szCs w:val="22"/>
            </w:rPr>
          </w:pPr>
          <w:r>
            <w:rPr>
              <w:noProof/>
              <w:color w:val="4472C4" w:themeColor="accent1"/>
              <w:sz w:val="72"/>
              <w:szCs w:val="72"/>
            </w:rPr>
            <w:t>στον Τομέα της Μελισσοκομίας</w:t>
          </w:r>
        </w:p>
        <w:p w14:paraId="5E9AFA57" w14:textId="77777777" w:rsidR="007B4ED5" w:rsidRDefault="007B4ED5" w:rsidP="006D10C5">
          <w:pPr>
            <w:jc w:val="center"/>
            <w:rPr>
              <w:b/>
              <w:bCs/>
              <w:sz w:val="22"/>
              <w:szCs w:val="22"/>
            </w:rPr>
          </w:pPr>
        </w:p>
        <w:p w14:paraId="5B702EF9" w14:textId="77777777" w:rsidR="007B4ED5" w:rsidRDefault="007B4ED5" w:rsidP="006D10C5">
          <w:pPr>
            <w:jc w:val="center"/>
            <w:rPr>
              <w:b/>
              <w:bCs/>
              <w:sz w:val="22"/>
              <w:szCs w:val="22"/>
            </w:rPr>
          </w:pPr>
        </w:p>
        <w:p w14:paraId="5FE1FAE6" w14:textId="77777777" w:rsidR="007B4ED5" w:rsidRDefault="007B4ED5" w:rsidP="00265338">
          <w:pPr>
            <w:rPr>
              <w:b/>
              <w:bCs/>
              <w:sz w:val="22"/>
              <w:szCs w:val="22"/>
            </w:rPr>
          </w:pPr>
        </w:p>
        <w:p w14:paraId="25C4A631" w14:textId="77777777" w:rsidR="007B4ED5" w:rsidRDefault="007B4ED5" w:rsidP="00265338">
          <w:pPr>
            <w:rPr>
              <w:b/>
              <w:bCs/>
              <w:sz w:val="22"/>
              <w:szCs w:val="22"/>
            </w:rPr>
          </w:pPr>
        </w:p>
        <w:p w14:paraId="1EF51C6D" w14:textId="77777777" w:rsidR="007B4ED5" w:rsidRDefault="007B4ED5" w:rsidP="00265338">
          <w:pPr>
            <w:rPr>
              <w:b/>
              <w:bCs/>
              <w:sz w:val="22"/>
              <w:szCs w:val="22"/>
            </w:rPr>
          </w:pPr>
        </w:p>
        <w:p w14:paraId="705AFA2B" w14:textId="77777777" w:rsidR="007B4ED5" w:rsidRDefault="007B4ED5" w:rsidP="00265338">
          <w:pPr>
            <w:rPr>
              <w:b/>
              <w:bCs/>
              <w:sz w:val="22"/>
              <w:szCs w:val="22"/>
            </w:rPr>
          </w:pPr>
        </w:p>
        <w:p w14:paraId="3BBDCA81" w14:textId="77777777" w:rsidR="007B4ED5" w:rsidRDefault="007B4ED5" w:rsidP="00265338">
          <w:pPr>
            <w:rPr>
              <w:b/>
              <w:bCs/>
              <w:sz w:val="22"/>
              <w:szCs w:val="22"/>
            </w:rPr>
          </w:pPr>
        </w:p>
        <w:p w14:paraId="77622B9D" w14:textId="77777777" w:rsidR="007B4ED5" w:rsidRDefault="007B4ED5" w:rsidP="00265338">
          <w:pPr>
            <w:rPr>
              <w:b/>
              <w:bCs/>
              <w:sz w:val="22"/>
              <w:szCs w:val="22"/>
            </w:rPr>
          </w:pPr>
        </w:p>
        <w:p w14:paraId="2CBC54FB" w14:textId="77777777" w:rsidR="007B4ED5" w:rsidRDefault="007B4ED5" w:rsidP="00265338">
          <w:pPr>
            <w:rPr>
              <w:b/>
              <w:bCs/>
              <w:sz w:val="22"/>
              <w:szCs w:val="22"/>
            </w:rPr>
          </w:pPr>
        </w:p>
        <w:p w14:paraId="4C31B1EB" w14:textId="77777777" w:rsidR="007B4ED5" w:rsidRDefault="007B4ED5" w:rsidP="00265338">
          <w:pPr>
            <w:rPr>
              <w:b/>
              <w:bCs/>
              <w:sz w:val="22"/>
              <w:szCs w:val="22"/>
            </w:rPr>
          </w:pPr>
        </w:p>
        <w:p w14:paraId="58100179" w14:textId="77777777" w:rsidR="00813E0B" w:rsidRDefault="00813E0B" w:rsidP="00265338">
          <w:pPr>
            <w:rPr>
              <w:b/>
              <w:bCs/>
              <w:sz w:val="22"/>
              <w:szCs w:val="22"/>
            </w:rPr>
            <w:sectPr w:rsidR="00813E0B" w:rsidSect="00265338">
              <w:footerReference w:type="default" r:id="rId17"/>
              <w:pgSz w:w="11906" w:h="16838"/>
              <w:pgMar w:top="1440" w:right="1440" w:bottom="1440" w:left="1440" w:header="709" w:footer="709" w:gutter="0"/>
              <w:pgNumType w:start="0"/>
              <w:cols w:space="708"/>
              <w:docGrid w:linePitch="360"/>
            </w:sectPr>
          </w:pPr>
        </w:p>
        <w:bookmarkStart w:id="241" w:name="_Toc135303044" w:displacedByCustomXml="next"/>
        <w:bookmarkStart w:id="242" w:name="_Toc135302809" w:displacedByCustomXml="next"/>
        <w:bookmarkStart w:id="243" w:name="_Toc135300813" w:displacedByCustomXml="next"/>
        <w:bookmarkStart w:id="244" w:name="_Toc135303462" w:displacedByCustomXml="next"/>
        <w:sdt>
          <w:sdtPr>
            <w:rPr>
              <w:rFonts w:asciiTheme="minorHAnsi" w:eastAsiaTheme="minorHAnsi" w:hAnsiTheme="minorHAnsi" w:cstheme="minorBidi"/>
              <w:b/>
              <w:bCs/>
              <w:color w:val="auto"/>
              <w:sz w:val="24"/>
              <w:szCs w:val="24"/>
            </w:rPr>
            <w:id w:val="-8445902"/>
            <w:docPartObj>
              <w:docPartGallery w:val="Table of Contents"/>
              <w:docPartUnique/>
            </w:docPartObj>
          </w:sdtPr>
          <w:sdtEndPr>
            <w:rPr>
              <w:rFonts w:cstheme="minorHAnsi"/>
              <w:sz w:val="22"/>
              <w:szCs w:val="22"/>
            </w:rPr>
          </w:sdtEndPr>
          <w:sdtContent>
            <w:p w14:paraId="5D94A417" w14:textId="77777777" w:rsidR="007B4ED5" w:rsidRPr="00B232F7" w:rsidRDefault="007B4ED5" w:rsidP="00B232F7">
              <w:pPr>
                <w:pStyle w:val="1"/>
                <w:rPr>
                  <w:b/>
                  <w:bCs/>
                  <w:sz w:val="24"/>
                  <w:szCs w:val="24"/>
                </w:rPr>
              </w:pPr>
              <w:r w:rsidRPr="00B232F7">
                <w:rPr>
                  <w:b/>
                  <w:bCs/>
                  <w:sz w:val="24"/>
                  <w:szCs w:val="24"/>
                </w:rPr>
                <w:t>Περιεχόμενα</w:t>
              </w:r>
              <w:bookmarkEnd w:id="244"/>
              <w:bookmarkEnd w:id="243"/>
              <w:bookmarkEnd w:id="242"/>
              <w:bookmarkEnd w:id="241"/>
            </w:p>
            <w:p w14:paraId="12B799F0" w14:textId="4A3B9BA9" w:rsidR="002F3255" w:rsidRDefault="007B4ED5" w:rsidP="0053687C">
              <w:pPr>
                <w:pStyle w:val="10"/>
                <w:rPr>
                  <w:rStyle w:val="-"/>
                  <w:noProof/>
                </w:rPr>
              </w:pPr>
              <w:r w:rsidRPr="005B02BD">
                <w:rPr>
                  <w:rFonts w:cstheme="minorHAnsi"/>
                  <w:sz w:val="22"/>
                  <w:szCs w:val="22"/>
                </w:rPr>
                <w:fldChar w:fldCharType="begin"/>
              </w:r>
              <w:r w:rsidRPr="005B02BD">
                <w:rPr>
                  <w:rFonts w:cstheme="minorHAnsi"/>
                  <w:sz w:val="22"/>
                  <w:szCs w:val="22"/>
                </w:rPr>
                <w:instrText xml:space="preserve"> TOC \o "1-3" \h \z \u </w:instrText>
              </w:r>
              <w:r w:rsidRPr="005B02BD">
                <w:rPr>
                  <w:rFonts w:cstheme="minorHAnsi"/>
                  <w:sz w:val="22"/>
                  <w:szCs w:val="22"/>
                </w:rPr>
                <w:fldChar w:fldCharType="separate"/>
              </w:r>
            </w:p>
            <w:p w14:paraId="3C0C4D5F" w14:textId="29F877A9" w:rsidR="002F3255" w:rsidRDefault="009216B0">
              <w:pPr>
                <w:pStyle w:val="10"/>
                <w:rPr>
                  <w:rFonts w:eastAsiaTheme="minorEastAsia"/>
                  <w:noProof/>
                  <w:sz w:val="22"/>
                  <w:szCs w:val="22"/>
                  <w:lang w:eastAsia="el-GR"/>
                </w:rPr>
              </w:pPr>
              <w:hyperlink w:anchor="_Toc132012915" w:history="1">
                <w:r w:rsidR="002F3255" w:rsidRPr="003C1F7D">
                  <w:rPr>
                    <w:rStyle w:val="-"/>
                    <w:rFonts w:eastAsiaTheme="majorEastAsia" w:cstheme="minorHAnsi"/>
                    <w:noProof/>
                  </w:rPr>
                  <w:t>Εισαγωγή</w:t>
                </w:r>
                <w:r w:rsidR="002F3255">
                  <w:rPr>
                    <w:noProof/>
                    <w:webHidden/>
                  </w:rPr>
                  <w:tab/>
                </w:r>
                <w:r w:rsidR="002F3255">
                  <w:rPr>
                    <w:noProof/>
                    <w:webHidden/>
                  </w:rPr>
                  <w:fldChar w:fldCharType="begin"/>
                </w:r>
                <w:r w:rsidR="002F3255">
                  <w:rPr>
                    <w:noProof/>
                    <w:webHidden/>
                  </w:rPr>
                  <w:instrText xml:space="preserve"> PAGEREF _Toc132012915 \h </w:instrText>
                </w:r>
                <w:r w:rsidR="002F3255">
                  <w:rPr>
                    <w:noProof/>
                    <w:webHidden/>
                  </w:rPr>
                </w:r>
                <w:r w:rsidR="002F3255">
                  <w:rPr>
                    <w:noProof/>
                    <w:webHidden/>
                  </w:rPr>
                  <w:fldChar w:fldCharType="separate"/>
                </w:r>
                <w:r w:rsidR="0006770D">
                  <w:rPr>
                    <w:noProof/>
                    <w:webHidden/>
                  </w:rPr>
                  <w:t>1</w:t>
                </w:r>
                <w:r w:rsidR="002F3255">
                  <w:rPr>
                    <w:noProof/>
                    <w:webHidden/>
                  </w:rPr>
                  <w:fldChar w:fldCharType="end"/>
                </w:r>
              </w:hyperlink>
            </w:p>
            <w:p w14:paraId="3F01101A" w14:textId="04169FD6" w:rsidR="002F3255" w:rsidRDefault="009216B0">
              <w:pPr>
                <w:pStyle w:val="30"/>
                <w:tabs>
                  <w:tab w:val="right" w:leader="dot" w:pos="9016"/>
                </w:tabs>
                <w:rPr>
                  <w:rFonts w:eastAsiaTheme="minorEastAsia"/>
                  <w:noProof/>
                  <w:sz w:val="22"/>
                  <w:szCs w:val="22"/>
                  <w:lang w:eastAsia="el-GR"/>
                </w:rPr>
              </w:pPr>
              <w:hyperlink w:anchor="_Toc132012916" w:history="1">
                <w:r w:rsidR="002F3255" w:rsidRPr="003C1F7D">
                  <w:rPr>
                    <w:rStyle w:val="-"/>
                    <w:rFonts w:eastAsiaTheme="majorEastAsia" w:cstheme="minorHAnsi"/>
                    <w:noProof/>
                  </w:rPr>
                  <w:t>Διαδικασία 1.1:  Έκδοση υπουργικής απόφασης</w:t>
                </w:r>
                <w:r w:rsidR="002F3255">
                  <w:rPr>
                    <w:noProof/>
                    <w:webHidden/>
                  </w:rPr>
                  <w:tab/>
                </w:r>
                <w:r w:rsidR="002F3255">
                  <w:rPr>
                    <w:noProof/>
                    <w:webHidden/>
                  </w:rPr>
                  <w:fldChar w:fldCharType="begin"/>
                </w:r>
                <w:r w:rsidR="002F3255">
                  <w:rPr>
                    <w:noProof/>
                    <w:webHidden/>
                  </w:rPr>
                  <w:instrText xml:space="preserve"> PAGEREF _Toc132012916 \h </w:instrText>
                </w:r>
                <w:r w:rsidR="002F3255">
                  <w:rPr>
                    <w:noProof/>
                    <w:webHidden/>
                  </w:rPr>
                </w:r>
                <w:r w:rsidR="002F3255">
                  <w:rPr>
                    <w:noProof/>
                    <w:webHidden/>
                  </w:rPr>
                  <w:fldChar w:fldCharType="separate"/>
                </w:r>
                <w:r w:rsidR="0006770D">
                  <w:rPr>
                    <w:noProof/>
                    <w:webHidden/>
                  </w:rPr>
                  <w:t>2</w:t>
                </w:r>
                <w:r w:rsidR="002F3255">
                  <w:rPr>
                    <w:noProof/>
                    <w:webHidden/>
                  </w:rPr>
                  <w:fldChar w:fldCharType="end"/>
                </w:r>
              </w:hyperlink>
            </w:p>
            <w:p w14:paraId="26D38013" w14:textId="4DE65437" w:rsidR="002F3255" w:rsidRDefault="009216B0">
              <w:pPr>
                <w:pStyle w:val="30"/>
                <w:tabs>
                  <w:tab w:val="right" w:leader="dot" w:pos="9016"/>
                </w:tabs>
                <w:rPr>
                  <w:rFonts w:eastAsiaTheme="minorEastAsia"/>
                  <w:noProof/>
                  <w:sz w:val="22"/>
                  <w:szCs w:val="22"/>
                  <w:lang w:eastAsia="el-GR"/>
                </w:rPr>
              </w:pPr>
              <w:hyperlink w:anchor="_Toc132012917" w:history="1">
                <w:r w:rsidR="002F3255" w:rsidRPr="003C1F7D">
                  <w:rPr>
                    <w:rStyle w:val="-"/>
                    <w:rFonts w:eastAsiaTheme="majorEastAsia" w:cstheme="minorHAnsi"/>
                    <w:noProof/>
                  </w:rPr>
                  <w:t>Διαδικασία 1.2:Υποβολή αίτησης στήριξης/συμμετοχής</w:t>
                </w:r>
                <w:r w:rsidR="002F3255">
                  <w:rPr>
                    <w:noProof/>
                    <w:webHidden/>
                  </w:rPr>
                  <w:tab/>
                </w:r>
                <w:r w:rsidR="002F3255">
                  <w:rPr>
                    <w:noProof/>
                    <w:webHidden/>
                  </w:rPr>
                  <w:fldChar w:fldCharType="begin"/>
                </w:r>
                <w:r w:rsidR="002F3255">
                  <w:rPr>
                    <w:noProof/>
                    <w:webHidden/>
                  </w:rPr>
                  <w:instrText xml:space="preserve"> PAGEREF _Toc132012917 \h </w:instrText>
                </w:r>
                <w:r w:rsidR="002F3255">
                  <w:rPr>
                    <w:noProof/>
                    <w:webHidden/>
                  </w:rPr>
                </w:r>
                <w:r w:rsidR="002F3255">
                  <w:rPr>
                    <w:noProof/>
                    <w:webHidden/>
                  </w:rPr>
                  <w:fldChar w:fldCharType="separate"/>
                </w:r>
                <w:r w:rsidR="0006770D">
                  <w:rPr>
                    <w:noProof/>
                    <w:webHidden/>
                  </w:rPr>
                  <w:t>2</w:t>
                </w:r>
                <w:r w:rsidR="002F3255">
                  <w:rPr>
                    <w:noProof/>
                    <w:webHidden/>
                  </w:rPr>
                  <w:fldChar w:fldCharType="end"/>
                </w:r>
              </w:hyperlink>
            </w:p>
            <w:p w14:paraId="1AE52F72" w14:textId="04C11E0B" w:rsidR="002F3255" w:rsidRDefault="009216B0">
              <w:pPr>
                <w:pStyle w:val="30"/>
                <w:tabs>
                  <w:tab w:val="right" w:leader="dot" w:pos="9016"/>
                </w:tabs>
                <w:rPr>
                  <w:rFonts w:eastAsiaTheme="minorEastAsia"/>
                  <w:noProof/>
                  <w:sz w:val="22"/>
                  <w:szCs w:val="22"/>
                  <w:lang w:eastAsia="el-GR"/>
                </w:rPr>
              </w:pPr>
              <w:hyperlink w:anchor="_Toc132012918" w:history="1">
                <w:r w:rsidR="002F3255" w:rsidRPr="003C1F7D">
                  <w:rPr>
                    <w:rStyle w:val="-"/>
                    <w:rFonts w:eastAsiaTheme="majorEastAsia" w:cstheme="minorHAnsi"/>
                    <w:noProof/>
                  </w:rPr>
                  <w:t>Διαδικασία 1.3:Διοικητικός έλεγχος αιτήσεων στήριξης/συμμετοχής</w:t>
                </w:r>
                <w:r w:rsidR="002F3255">
                  <w:rPr>
                    <w:noProof/>
                    <w:webHidden/>
                  </w:rPr>
                  <w:tab/>
                </w:r>
                <w:r w:rsidR="002F3255">
                  <w:rPr>
                    <w:noProof/>
                    <w:webHidden/>
                  </w:rPr>
                  <w:fldChar w:fldCharType="begin"/>
                </w:r>
                <w:r w:rsidR="002F3255">
                  <w:rPr>
                    <w:noProof/>
                    <w:webHidden/>
                  </w:rPr>
                  <w:instrText xml:space="preserve"> PAGEREF _Toc132012918 \h </w:instrText>
                </w:r>
                <w:r w:rsidR="002F3255">
                  <w:rPr>
                    <w:noProof/>
                    <w:webHidden/>
                  </w:rPr>
                </w:r>
                <w:r w:rsidR="002F3255">
                  <w:rPr>
                    <w:noProof/>
                    <w:webHidden/>
                  </w:rPr>
                  <w:fldChar w:fldCharType="separate"/>
                </w:r>
                <w:r w:rsidR="0006770D">
                  <w:rPr>
                    <w:noProof/>
                    <w:webHidden/>
                  </w:rPr>
                  <w:t>3</w:t>
                </w:r>
                <w:r w:rsidR="002F3255">
                  <w:rPr>
                    <w:noProof/>
                    <w:webHidden/>
                  </w:rPr>
                  <w:fldChar w:fldCharType="end"/>
                </w:r>
              </w:hyperlink>
            </w:p>
            <w:p w14:paraId="6559FA62" w14:textId="69EB1240" w:rsidR="002F3255" w:rsidRDefault="009216B0">
              <w:pPr>
                <w:pStyle w:val="30"/>
                <w:tabs>
                  <w:tab w:val="right" w:leader="dot" w:pos="9016"/>
                </w:tabs>
                <w:rPr>
                  <w:rFonts w:eastAsiaTheme="minorEastAsia"/>
                  <w:noProof/>
                  <w:sz w:val="22"/>
                  <w:szCs w:val="22"/>
                  <w:lang w:eastAsia="el-GR"/>
                </w:rPr>
              </w:pPr>
              <w:hyperlink w:anchor="_Toc132012919" w:history="1">
                <w:r w:rsidR="002F3255" w:rsidRPr="003C1F7D">
                  <w:rPr>
                    <w:rStyle w:val="-"/>
                    <w:rFonts w:eastAsiaTheme="majorEastAsia" w:cstheme="minorHAnsi"/>
                    <w:noProof/>
                  </w:rPr>
                  <w:t>Διαδικασία 1.4: Έγκριση αιτήσεων στήριξης/ένταξη πράξεων</w:t>
                </w:r>
                <w:r w:rsidR="002F3255">
                  <w:rPr>
                    <w:noProof/>
                    <w:webHidden/>
                  </w:rPr>
                  <w:tab/>
                </w:r>
                <w:r w:rsidR="002F3255">
                  <w:rPr>
                    <w:noProof/>
                    <w:webHidden/>
                  </w:rPr>
                  <w:fldChar w:fldCharType="begin"/>
                </w:r>
                <w:r w:rsidR="002F3255">
                  <w:rPr>
                    <w:noProof/>
                    <w:webHidden/>
                  </w:rPr>
                  <w:instrText xml:space="preserve"> PAGEREF _Toc132012919 \h </w:instrText>
                </w:r>
                <w:r w:rsidR="002F3255">
                  <w:rPr>
                    <w:noProof/>
                    <w:webHidden/>
                  </w:rPr>
                </w:r>
                <w:r w:rsidR="002F3255">
                  <w:rPr>
                    <w:noProof/>
                    <w:webHidden/>
                  </w:rPr>
                  <w:fldChar w:fldCharType="separate"/>
                </w:r>
                <w:r w:rsidR="0006770D">
                  <w:rPr>
                    <w:noProof/>
                    <w:webHidden/>
                  </w:rPr>
                  <w:t>3</w:t>
                </w:r>
                <w:r w:rsidR="002F3255">
                  <w:rPr>
                    <w:noProof/>
                    <w:webHidden/>
                  </w:rPr>
                  <w:fldChar w:fldCharType="end"/>
                </w:r>
              </w:hyperlink>
            </w:p>
            <w:p w14:paraId="47E776DD" w14:textId="4FD77684" w:rsidR="002F3255" w:rsidRDefault="009216B0">
              <w:pPr>
                <w:pStyle w:val="30"/>
                <w:tabs>
                  <w:tab w:val="right" w:leader="dot" w:pos="9016"/>
                </w:tabs>
                <w:rPr>
                  <w:rFonts w:eastAsiaTheme="minorEastAsia"/>
                  <w:noProof/>
                  <w:sz w:val="22"/>
                  <w:szCs w:val="22"/>
                  <w:lang w:eastAsia="el-GR"/>
                </w:rPr>
              </w:pPr>
              <w:hyperlink w:anchor="_Toc132012920" w:history="1">
                <w:r w:rsidR="002F3255" w:rsidRPr="003C1F7D">
                  <w:rPr>
                    <w:rStyle w:val="-"/>
                    <w:rFonts w:eastAsiaTheme="majorEastAsia" w:cstheme="minorHAnsi"/>
                    <w:noProof/>
                  </w:rPr>
                  <w:t>Διαδικασία 1.5: Έλεγχοι παρακολούθησης αιτήσεων στήριξης/ενταγμένων πράξεων</w:t>
                </w:r>
                <w:r w:rsidR="002F3255">
                  <w:rPr>
                    <w:noProof/>
                    <w:webHidden/>
                  </w:rPr>
                  <w:tab/>
                </w:r>
                <w:r w:rsidR="002F3255">
                  <w:rPr>
                    <w:noProof/>
                    <w:webHidden/>
                  </w:rPr>
                  <w:fldChar w:fldCharType="begin"/>
                </w:r>
                <w:r w:rsidR="002F3255">
                  <w:rPr>
                    <w:noProof/>
                    <w:webHidden/>
                  </w:rPr>
                  <w:instrText xml:space="preserve"> PAGEREF _Toc132012920 \h </w:instrText>
                </w:r>
                <w:r w:rsidR="002F3255">
                  <w:rPr>
                    <w:noProof/>
                    <w:webHidden/>
                  </w:rPr>
                </w:r>
                <w:r w:rsidR="002F3255">
                  <w:rPr>
                    <w:noProof/>
                    <w:webHidden/>
                  </w:rPr>
                  <w:fldChar w:fldCharType="separate"/>
                </w:r>
                <w:r w:rsidR="0006770D">
                  <w:rPr>
                    <w:noProof/>
                    <w:webHidden/>
                  </w:rPr>
                  <w:t>4</w:t>
                </w:r>
                <w:r w:rsidR="002F3255">
                  <w:rPr>
                    <w:noProof/>
                    <w:webHidden/>
                  </w:rPr>
                  <w:fldChar w:fldCharType="end"/>
                </w:r>
              </w:hyperlink>
            </w:p>
            <w:p w14:paraId="15C7E064" w14:textId="0F4E8DB8" w:rsidR="002F3255" w:rsidRDefault="009216B0" w:rsidP="00671483">
              <w:pPr>
                <w:pStyle w:val="20"/>
                <w:rPr>
                  <w:rFonts w:eastAsiaTheme="minorEastAsia"/>
                  <w:noProof/>
                  <w:sz w:val="22"/>
                  <w:szCs w:val="22"/>
                  <w:lang w:eastAsia="el-GR"/>
                </w:rPr>
              </w:pPr>
              <w:hyperlink w:anchor="_Toc132012921" w:history="1">
                <w:r w:rsidR="002F3255" w:rsidRPr="003C1F7D">
                  <w:rPr>
                    <w:rStyle w:val="-"/>
                    <w:rFonts w:eastAsiaTheme="majorEastAsia" w:cstheme="minorHAnsi"/>
                    <w:b/>
                    <w:bCs/>
                    <w:noProof/>
                  </w:rPr>
                  <w:t>Κεφάλαιο 2: Διαδικασίες διαχείρισης αιτήσεων πληρωμής και έλεγχοι</w:t>
                </w:r>
                <w:r w:rsidR="002F3255">
                  <w:rPr>
                    <w:noProof/>
                    <w:webHidden/>
                  </w:rPr>
                  <w:tab/>
                </w:r>
                <w:r w:rsidR="002F3255">
                  <w:rPr>
                    <w:noProof/>
                    <w:webHidden/>
                  </w:rPr>
                  <w:fldChar w:fldCharType="begin"/>
                </w:r>
                <w:r w:rsidR="002F3255">
                  <w:rPr>
                    <w:noProof/>
                    <w:webHidden/>
                  </w:rPr>
                  <w:instrText xml:space="preserve"> PAGEREF _Toc132012921 \h </w:instrText>
                </w:r>
                <w:r w:rsidR="002F3255">
                  <w:rPr>
                    <w:noProof/>
                    <w:webHidden/>
                  </w:rPr>
                </w:r>
                <w:r w:rsidR="002F3255">
                  <w:rPr>
                    <w:noProof/>
                    <w:webHidden/>
                  </w:rPr>
                  <w:fldChar w:fldCharType="separate"/>
                </w:r>
                <w:r w:rsidR="0006770D">
                  <w:rPr>
                    <w:noProof/>
                    <w:webHidden/>
                  </w:rPr>
                  <w:t>5</w:t>
                </w:r>
                <w:r w:rsidR="002F3255">
                  <w:rPr>
                    <w:noProof/>
                    <w:webHidden/>
                  </w:rPr>
                  <w:fldChar w:fldCharType="end"/>
                </w:r>
              </w:hyperlink>
            </w:p>
            <w:p w14:paraId="2FF82995" w14:textId="367A74D4" w:rsidR="002F3255" w:rsidRDefault="009216B0">
              <w:pPr>
                <w:pStyle w:val="30"/>
                <w:tabs>
                  <w:tab w:val="right" w:leader="dot" w:pos="9016"/>
                </w:tabs>
                <w:rPr>
                  <w:rFonts w:eastAsiaTheme="minorEastAsia"/>
                  <w:noProof/>
                  <w:sz w:val="22"/>
                  <w:szCs w:val="22"/>
                  <w:lang w:eastAsia="el-GR"/>
                </w:rPr>
              </w:pPr>
              <w:hyperlink w:anchor="_Toc132012922" w:history="1">
                <w:r w:rsidR="002F3255" w:rsidRPr="003C1F7D">
                  <w:rPr>
                    <w:rStyle w:val="-"/>
                    <w:rFonts w:eastAsiaTheme="majorEastAsia" w:cstheme="minorHAnsi"/>
                    <w:noProof/>
                  </w:rPr>
                  <w:t>Διαδικασία 2.1:Υποβολή αιτήσεων πληρωμής</w:t>
                </w:r>
                <w:r w:rsidR="002F3255">
                  <w:rPr>
                    <w:noProof/>
                    <w:webHidden/>
                  </w:rPr>
                  <w:tab/>
                </w:r>
                <w:r w:rsidR="002F3255">
                  <w:rPr>
                    <w:noProof/>
                    <w:webHidden/>
                  </w:rPr>
                  <w:fldChar w:fldCharType="begin"/>
                </w:r>
                <w:r w:rsidR="002F3255">
                  <w:rPr>
                    <w:noProof/>
                    <w:webHidden/>
                  </w:rPr>
                  <w:instrText xml:space="preserve"> PAGEREF _Toc132012922 \h </w:instrText>
                </w:r>
                <w:r w:rsidR="002F3255">
                  <w:rPr>
                    <w:noProof/>
                    <w:webHidden/>
                  </w:rPr>
                </w:r>
                <w:r w:rsidR="002F3255">
                  <w:rPr>
                    <w:noProof/>
                    <w:webHidden/>
                  </w:rPr>
                  <w:fldChar w:fldCharType="separate"/>
                </w:r>
                <w:r w:rsidR="0006770D">
                  <w:rPr>
                    <w:noProof/>
                    <w:webHidden/>
                  </w:rPr>
                  <w:t>5</w:t>
                </w:r>
                <w:r w:rsidR="002F3255">
                  <w:rPr>
                    <w:noProof/>
                    <w:webHidden/>
                  </w:rPr>
                  <w:fldChar w:fldCharType="end"/>
                </w:r>
              </w:hyperlink>
            </w:p>
            <w:p w14:paraId="5E5FF705" w14:textId="649EE523" w:rsidR="002F3255" w:rsidRDefault="009216B0">
              <w:pPr>
                <w:pStyle w:val="30"/>
                <w:tabs>
                  <w:tab w:val="right" w:leader="dot" w:pos="9016"/>
                </w:tabs>
                <w:rPr>
                  <w:rFonts w:eastAsiaTheme="minorEastAsia"/>
                  <w:noProof/>
                  <w:sz w:val="22"/>
                  <w:szCs w:val="22"/>
                  <w:lang w:eastAsia="el-GR"/>
                </w:rPr>
              </w:pPr>
              <w:hyperlink w:anchor="_Toc132012923" w:history="1">
                <w:r w:rsidR="002F3255" w:rsidRPr="003C1F7D">
                  <w:rPr>
                    <w:rStyle w:val="-"/>
                    <w:rFonts w:eastAsiaTheme="majorEastAsia" w:cstheme="minorHAnsi"/>
                    <w:noProof/>
                  </w:rPr>
                  <w:t>Διαδικασία 2.2: Διοικητικός έλεγχος και έγκριση αιτήσεων πληρωμής</w:t>
                </w:r>
                <w:r w:rsidR="002F3255">
                  <w:rPr>
                    <w:noProof/>
                    <w:webHidden/>
                  </w:rPr>
                  <w:tab/>
                </w:r>
                <w:r w:rsidR="002F3255">
                  <w:rPr>
                    <w:noProof/>
                    <w:webHidden/>
                  </w:rPr>
                  <w:fldChar w:fldCharType="begin"/>
                </w:r>
                <w:r w:rsidR="002F3255">
                  <w:rPr>
                    <w:noProof/>
                    <w:webHidden/>
                  </w:rPr>
                  <w:instrText xml:space="preserve"> PAGEREF _Toc132012923 \h </w:instrText>
                </w:r>
                <w:r w:rsidR="002F3255">
                  <w:rPr>
                    <w:noProof/>
                    <w:webHidden/>
                  </w:rPr>
                </w:r>
                <w:r w:rsidR="002F3255">
                  <w:rPr>
                    <w:noProof/>
                    <w:webHidden/>
                  </w:rPr>
                  <w:fldChar w:fldCharType="separate"/>
                </w:r>
                <w:r w:rsidR="0006770D">
                  <w:rPr>
                    <w:noProof/>
                    <w:webHidden/>
                  </w:rPr>
                  <w:t>5</w:t>
                </w:r>
                <w:r w:rsidR="002F3255">
                  <w:rPr>
                    <w:noProof/>
                    <w:webHidden/>
                  </w:rPr>
                  <w:fldChar w:fldCharType="end"/>
                </w:r>
              </w:hyperlink>
            </w:p>
            <w:p w14:paraId="22945602" w14:textId="1DD2EA11" w:rsidR="002F3255" w:rsidRDefault="009216B0">
              <w:pPr>
                <w:pStyle w:val="30"/>
                <w:tabs>
                  <w:tab w:val="right" w:leader="dot" w:pos="9016"/>
                </w:tabs>
                <w:rPr>
                  <w:rFonts w:eastAsiaTheme="minorEastAsia"/>
                  <w:noProof/>
                  <w:sz w:val="22"/>
                  <w:szCs w:val="22"/>
                  <w:lang w:eastAsia="el-GR"/>
                </w:rPr>
              </w:pPr>
              <w:hyperlink w:anchor="_Toc132012924" w:history="1">
                <w:r w:rsidR="002F3255" w:rsidRPr="003C1F7D">
                  <w:rPr>
                    <w:rStyle w:val="-"/>
                    <w:rFonts w:eastAsiaTheme="majorEastAsia" w:cstheme="minorHAnsi"/>
                    <w:noProof/>
                  </w:rPr>
                  <w:t>Διαδικασία 2.3:</w:t>
                </w:r>
                <w:r w:rsidR="002F3255" w:rsidRPr="003C1F7D">
                  <w:rPr>
                    <w:rStyle w:val="-"/>
                    <w:rFonts w:asciiTheme="majorHAnsi" w:eastAsiaTheme="majorEastAsia" w:hAnsiTheme="majorHAnsi" w:cstheme="majorBidi"/>
                    <w:noProof/>
                  </w:rPr>
                  <w:t xml:space="preserve"> </w:t>
                </w:r>
                <w:r w:rsidR="002F3255" w:rsidRPr="003C1F7D">
                  <w:rPr>
                    <w:rStyle w:val="-"/>
                    <w:rFonts w:eastAsiaTheme="majorEastAsia" w:cstheme="minorHAnsi"/>
                    <w:noProof/>
                  </w:rPr>
                  <w:t>Έλεγχοι και κυρώσεις</w:t>
                </w:r>
                <w:r w:rsidR="002F3255">
                  <w:rPr>
                    <w:noProof/>
                    <w:webHidden/>
                  </w:rPr>
                  <w:tab/>
                </w:r>
                <w:r w:rsidR="002F3255">
                  <w:rPr>
                    <w:noProof/>
                    <w:webHidden/>
                  </w:rPr>
                  <w:fldChar w:fldCharType="begin"/>
                </w:r>
                <w:r w:rsidR="002F3255">
                  <w:rPr>
                    <w:noProof/>
                    <w:webHidden/>
                  </w:rPr>
                  <w:instrText xml:space="preserve"> PAGEREF _Toc132012924 \h </w:instrText>
                </w:r>
                <w:r w:rsidR="002F3255">
                  <w:rPr>
                    <w:noProof/>
                    <w:webHidden/>
                  </w:rPr>
                </w:r>
                <w:r w:rsidR="002F3255">
                  <w:rPr>
                    <w:noProof/>
                    <w:webHidden/>
                  </w:rPr>
                  <w:fldChar w:fldCharType="separate"/>
                </w:r>
                <w:r w:rsidR="0006770D">
                  <w:rPr>
                    <w:noProof/>
                    <w:webHidden/>
                  </w:rPr>
                  <w:t>5</w:t>
                </w:r>
                <w:r w:rsidR="002F3255">
                  <w:rPr>
                    <w:noProof/>
                    <w:webHidden/>
                  </w:rPr>
                  <w:fldChar w:fldCharType="end"/>
                </w:r>
              </w:hyperlink>
            </w:p>
            <w:p w14:paraId="2FB44060" w14:textId="10BE7B26" w:rsidR="002F3255" w:rsidRDefault="009216B0">
              <w:pPr>
                <w:pStyle w:val="30"/>
                <w:tabs>
                  <w:tab w:val="right" w:leader="dot" w:pos="9016"/>
                </w:tabs>
                <w:rPr>
                  <w:rFonts w:eastAsiaTheme="minorEastAsia"/>
                  <w:noProof/>
                  <w:sz w:val="22"/>
                  <w:szCs w:val="22"/>
                  <w:lang w:eastAsia="el-GR"/>
                </w:rPr>
              </w:pPr>
              <w:hyperlink w:anchor="_Toc132012925" w:history="1">
                <w:r w:rsidR="002F3255" w:rsidRPr="003C1F7D">
                  <w:rPr>
                    <w:rStyle w:val="-"/>
                    <w:rFonts w:eastAsiaTheme="majorEastAsia" w:cstheme="minorHAnsi"/>
                    <w:noProof/>
                  </w:rPr>
                  <w:t>Διαδικασία 2.4: Εφαρμογή διοικητικών κυρώσεων και αχρεωστήτως καταβληθέντων ποσών</w:t>
                </w:r>
                <w:r w:rsidR="002F3255">
                  <w:rPr>
                    <w:noProof/>
                    <w:webHidden/>
                  </w:rPr>
                  <w:tab/>
                </w:r>
                <w:r w:rsidR="002F3255">
                  <w:rPr>
                    <w:noProof/>
                    <w:webHidden/>
                  </w:rPr>
                  <w:fldChar w:fldCharType="begin"/>
                </w:r>
                <w:r w:rsidR="002F3255">
                  <w:rPr>
                    <w:noProof/>
                    <w:webHidden/>
                  </w:rPr>
                  <w:instrText xml:space="preserve"> PAGEREF _Toc132012925 \h </w:instrText>
                </w:r>
                <w:r w:rsidR="002F3255">
                  <w:rPr>
                    <w:noProof/>
                    <w:webHidden/>
                  </w:rPr>
                </w:r>
                <w:r w:rsidR="002F3255">
                  <w:rPr>
                    <w:noProof/>
                    <w:webHidden/>
                  </w:rPr>
                  <w:fldChar w:fldCharType="separate"/>
                </w:r>
                <w:r w:rsidR="0006770D">
                  <w:rPr>
                    <w:noProof/>
                    <w:webHidden/>
                  </w:rPr>
                  <w:t>6</w:t>
                </w:r>
                <w:r w:rsidR="002F3255">
                  <w:rPr>
                    <w:noProof/>
                    <w:webHidden/>
                  </w:rPr>
                  <w:fldChar w:fldCharType="end"/>
                </w:r>
              </w:hyperlink>
            </w:p>
            <w:p w14:paraId="31167ED0" w14:textId="0F5E15EA" w:rsidR="002F3255" w:rsidRDefault="009216B0" w:rsidP="00671483">
              <w:pPr>
                <w:pStyle w:val="20"/>
                <w:rPr>
                  <w:rFonts w:eastAsiaTheme="minorEastAsia"/>
                  <w:noProof/>
                  <w:sz w:val="22"/>
                  <w:szCs w:val="22"/>
                  <w:lang w:eastAsia="el-GR"/>
                </w:rPr>
              </w:pPr>
              <w:hyperlink w:anchor="_Toc132012926" w:history="1">
                <w:r w:rsidR="002F3255" w:rsidRPr="003C1F7D">
                  <w:rPr>
                    <w:rStyle w:val="-"/>
                    <w:rFonts w:eastAsiaTheme="majorEastAsia" w:cstheme="minorHAnsi"/>
                    <w:b/>
                    <w:bCs/>
                    <w:noProof/>
                  </w:rPr>
                  <w:t>Κεφάλαιο 3. Διαδικασίες παρακολούθησης δεικτών και επιπλέον δεδομένων</w:t>
                </w:r>
                <w:r w:rsidR="002F3255">
                  <w:rPr>
                    <w:noProof/>
                    <w:webHidden/>
                  </w:rPr>
                  <w:tab/>
                </w:r>
                <w:r w:rsidR="002F3255">
                  <w:rPr>
                    <w:noProof/>
                    <w:webHidden/>
                  </w:rPr>
                  <w:fldChar w:fldCharType="begin"/>
                </w:r>
                <w:r w:rsidR="002F3255">
                  <w:rPr>
                    <w:noProof/>
                    <w:webHidden/>
                  </w:rPr>
                  <w:instrText xml:space="preserve"> PAGEREF _Toc132012926 \h </w:instrText>
                </w:r>
                <w:r w:rsidR="002F3255">
                  <w:rPr>
                    <w:noProof/>
                    <w:webHidden/>
                  </w:rPr>
                </w:r>
                <w:r w:rsidR="002F3255">
                  <w:rPr>
                    <w:noProof/>
                    <w:webHidden/>
                  </w:rPr>
                  <w:fldChar w:fldCharType="separate"/>
                </w:r>
                <w:r w:rsidR="0006770D">
                  <w:rPr>
                    <w:noProof/>
                    <w:webHidden/>
                  </w:rPr>
                  <w:t>7</w:t>
                </w:r>
                <w:r w:rsidR="002F3255">
                  <w:rPr>
                    <w:noProof/>
                    <w:webHidden/>
                  </w:rPr>
                  <w:fldChar w:fldCharType="end"/>
                </w:r>
              </w:hyperlink>
            </w:p>
            <w:p w14:paraId="470BC688" w14:textId="37887B72" w:rsidR="002F3255" w:rsidRDefault="009216B0" w:rsidP="00671483">
              <w:pPr>
                <w:pStyle w:val="20"/>
                <w:rPr>
                  <w:rFonts w:eastAsiaTheme="minorEastAsia"/>
                  <w:noProof/>
                  <w:sz w:val="22"/>
                  <w:szCs w:val="22"/>
                  <w:lang w:eastAsia="el-GR"/>
                </w:rPr>
              </w:pPr>
              <w:hyperlink w:anchor="_Toc132012927" w:history="1">
                <w:r w:rsidR="002F3255" w:rsidRPr="003C1F7D">
                  <w:rPr>
                    <w:rStyle w:val="-"/>
                    <w:rFonts w:eastAsiaTheme="majorEastAsia" w:cstheme="minorHAnsi"/>
                    <w:noProof/>
                  </w:rPr>
                  <w:t>Διαδικασία 3.1. Συλλογή και αποστολή δεικτών και επιπλέον δεδομένων</w:t>
                </w:r>
                <w:r w:rsidR="002F3255">
                  <w:rPr>
                    <w:noProof/>
                    <w:webHidden/>
                  </w:rPr>
                  <w:tab/>
                </w:r>
                <w:r w:rsidR="002F3255">
                  <w:rPr>
                    <w:noProof/>
                    <w:webHidden/>
                  </w:rPr>
                  <w:fldChar w:fldCharType="begin"/>
                </w:r>
                <w:r w:rsidR="002F3255">
                  <w:rPr>
                    <w:noProof/>
                    <w:webHidden/>
                  </w:rPr>
                  <w:instrText xml:space="preserve"> PAGEREF _Toc132012927 \h </w:instrText>
                </w:r>
                <w:r w:rsidR="002F3255">
                  <w:rPr>
                    <w:noProof/>
                    <w:webHidden/>
                  </w:rPr>
                </w:r>
                <w:r w:rsidR="002F3255">
                  <w:rPr>
                    <w:noProof/>
                    <w:webHidden/>
                  </w:rPr>
                  <w:fldChar w:fldCharType="separate"/>
                </w:r>
                <w:r w:rsidR="0006770D">
                  <w:rPr>
                    <w:noProof/>
                    <w:webHidden/>
                  </w:rPr>
                  <w:t>7</w:t>
                </w:r>
                <w:r w:rsidR="002F3255">
                  <w:rPr>
                    <w:noProof/>
                    <w:webHidden/>
                  </w:rPr>
                  <w:fldChar w:fldCharType="end"/>
                </w:r>
              </w:hyperlink>
            </w:p>
            <w:p w14:paraId="29CC287F" w14:textId="650CE709" w:rsidR="002F3255" w:rsidRDefault="009216B0" w:rsidP="00671483">
              <w:pPr>
                <w:pStyle w:val="20"/>
                <w:rPr>
                  <w:rStyle w:val="-"/>
                  <w:noProof/>
                </w:rPr>
              </w:pPr>
              <w:hyperlink w:anchor="_Toc132012928" w:history="1">
                <w:r w:rsidR="002F3255" w:rsidRPr="003C1F7D">
                  <w:rPr>
                    <w:rStyle w:val="-"/>
                    <w:rFonts w:eastAsiaTheme="majorEastAsia" w:cstheme="minorHAnsi"/>
                    <w:noProof/>
                  </w:rPr>
                  <w:t>Διαδικασία 3.2. Παρακολούθηση επιδόσεων και αιτιολόγηση υπερβάσεων και αποκλίσεων</w:t>
                </w:r>
                <w:r w:rsidR="002F3255">
                  <w:rPr>
                    <w:noProof/>
                    <w:webHidden/>
                  </w:rPr>
                  <w:tab/>
                </w:r>
                <w:r w:rsidR="002F3255">
                  <w:rPr>
                    <w:noProof/>
                    <w:webHidden/>
                  </w:rPr>
                  <w:fldChar w:fldCharType="begin"/>
                </w:r>
                <w:r w:rsidR="002F3255">
                  <w:rPr>
                    <w:noProof/>
                    <w:webHidden/>
                  </w:rPr>
                  <w:instrText xml:space="preserve"> PAGEREF _Toc132012928 \h </w:instrText>
                </w:r>
                <w:r w:rsidR="002F3255">
                  <w:rPr>
                    <w:noProof/>
                    <w:webHidden/>
                  </w:rPr>
                </w:r>
                <w:r w:rsidR="002F3255">
                  <w:rPr>
                    <w:noProof/>
                    <w:webHidden/>
                  </w:rPr>
                  <w:fldChar w:fldCharType="separate"/>
                </w:r>
                <w:r w:rsidR="0006770D">
                  <w:rPr>
                    <w:noProof/>
                    <w:webHidden/>
                  </w:rPr>
                  <w:t>8</w:t>
                </w:r>
                <w:r w:rsidR="002F3255">
                  <w:rPr>
                    <w:noProof/>
                    <w:webHidden/>
                  </w:rPr>
                  <w:fldChar w:fldCharType="end"/>
                </w:r>
              </w:hyperlink>
            </w:p>
            <w:p w14:paraId="3331B241" w14:textId="4BB294C6" w:rsidR="007B4ED5" w:rsidRPr="007B4ED5" w:rsidRDefault="007B4ED5" w:rsidP="007B4ED5">
              <w:pPr>
                <w:jc w:val="both"/>
                <w:rPr>
                  <w:rFonts w:cstheme="minorHAnsi"/>
                  <w:sz w:val="22"/>
                  <w:szCs w:val="22"/>
                </w:rPr>
              </w:pPr>
              <w:r w:rsidRPr="005B02BD">
                <w:rPr>
                  <w:rFonts w:cstheme="minorHAnsi"/>
                  <w:b/>
                  <w:bCs/>
                  <w:sz w:val="22"/>
                  <w:szCs w:val="22"/>
                </w:rPr>
                <w:fldChar w:fldCharType="end"/>
              </w:r>
            </w:p>
          </w:sdtContent>
        </w:sdt>
        <w:p w14:paraId="14903E88" w14:textId="2FD7300E" w:rsidR="007B4ED5" w:rsidRPr="007B4ED5" w:rsidRDefault="007B4ED5" w:rsidP="007B4ED5">
          <w:pPr>
            <w:jc w:val="both"/>
            <w:rPr>
              <w:rFonts w:eastAsiaTheme="majorEastAsia" w:cstheme="minorHAnsi"/>
              <w:b/>
              <w:iCs/>
              <w:noProof/>
              <w:sz w:val="22"/>
              <w:szCs w:val="22"/>
            </w:rPr>
          </w:pPr>
          <w:r w:rsidRPr="007B4ED5">
            <w:rPr>
              <w:rFonts w:cstheme="minorHAnsi"/>
              <w:b/>
              <w:bCs/>
              <w:noProof/>
              <w:sz w:val="22"/>
              <w:szCs w:val="22"/>
            </w:rPr>
            <w:br w:type="page"/>
          </w:r>
        </w:p>
        <w:p w14:paraId="7CBBB5DA" w14:textId="77777777" w:rsidR="007B4ED5" w:rsidRPr="00B232F7" w:rsidRDefault="007B4ED5" w:rsidP="00B232F7">
          <w:pPr>
            <w:pStyle w:val="1"/>
            <w:rPr>
              <w:b/>
              <w:bCs/>
              <w:sz w:val="24"/>
              <w:szCs w:val="24"/>
            </w:rPr>
          </w:pPr>
          <w:bookmarkStart w:id="245" w:name="_Toc128062204"/>
          <w:bookmarkStart w:id="246" w:name="_Toc131753783"/>
          <w:bookmarkStart w:id="247" w:name="_Toc132012915"/>
          <w:bookmarkStart w:id="248" w:name="_Toc132013315"/>
          <w:bookmarkStart w:id="249" w:name="_Toc135300814"/>
          <w:bookmarkStart w:id="250" w:name="_Toc135302810"/>
          <w:bookmarkStart w:id="251" w:name="_Toc135303045"/>
          <w:bookmarkStart w:id="252" w:name="_Toc135303463"/>
          <w:r w:rsidRPr="00B232F7">
            <w:rPr>
              <w:b/>
              <w:bCs/>
              <w:sz w:val="24"/>
              <w:szCs w:val="24"/>
            </w:rPr>
            <w:lastRenderedPageBreak/>
            <w:t>Εισαγωγή</w:t>
          </w:r>
          <w:bookmarkEnd w:id="245"/>
          <w:bookmarkEnd w:id="246"/>
          <w:bookmarkEnd w:id="247"/>
          <w:bookmarkEnd w:id="248"/>
          <w:bookmarkEnd w:id="249"/>
          <w:bookmarkEnd w:id="250"/>
          <w:bookmarkEnd w:id="251"/>
          <w:bookmarkEnd w:id="252"/>
        </w:p>
        <w:p w14:paraId="483C7337"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 xml:space="preserve">Σκοπός και πεδίο εφαρμογής ΣΔΕ  </w:t>
          </w:r>
        </w:p>
        <w:p w14:paraId="79D6AEA8" w14:textId="2B53D5BE" w:rsidR="007B4ED5" w:rsidRDefault="007B4ED5" w:rsidP="007B4ED5">
          <w:pPr>
            <w:spacing w:after="160" w:line="259" w:lineRule="auto"/>
            <w:jc w:val="both"/>
            <w:rPr>
              <w:sz w:val="22"/>
              <w:szCs w:val="22"/>
            </w:rPr>
          </w:pPr>
          <w:r w:rsidRPr="007B4ED5">
            <w:rPr>
              <w:rFonts w:cstheme="minorHAnsi"/>
              <w:sz w:val="22"/>
              <w:szCs w:val="22"/>
              <w:lang w:val="en-US"/>
            </w:rPr>
            <w:t>To</w:t>
          </w:r>
          <w:r w:rsidRPr="007B4ED5">
            <w:rPr>
              <w:rFonts w:cstheme="minorHAnsi"/>
              <w:sz w:val="22"/>
              <w:szCs w:val="22"/>
            </w:rPr>
            <w:t xml:space="preserve"> Σύστημα Διαχείρισης Ελέγχου (ΣΔΕ), σύμφωνα με τον ορισμό του άρθρου 2 παρ. 34 του Νόμου 4914/2022, περιλαμβάνει το πλαίσιο κανόνων και διαδικασιών που πρέπει να εφαρμόζονται με βάση το εφαρμοστέο δίκαιο για τη χρηστή δημοσιονομική διαχείριση των πόρων και την υλοποίηση των πράξεων, καθώς αι τις διοικητικές αρχές που έχουν οριστεί ως αρμόδιες για τη διαχείριση και τον έλεγχο του ΣΣ ΚΑΠ, οι οποίες βρίσκονται σε αλληλεξάρτηση και είναι διαρθρωμένες με συγκεκριμένη οργανωτική δομή</w:t>
          </w:r>
          <w:r w:rsidRPr="007B4ED5">
            <w:rPr>
              <w:sz w:val="22"/>
              <w:szCs w:val="22"/>
            </w:rPr>
            <w:t>.</w:t>
          </w:r>
        </w:p>
        <w:p w14:paraId="3BC5D9BE" w14:textId="77777777" w:rsidR="007B4ED5" w:rsidRPr="007B4ED5" w:rsidRDefault="007B4ED5" w:rsidP="007B4ED5">
          <w:pPr>
            <w:spacing w:after="160" w:line="259" w:lineRule="auto"/>
            <w:jc w:val="both"/>
            <w:rPr>
              <w:rFonts w:cstheme="minorHAnsi"/>
              <w:sz w:val="22"/>
              <w:szCs w:val="22"/>
            </w:rPr>
          </w:pPr>
        </w:p>
        <w:p w14:paraId="1A14843D" w14:textId="6BD9CD76" w:rsidR="007B4ED5" w:rsidRPr="007B4ED5" w:rsidRDefault="000D69BE" w:rsidP="000D69BE">
          <w:pPr>
            <w:spacing w:after="160" w:line="259" w:lineRule="auto"/>
            <w:jc w:val="both"/>
            <w:rPr>
              <w:b/>
              <w:bCs/>
              <w:sz w:val="22"/>
              <w:szCs w:val="22"/>
            </w:rPr>
          </w:pPr>
          <w:r w:rsidRPr="008153F0">
            <w:rPr>
              <w:sz w:val="22"/>
              <w:szCs w:val="22"/>
            </w:rPr>
            <w:t>Οι διαδικασίες του παρόντος εφαρ</w:t>
          </w:r>
          <w:r w:rsidRPr="003D3F35">
            <w:rPr>
              <w:sz w:val="22"/>
              <w:szCs w:val="22"/>
            </w:rPr>
            <w:t>μόζονται για τις παρακάτω παρεμβάσεις του ΣΣ ΚΑΠ :</w:t>
          </w:r>
        </w:p>
        <w:tbl>
          <w:tblPr>
            <w:tblStyle w:val="11"/>
            <w:tblW w:w="8794" w:type="dxa"/>
            <w:tblInd w:w="13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shd w:val="clear" w:color="C6E0B4" w:fill="FFFFFF" w:themeFill="background1"/>
            <w:tblLook w:val="04A0" w:firstRow="1" w:lastRow="0" w:firstColumn="1" w:lastColumn="0" w:noHBand="0" w:noVBand="1"/>
          </w:tblPr>
          <w:tblGrid>
            <w:gridCol w:w="1688"/>
            <w:gridCol w:w="7106"/>
          </w:tblGrid>
          <w:tr w:rsidR="007B4ED5" w:rsidRPr="007B4ED5" w14:paraId="06D2B8B8" w14:textId="77777777" w:rsidTr="00D5782D">
            <w:tc>
              <w:tcPr>
                <w:tcW w:w="1688" w:type="dxa"/>
                <w:shd w:val="clear" w:color="C6E0B4" w:fill="FFFFFF" w:themeFill="background1"/>
              </w:tcPr>
              <w:p w14:paraId="2021C9C4" w14:textId="77777777" w:rsidR="007B4ED5" w:rsidRPr="007B4ED5" w:rsidRDefault="007B4ED5" w:rsidP="007B4ED5">
                <w:pPr>
                  <w:rPr>
                    <w:rFonts w:asciiTheme="minorHAnsi" w:hAnsiTheme="minorHAnsi" w:cstheme="minorHAnsi"/>
                    <w:b/>
                    <w:bCs/>
                    <w:sz w:val="22"/>
                    <w:szCs w:val="22"/>
                  </w:rPr>
                </w:pPr>
                <w:bookmarkStart w:id="253" w:name="_Hlk130301865"/>
                <w:r w:rsidRPr="007B4ED5">
                  <w:rPr>
                    <w:rFonts w:asciiTheme="minorHAnsi" w:hAnsiTheme="minorHAnsi" w:cstheme="minorHAnsi"/>
                    <w:b/>
                    <w:bCs/>
                    <w:sz w:val="22"/>
                    <w:szCs w:val="22"/>
                  </w:rPr>
                  <w:t>Κωδικός Παρέμβασης</w:t>
                </w:r>
              </w:p>
            </w:tc>
            <w:tc>
              <w:tcPr>
                <w:tcW w:w="7106" w:type="dxa"/>
                <w:shd w:val="clear" w:color="C6E0B4" w:fill="FFFFFF" w:themeFill="background1"/>
              </w:tcPr>
              <w:p w14:paraId="4B46211F" w14:textId="77777777" w:rsidR="007B4ED5" w:rsidRPr="007B4ED5" w:rsidRDefault="007B4ED5" w:rsidP="007B4ED5">
                <w:pPr>
                  <w:jc w:val="center"/>
                  <w:rPr>
                    <w:rFonts w:asciiTheme="minorHAnsi" w:hAnsiTheme="minorHAnsi" w:cstheme="minorHAnsi"/>
                    <w:b/>
                    <w:bCs/>
                    <w:sz w:val="22"/>
                    <w:szCs w:val="22"/>
                  </w:rPr>
                </w:pPr>
              </w:p>
              <w:p w14:paraId="5C716F96" w14:textId="77777777" w:rsidR="007B4ED5" w:rsidRPr="007B4ED5" w:rsidRDefault="007B4ED5" w:rsidP="007B4ED5">
                <w:pPr>
                  <w:jc w:val="center"/>
                  <w:rPr>
                    <w:rFonts w:asciiTheme="minorHAnsi" w:hAnsiTheme="minorHAnsi" w:cstheme="minorHAnsi"/>
                    <w:b/>
                    <w:bCs/>
                    <w:sz w:val="22"/>
                    <w:szCs w:val="22"/>
                  </w:rPr>
                </w:pPr>
                <w:r w:rsidRPr="007B4ED5">
                  <w:rPr>
                    <w:rFonts w:asciiTheme="minorHAnsi" w:hAnsiTheme="minorHAnsi" w:cstheme="minorHAnsi"/>
                    <w:b/>
                    <w:bCs/>
                    <w:sz w:val="22"/>
                    <w:szCs w:val="22"/>
                  </w:rPr>
                  <w:t>Περιγραφή</w:t>
                </w:r>
              </w:p>
            </w:tc>
          </w:tr>
          <w:bookmarkEnd w:id="253"/>
          <w:tr w:rsidR="007B4ED5" w:rsidRPr="007B4ED5" w14:paraId="6F3C974D" w14:textId="77777777" w:rsidTr="00D5782D">
            <w:tc>
              <w:tcPr>
                <w:tcW w:w="1688" w:type="dxa"/>
                <w:shd w:val="clear" w:color="C6E0B4" w:fill="FFFFFF" w:themeFill="background1"/>
                <w:vAlign w:val="center"/>
              </w:tcPr>
              <w:p w14:paraId="5D051B8C" w14:textId="77777777" w:rsidR="007B4ED5" w:rsidRPr="007B4ED5" w:rsidRDefault="007B4ED5" w:rsidP="007B4ED5">
                <w:pPr>
                  <w:spacing w:line="276" w:lineRule="auto"/>
                  <w:contextualSpacing/>
                  <w:jc w:val="both"/>
                  <w:rPr>
                    <w:rFonts w:asciiTheme="minorHAnsi" w:eastAsia="Calibri" w:hAnsiTheme="minorHAnsi" w:cstheme="minorHAnsi"/>
                    <w:b/>
                    <w:bCs/>
                    <w:sz w:val="22"/>
                    <w:szCs w:val="22"/>
                  </w:rPr>
                </w:pPr>
                <w:r w:rsidRPr="007B4ED5">
                  <w:rPr>
                    <w:rFonts w:asciiTheme="minorHAnsi" w:eastAsia="Calibri" w:hAnsiTheme="minorHAnsi" w:cstheme="minorHAnsi"/>
                    <w:b/>
                    <w:bCs/>
                    <w:sz w:val="22"/>
                    <w:szCs w:val="22"/>
                  </w:rPr>
                  <w:t>Π2-55.1</w:t>
                </w:r>
              </w:p>
            </w:tc>
            <w:tc>
              <w:tcPr>
                <w:tcW w:w="7106" w:type="dxa"/>
                <w:shd w:val="clear" w:color="C6E0B4" w:fill="FFFFFF" w:themeFill="background1"/>
                <w:vAlign w:val="center"/>
              </w:tcPr>
              <w:p w14:paraId="27FEA63F" w14:textId="488693F9" w:rsidR="007B4ED5" w:rsidRPr="007B4ED5" w:rsidRDefault="007B4ED5" w:rsidP="007B4ED5">
                <w:pPr>
                  <w:spacing w:line="276" w:lineRule="auto"/>
                  <w:contextualSpacing/>
                  <w:jc w:val="both"/>
                  <w:rPr>
                    <w:rFonts w:asciiTheme="minorHAnsi" w:eastAsia="Calibri" w:hAnsiTheme="minorHAnsi" w:cstheme="minorHAnsi"/>
                    <w:sz w:val="22"/>
                    <w:szCs w:val="22"/>
                  </w:rPr>
                </w:pPr>
                <w:bookmarkStart w:id="254" w:name="_Toc256000588"/>
                <w:r w:rsidRPr="007B4ED5">
                  <w:rPr>
                    <w:rFonts w:asciiTheme="minorHAnsi" w:eastAsia="Calibri" w:hAnsiTheme="minorHAnsi" w:cstheme="minorHAnsi"/>
                    <w:sz w:val="22"/>
                    <w:szCs w:val="22"/>
                  </w:rPr>
                  <w:t xml:space="preserve">Συμβουλές, εκπαίδευση &amp; τεχνική βοήθεια </w:t>
                </w:r>
                <w:r>
                  <w:rPr>
                    <w:rFonts w:asciiTheme="minorHAnsi" w:eastAsia="Calibri" w:hAnsiTheme="minorHAnsi" w:cstheme="minorHAnsi"/>
                    <w:sz w:val="22"/>
                    <w:szCs w:val="22"/>
                  </w:rPr>
                  <w:t>της</w:t>
                </w:r>
                <w:r w:rsidRPr="007B4ED5">
                  <w:rPr>
                    <w:rFonts w:asciiTheme="minorHAnsi" w:eastAsia="Calibri" w:hAnsiTheme="minorHAnsi" w:cstheme="minorHAnsi"/>
                    <w:sz w:val="22"/>
                    <w:szCs w:val="22"/>
                  </w:rPr>
                  <w:t xml:space="preserve"> μελισσοκόμους και οργανώσεις μελισσοκόμων</w:t>
                </w:r>
                <w:bookmarkEnd w:id="254"/>
              </w:p>
            </w:tc>
          </w:tr>
          <w:tr w:rsidR="007B4ED5" w:rsidRPr="007B4ED5" w14:paraId="34547341" w14:textId="77777777" w:rsidTr="00D5782D">
            <w:tc>
              <w:tcPr>
                <w:tcW w:w="1688" w:type="dxa"/>
                <w:shd w:val="clear" w:color="C6E0B4" w:fill="FFFFFF" w:themeFill="background1"/>
                <w:vAlign w:val="center"/>
              </w:tcPr>
              <w:p w14:paraId="02854BB4" w14:textId="77777777" w:rsidR="007B4ED5" w:rsidRPr="007B4ED5" w:rsidRDefault="007B4ED5" w:rsidP="007B4ED5">
                <w:pPr>
                  <w:spacing w:line="276" w:lineRule="auto"/>
                  <w:contextualSpacing/>
                  <w:jc w:val="both"/>
                  <w:rPr>
                    <w:rFonts w:asciiTheme="minorHAnsi" w:eastAsia="Calibri" w:hAnsiTheme="minorHAnsi" w:cstheme="minorHAnsi"/>
                    <w:b/>
                    <w:bCs/>
                    <w:sz w:val="22"/>
                    <w:szCs w:val="22"/>
                  </w:rPr>
                </w:pPr>
                <w:r w:rsidRPr="007B4ED5">
                  <w:rPr>
                    <w:rFonts w:asciiTheme="minorHAnsi" w:eastAsia="Calibri" w:hAnsiTheme="minorHAnsi" w:cstheme="minorHAnsi"/>
                    <w:b/>
                    <w:bCs/>
                    <w:sz w:val="22"/>
                    <w:szCs w:val="22"/>
                  </w:rPr>
                  <w:t>Π2-55.2</w:t>
                </w:r>
              </w:p>
            </w:tc>
            <w:tc>
              <w:tcPr>
                <w:tcW w:w="7106" w:type="dxa"/>
                <w:shd w:val="clear" w:color="C6E0B4" w:fill="FFFFFF" w:themeFill="background1"/>
                <w:vAlign w:val="center"/>
              </w:tcPr>
              <w:p w14:paraId="4EB5ED11" w14:textId="69CECA7C" w:rsidR="007B4ED5" w:rsidRPr="007B4ED5" w:rsidRDefault="007B4ED5" w:rsidP="007B4ED5">
                <w:pPr>
                  <w:spacing w:line="276" w:lineRule="auto"/>
                  <w:contextualSpacing/>
                  <w:jc w:val="both"/>
                  <w:rPr>
                    <w:rFonts w:asciiTheme="minorHAnsi" w:eastAsia="Calibri" w:hAnsiTheme="minorHAnsi" w:cstheme="minorHAnsi"/>
                    <w:sz w:val="22"/>
                    <w:szCs w:val="22"/>
                  </w:rPr>
                </w:pPr>
                <w:bookmarkStart w:id="255" w:name="_Toc256000600"/>
                <w:r w:rsidRPr="007B4ED5">
                  <w:rPr>
                    <w:rFonts w:asciiTheme="minorHAnsi" w:eastAsia="Calibri" w:hAnsiTheme="minorHAnsi" w:cstheme="minorHAnsi"/>
                    <w:sz w:val="22"/>
                    <w:szCs w:val="22"/>
                  </w:rPr>
                  <w:t xml:space="preserve">Εχθροί και Ασθένειες Μελισσών – Πρόγραμμα </w:t>
                </w:r>
                <w:proofErr w:type="spellStart"/>
                <w:r w:rsidRPr="007B4ED5">
                  <w:rPr>
                    <w:rFonts w:asciiTheme="minorHAnsi" w:eastAsia="Calibri" w:hAnsiTheme="minorHAnsi" w:cstheme="minorHAnsi"/>
                    <w:sz w:val="22"/>
                    <w:szCs w:val="22"/>
                  </w:rPr>
                  <w:t>στοχευμένης</w:t>
                </w:r>
                <w:proofErr w:type="spellEnd"/>
                <w:r w:rsidRPr="007B4ED5">
                  <w:rPr>
                    <w:rFonts w:asciiTheme="minorHAnsi" w:eastAsia="Calibri" w:hAnsiTheme="minorHAnsi" w:cstheme="minorHAnsi"/>
                    <w:sz w:val="22"/>
                    <w:szCs w:val="22"/>
                  </w:rPr>
                  <w:t xml:space="preserve"> επιτήρησης και έγκαιρης ανίχνευσης του μικρού σκαθαριού </w:t>
                </w:r>
                <w:r>
                  <w:rPr>
                    <w:rFonts w:asciiTheme="minorHAnsi" w:eastAsia="Calibri" w:hAnsiTheme="minorHAnsi" w:cstheme="minorHAnsi"/>
                    <w:sz w:val="22"/>
                    <w:szCs w:val="22"/>
                  </w:rPr>
                  <w:t>της</w:t>
                </w:r>
                <w:r w:rsidRPr="007B4ED5">
                  <w:rPr>
                    <w:rFonts w:asciiTheme="minorHAnsi" w:eastAsia="Calibri" w:hAnsiTheme="minorHAnsi" w:cstheme="minorHAnsi"/>
                    <w:sz w:val="22"/>
                    <w:szCs w:val="22"/>
                  </w:rPr>
                  <w:t xml:space="preserve"> κυψέλης (</w:t>
                </w:r>
                <w:proofErr w:type="spellStart"/>
                <w:r w:rsidRPr="007B4ED5">
                  <w:rPr>
                    <w:rFonts w:asciiTheme="minorHAnsi" w:eastAsia="Calibri" w:hAnsiTheme="minorHAnsi" w:cstheme="minorHAnsi"/>
                    <w:sz w:val="22"/>
                    <w:szCs w:val="22"/>
                  </w:rPr>
                  <w:t>Aethina</w:t>
                </w:r>
                <w:proofErr w:type="spellEnd"/>
                <w:r w:rsidRPr="007B4ED5">
                  <w:rPr>
                    <w:rFonts w:asciiTheme="minorHAnsi" w:eastAsia="Calibri" w:hAnsiTheme="minorHAnsi" w:cstheme="minorHAnsi"/>
                    <w:sz w:val="22"/>
                    <w:szCs w:val="22"/>
                  </w:rPr>
                  <w:t xml:space="preserve"> </w:t>
                </w:r>
                <w:proofErr w:type="spellStart"/>
                <w:r w:rsidRPr="007B4ED5">
                  <w:rPr>
                    <w:rFonts w:asciiTheme="minorHAnsi" w:eastAsia="Calibri" w:hAnsiTheme="minorHAnsi" w:cstheme="minorHAnsi"/>
                    <w:sz w:val="22"/>
                    <w:szCs w:val="22"/>
                  </w:rPr>
                  <w:t>tumida</w:t>
                </w:r>
                <w:proofErr w:type="spellEnd"/>
                <w:r w:rsidRPr="007B4ED5">
                  <w:rPr>
                    <w:rFonts w:asciiTheme="minorHAnsi" w:eastAsia="Calibri" w:hAnsiTheme="minorHAnsi" w:cstheme="minorHAnsi"/>
                    <w:sz w:val="22"/>
                    <w:szCs w:val="22"/>
                  </w:rPr>
                  <w:t>)</w:t>
                </w:r>
                <w:bookmarkEnd w:id="255"/>
              </w:p>
            </w:tc>
          </w:tr>
          <w:tr w:rsidR="007B4ED5" w:rsidRPr="007B4ED5" w14:paraId="77FEA346" w14:textId="77777777" w:rsidTr="00D5782D">
            <w:tc>
              <w:tcPr>
                <w:tcW w:w="1688" w:type="dxa"/>
                <w:shd w:val="clear" w:color="C6E0B4" w:fill="FFFFFF" w:themeFill="background1"/>
                <w:vAlign w:val="center"/>
              </w:tcPr>
              <w:p w14:paraId="26D6596F" w14:textId="77777777" w:rsidR="007B4ED5" w:rsidRPr="007B4ED5" w:rsidRDefault="007B4ED5" w:rsidP="007B4ED5">
                <w:pPr>
                  <w:spacing w:line="276" w:lineRule="auto"/>
                  <w:contextualSpacing/>
                  <w:jc w:val="both"/>
                  <w:rPr>
                    <w:rFonts w:asciiTheme="minorHAnsi" w:eastAsia="Calibri" w:hAnsiTheme="minorHAnsi" w:cstheme="minorHAnsi"/>
                    <w:b/>
                    <w:bCs/>
                    <w:sz w:val="22"/>
                    <w:szCs w:val="22"/>
                  </w:rPr>
                </w:pPr>
                <w:r w:rsidRPr="007B4ED5">
                  <w:rPr>
                    <w:rFonts w:asciiTheme="minorHAnsi" w:eastAsia="Calibri" w:hAnsiTheme="minorHAnsi" w:cstheme="minorHAnsi"/>
                    <w:b/>
                    <w:bCs/>
                    <w:sz w:val="22"/>
                    <w:szCs w:val="22"/>
                  </w:rPr>
                  <w:t xml:space="preserve">Π2-55.3 </w:t>
                </w:r>
              </w:p>
            </w:tc>
            <w:tc>
              <w:tcPr>
                <w:tcW w:w="7106" w:type="dxa"/>
                <w:shd w:val="clear" w:color="C6E0B4" w:fill="FFFFFF" w:themeFill="background1"/>
                <w:vAlign w:val="center"/>
              </w:tcPr>
              <w:p w14:paraId="0831C27B" w14:textId="15B9D723" w:rsidR="007B4ED5" w:rsidRPr="007B4ED5" w:rsidRDefault="007B4ED5" w:rsidP="007B4ED5">
                <w:pPr>
                  <w:spacing w:line="276" w:lineRule="auto"/>
                  <w:contextualSpacing/>
                  <w:jc w:val="both"/>
                  <w:rPr>
                    <w:rFonts w:asciiTheme="minorHAnsi" w:eastAsia="Calibri" w:hAnsiTheme="minorHAnsi" w:cstheme="minorHAnsi"/>
                    <w:sz w:val="22"/>
                    <w:szCs w:val="22"/>
                  </w:rPr>
                </w:pPr>
                <w:bookmarkStart w:id="256" w:name="_Toc256000611"/>
                <w:r w:rsidRPr="007B4ED5">
                  <w:rPr>
                    <w:rFonts w:asciiTheme="minorHAnsi" w:eastAsia="Calibri" w:hAnsiTheme="minorHAnsi" w:cstheme="minorHAnsi"/>
                    <w:sz w:val="22"/>
                    <w:szCs w:val="22"/>
                  </w:rPr>
                  <w:t xml:space="preserve">Εξ ορθολογισμός </w:t>
                </w:r>
                <w:r>
                  <w:rPr>
                    <w:rFonts w:asciiTheme="minorHAnsi" w:eastAsia="Calibri" w:hAnsiTheme="minorHAnsi" w:cstheme="minorHAnsi"/>
                    <w:sz w:val="22"/>
                    <w:szCs w:val="22"/>
                  </w:rPr>
                  <w:t>της</w:t>
                </w:r>
                <w:r w:rsidRPr="007B4ED5">
                  <w:rPr>
                    <w:rFonts w:asciiTheme="minorHAnsi" w:eastAsia="Calibri" w:hAnsiTheme="minorHAnsi" w:cstheme="minorHAnsi"/>
                    <w:sz w:val="22"/>
                    <w:szCs w:val="22"/>
                  </w:rPr>
                  <w:t xml:space="preserve"> εποχιακής μετακίνησης των μελισσοσμηνών</w:t>
                </w:r>
                <w:bookmarkEnd w:id="256"/>
              </w:p>
            </w:tc>
          </w:tr>
          <w:tr w:rsidR="007B4ED5" w:rsidRPr="007B4ED5" w14:paraId="7345F39B" w14:textId="77777777" w:rsidTr="00D5782D">
            <w:tc>
              <w:tcPr>
                <w:tcW w:w="1688" w:type="dxa"/>
                <w:shd w:val="clear" w:color="C6E0B4" w:fill="FFFFFF" w:themeFill="background1"/>
                <w:vAlign w:val="center"/>
              </w:tcPr>
              <w:p w14:paraId="7ECAB647" w14:textId="77777777" w:rsidR="007B4ED5" w:rsidRPr="007B4ED5" w:rsidRDefault="007B4ED5" w:rsidP="007B4ED5">
                <w:pPr>
                  <w:spacing w:line="276" w:lineRule="auto"/>
                  <w:contextualSpacing/>
                  <w:jc w:val="both"/>
                  <w:rPr>
                    <w:rFonts w:asciiTheme="minorHAnsi" w:eastAsia="Calibri" w:hAnsiTheme="minorHAnsi" w:cstheme="minorHAnsi"/>
                    <w:b/>
                    <w:bCs/>
                    <w:sz w:val="22"/>
                    <w:szCs w:val="22"/>
                  </w:rPr>
                </w:pPr>
                <w:r w:rsidRPr="007B4ED5">
                  <w:rPr>
                    <w:rFonts w:asciiTheme="minorHAnsi" w:eastAsia="Calibri" w:hAnsiTheme="minorHAnsi" w:cstheme="minorHAnsi"/>
                    <w:b/>
                    <w:bCs/>
                    <w:sz w:val="22"/>
                    <w:szCs w:val="22"/>
                  </w:rPr>
                  <w:t xml:space="preserve">Π2-55.4 </w:t>
                </w:r>
              </w:p>
            </w:tc>
            <w:tc>
              <w:tcPr>
                <w:tcW w:w="7106" w:type="dxa"/>
                <w:shd w:val="clear" w:color="C6E0B4" w:fill="FFFFFF" w:themeFill="background1"/>
                <w:vAlign w:val="center"/>
              </w:tcPr>
              <w:p w14:paraId="41BFB9C1" w14:textId="55D3B81B" w:rsidR="007B4ED5" w:rsidRPr="007B4ED5" w:rsidRDefault="007B4ED5" w:rsidP="007B4ED5">
                <w:pPr>
                  <w:spacing w:line="276" w:lineRule="auto"/>
                  <w:contextualSpacing/>
                  <w:jc w:val="both"/>
                  <w:rPr>
                    <w:rFonts w:asciiTheme="minorHAnsi" w:eastAsia="Calibri" w:hAnsiTheme="minorHAnsi" w:cstheme="minorHAnsi"/>
                    <w:sz w:val="22"/>
                    <w:szCs w:val="22"/>
                  </w:rPr>
                </w:pPr>
                <w:bookmarkStart w:id="257" w:name="_Toc256000623"/>
                <w:r w:rsidRPr="007B4ED5">
                  <w:rPr>
                    <w:rFonts w:asciiTheme="minorHAnsi" w:eastAsia="Calibri" w:hAnsiTheme="minorHAnsi" w:cstheme="minorHAnsi"/>
                    <w:sz w:val="22"/>
                    <w:szCs w:val="22"/>
                  </w:rPr>
                  <w:t xml:space="preserve">Μέτρα στήριξης για την αύξηση του αριθμού και </w:t>
                </w:r>
                <w:r>
                  <w:rPr>
                    <w:rFonts w:asciiTheme="minorHAnsi" w:eastAsia="Calibri" w:hAnsiTheme="minorHAnsi" w:cstheme="minorHAnsi"/>
                    <w:sz w:val="22"/>
                    <w:szCs w:val="22"/>
                  </w:rPr>
                  <w:t>της</w:t>
                </w:r>
                <w:r w:rsidRPr="007B4ED5">
                  <w:rPr>
                    <w:rFonts w:asciiTheme="minorHAnsi" w:eastAsia="Calibri" w:hAnsiTheme="minorHAnsi" w:cstheme="minorHAnsi"/>
                    <w:sz w:val="22"/>
                    <w:szCs w:val="22"/>
                  </w:rPr>
                  <w:t xml:space="preserve"> εύρους  των αναλύσεων μελιού και μελισσοκομικών προϊόντων από διαπιστευμένα εργαστήρια με στόχο τη διευκόλυνση των μελισσοκόμων στην εμπορία και την αναβάθμιση </w:t>
                </w:r>
                <w:r>
                  <w:rPr>
                    <w:rFonts w:asciiTheme="minorHAnsi" w:eastAsia="Calibri" w:hAnsiTheme="minorHAnsi" w:cstheme="minorHAnsi"/>
                    <w:sz w:val="22"/>
                    <w:szCs w:val="22"/>
                  </w:rPr>
                  <w:t>της</w:t>
                </w:r>
                <w:r w:rsidRPr="007B4ED5">
                  <w:rPr>
                    <w:rFonts w:asciiTheme="minorHAnsi" w:eastAsia="Calibri" w:hAnsiTheme="minorHAnsi" w:cstheme="minorHAnsi"/>
                    <w:sz w:val="22"/>
                    <w:szCs w:val="22"/>
                  </w:rPr>
                  <w:t xml:space="preserve"> αξίας των προϊόντων </w:t>
                </w:r>
                <w:r>
                  <w:rPr>
                    <w:rFonts w:asciiTheme="minorHAnsi" w:eastAsia="Calibri" w:hAnsiTheme="minorHAnsi" w:cstheme="minorHAnsi"/>
                    <w:sz w:val="22"/>
                    <w:szCs w:val="22"/>
                  </w:rPr>
                  <w:t>της</w:t>
                </w:r>
                <w:bookmarkEnd w:id="257"/>
              </w:p>
            </w:tc>
          </w:tr>
          <w:tr w:rsidR="007B4ED5" w:rsidRPr="007B4ED5" w14:paraId="467F0E7F" w14:textId="77777777" w:rsidTr="00D5782D">
            <w:trPr>
              <w:trHeight w:val="536"/>
            </w:trPr>
            <w:tc>
              <w:tcPr>
                <w:tcW w:w="1688" w:type="dxa"/>
                <w:shd w:val="clear" w:color="C6E0B4" w:fill="FFFFFF" w:themeFill="background1"/>
                <w:vAlign w:val="center"/>
              </w:tcPr>
              <w:p w14:paraId="5D9F80FC" w14:textId="77777777" w:rsidR="007B4ED5" w:rsidRPr="007B4ED5" w:rsidRDefault="007B4ED5" w:rsidP="007B4ED5">
                <w:pPr>
                  <w:spacing w:line="276" w:lineRule="auto"/>
                  <w:contextualSpacing/>
                  <w:jc w:val="both"/>
                  <w:rPr>
                    <w:rFonts w:asciiTheme="minorHAnsi" w:eastAsia="Calibri" w:hAnsiTheme="minorHAnsi" w:cstheme="minorHAnsi"/>
                    <w:b/>
                    <w:bCs/>
                    <w:sz w:val="22"/>
                    <w:szCs w:val="22"/>
                  </w:rPr>
                </w:pPr>
                <w:r w:rsidRPr="007B4ED5">
                  <w:rPr>
                    <w:rFonts w:asciiTheme="minorHAnsi" w:eastAsia="Calibri" w:hAnsiTheme="minorHAnsi" w:cstheme="minorHAnsi"/>
                    <w:b/>
                    <w:bCs/>
                    <w:sz w:val="22"/>
                    <w:szCs w:val="22"/>
                  </w:rPr>
                  <w:t xml:space="preserve">Π2-55.5 </w:t>
                </w:r>
              </w:p>
            </w:tc>
            <w:tc>
              <w:tcPr>
                <w:tcW w:w="7106" w:type="dxa"/>
                <w:shd w:val="clear" w:color="C6E0B4" w:fill="FFFFFF" w:themeFill="background1"/>
                <w:vAlign w:val="center"/>
              </w:tcPr>
              <w:p w14:paraId="4B24312B" w14:textId="6E76C2A9" w:rsidR="007B4ED5" w:rsidRPr="007B4ED5" w:rsidRDefault="007B4ED5" w:rsidP="007B4ED5">
                <w:pPr>
                  <w:spacing w:line="276" w:lineRule="auto"/>
                  <w:contextualSpacing/>
                  <w:jc w:val="both"/>
                  <w:rPr>
                    <w:rFonts w:asciiTheme="minorHAnsi" w:eastAsia="Calibri" w:hAnsiTheme="minorHAnsi" w:cstheme="minorHAnsi"/>
                    <w:sz w:val="22"/>
                    <w:szCs w:val="22"/>
                  </w:rPr>
                </w:pPr>
                <w:bookmarkStart w:id="258" w:name="_Toc256000635"/>
                <w:r w:rsidRPr="007B4ED5">
                  <w:rPr>
                    <w:rFonts w:asciiTheme="minorHAnsi" w:eastAsia="Calibri" w:hAnsiTheme="minorHAnsi" w:cstheme="minorHAnsi"/>
                    <w:sz w:val="22"/>
                    <w:szCs w:val="22"/>
                  </w:rPr>
                  <w:t xml:space="preserve">Συνεργασία με ειδικευμένους φορείς για την υλοποίηση προγραμμάτων εφαρμοσμένης έρευνας στον τομέα </w:t>
                </w:r>
                <w:r>
                  <w:rPr>
                    <w:rFonts w:asciiTheme="minorHAnsi" w:eastAsia="Calibri" w:hAnsiTheme="minorHAnsi" w:cstheme="minorHAnsi"/>
                    <w:sz w:val="22"/>
                    <w:szCs w:val="22"/>
                  </w:rPr>
                  <w:t>της</w:t>
                </w:r>
                <w:r w:rsidRPr="007B4ED5">
                  <w:rPr>
                    <w:rFonts w:asciiTheme="minorHAnsi" w:eastAsia="Calibri" w:hAnsiTheme="minorHAnsi" w:cstheme="minorHAnsi"/>
                    <w:sz w:val="22"/>
                    <w:szCs w:val="22"/>
                  </w:rPr>
                  <w:t xml:space="preserve"> μελισσοκομίας και των μελισσοκομικών προϊόντων·</w:t>
                </w:r>
                <w:bookmarkEnd w:id="258"/>
              </w:p>
            </w:tc>
          </w:tr>
          <w:tr w:rsidR="007B4ED5" w:rsidRPr="007B4ED5" w14:paraId="7C613AEF" w14:textId="77777777" w:rsidTr="00D5782D">
            <w:trPr>
              <w:trHeight w:val="536"/>
            </w:trPr>
            <w:tc>
              <w:tcPr>
                <w:tcW w:w="1688" w:type="dxa"/>
                <w:shd w:val="clear" w:color="C6E0B4" w:fill="FFFFFF" w:themeFill="background1"/>
                <w:vAlign w:val="center"/>
              </w:tcPr>
              <w:p w14:paraId="135BE9BE" w14:textId="77777777" w:rsidR="007B4ED5" w:rsidRPr="007B4ED5" w:rsidRDefault="007B4ED5" w:rsidP="007B4ED5">
                <w:pPr>
                  <w:spacing w:line="276" w:lineRule="auto"/>
                  <w:contextualSpacing/>
                  <w:jc w:val="both"/>
                  <w:rPr>
                    <w:rFonts w:asciiTheme="minorHAnsi" w:eastAsia="Calibri" w:hAnsiTheme="minorHAnsi" w:cstheme="minorHAnsi"/>
                    <w:b/>
                    <w:bCs/>
                    <w:sz w:val="22"/>
                    <w:szCs w:val="22"/>
                  </w:rPr>
                </w:pPr>
                <w:r w:rsidRPr="007B4ED5">
                  <w:rPr>
                    <w:rFonts w:asciiTheme="minorHAnsi" w:eastAsia="Calibri" w:hAnsiTheme="minorHAnsi" w:cstheme="minorHAnsi"/>
                    <w:b/>
                    <w:bCs/>
                    <w:sz w:val="22"/>
                    <w:szCs w:val="22"/>
                  </w:rPr>
                  <w:t xml:space="preserve">Π2-55.6 </w:t>
                </w:r>
              </w:p>
            </w:tc>
            <w:tc>
              <w:tcPr>
                <w:tcW w:w="7106" w:type="dxa"/>
                <w:shd w:val="clear" w:color="C6E0B4" w:fill="FFFFFF" w:themeFill="background1"/>
                <w:vAlign w:val="center"/>
              </w:tcPr>
              <w:p w14:paraId="4822DC10" w14:textId="4DA98609" w:rsidR="007B4ED5" w:rsidRPr="007B4ED5" w:rsidRDefault="007B4ED5" w:rsidP="007B4ED5">
                <w:pPr>
                  <w:spacing w:line="276" w:lineRule="auto"/>
                  <w:contextualSpacing/>
                  <w:jc w:val="both"/>
                  <w:rPr>
                    <w:rFonts w:asciiTheme="minorHAnsi" w:eastAsia="Calibri" w:hAnsiTheme="minorHAnsi" w:cstheme="minorHAnsi"/>
                    <w:sz w:val="22"/>
                    <w:szCs w:val="22"/>
                  </w:rPr>
                </w:pPr>
                <w:bookmarkStart w:id="259" w:name="_Toc256000647"/>
                <w:r w:rsidRPr="007B4ED5">
                  <w:rPr>
                    <w:rFonts w:asciiTheme="minorHAnsi" w:eastAsia="Calibri" w:hAnsiTheme="minorHAnsi" w:cstheme="minorHAnsi"/>
                    <w:sz w:val="22"/>
                    <w:szCs w:val="22"/>
                  </w:rPr>
                  <w:t xml:space="preserve">Προώθηση, επικοινωνία και μάρκετινγκ, συμπεριλαμβανομένων δράσεων και δραστηριοτήτων παρακολούθησης </w:t>
                </w:r>
                <w:r>
                  <w:rPr>
                    <w:rFonts w:asciiTheme="minorHAnsi" w:eastAsia="Calibri" w:hAnsiTheme="minorHAnsi" w:cstheme="minorHAnsi"/>
                    <w:sz w:val="22"/>
                    <w:szCs w:val="22"/>
                  </w:rPr>
                  <w:t>της</w:t>
                </w:r>
                <w:r w:rsidRPr="007B4ED5">
                  <w:rPr>
                    <w:rFonts w:asciiTheme="minorHAnsi" w:eastAsia="Calibri" w:hAnsiTheme="minorHAnsi" w:cstheme="minorHAnsi"/>
                    <w:sz w:val="22"/>
                    <w:szCs w:val="22"/>
                  </w:rPr>
                  <w:t xml:space="preserve"> αγοράς που αποσκοπούν ιδίως στην ευαισθητοποίηση των καταναλωτών</w:t>
                </w:r>
                <w:bookmarkEnd w:id="259"/>
              </w:p>
            </w:tc>
          </w:tr>
          <w:tr w:rsidR="007B4ED5" w:rsidRPr="007B4ED5" w14:paraId="1DA836F8" w14:textId="77777777" w:rsidTr="00D5782D">
            <w:trPr>
              <w:trHeight w:val="536"/>
            </w:trPr>
            <w:tc>
              <w:tcPr>
                <w:tcW w:w="1688" w:type="dxa"/>
                <w:shd w:val="clear" w:color="C6E0B4" w:fill="FFFFFF" w:themeFill="background1"/>
                <w:vAlign w:val="center"/>
              </w:tcPr>
              <w:p w14:paraId="391EDCF5" w14:textId="77777777" w:rsidR="007B4ED5" w:rsidRPr="007B4ED5" w:rsidRDefault="007B4ED5" w:rsidP="007B4ED5">
                <w:pPr>
                  <w:spacing w:line="276" w:lineRule="auto"/>
                  <w:contextualSpacing/>
                  <w:jc w:val="both"/>
                  <w:rPr>
                    <w:rFonts w:asciiTheme="minorHAnsi" w:eastAsia="Calibri" w:hAnsiTheme="minorHAnsi" w:cstheme="minorHAnsi"/>
                    <w:b/>
                    <w:bCs/>
                    <w:sz w:val="22"/>
                    <w:szCs w:val="22"/>
                  </w:rPr>
                </w:pPr>
                <w:r w:rsidRPr="007B4ED5">
                  <w:rPr>
                    <w:rFonts w:asciiTheme="minorHAnsi" w:eastAsia="Calibri" w:hAnsiTheme="minorHAnsi" w:cstheme="minorHAnsi"/>
                    <w:b/>
                    <w:bCs/>
                    <w:sz w:val="22"/>
                    <w:szCs w:val="22"/>
                  </w:rPr>
                  <w:t xml:space="preserve">Π2-55.7 </w:t>
                </w:r>
              </w:p>
            </w:tc>
            <w:tc>
              <w:tcPr>
                <w:tcW w:w="7106" w:type="dxa"/>
                <w:shd w:val="clear" w:color="C6E0B4" w:fill="FFFFFF" w:themeFill="background1"/>
                <w:vAlign w:val="center"/>
              </w:tcPr>
              <w:p w14:paraId="700F7FD6" w14:textId="2A06FBFD" w:rsidR="007B4ED5" w:rsidRPr="007B4ED5" w:rsidRDefault="007B4ED5" w:rsidP="007B4ED5">
                <w:pPr>
                  <w:spacing w:line="276" w:lineRule="auto"/>
                  <w:contextualSpacing/>
                  <w:jc w:val="both"/>
                  <w:rPr>
                    <w:rFonts w:asciiTheme="minorHAnsi" w:eastAsia="Calibri" w:hAnsiTheme="minorHAnsi" w:cstheme="minorHAnsi"/>
                    <w:sz w:val="22"/>
                    <w:szCs w:val="22"/>
                  </w:rPr>
                </w:pPr>
                <w:bookmarkStart w:id="260" w:name="_Toc256000659"/>
                <w:r w:rsidRPr="007B4ED5">
                  <w:rPr>
                    <w:rFonts w:asciiTheme="minorHAnsi" w:eastAsia="Calibri" w:hAnsiTheme="minorHAnsi" w:cstheme="minorHAnsi"/>
                    <w:sz w:val="22"/>
                    <w:szCs w:val="22"/>
                  </w:rPr>
                  <w:t xml:space="preserve">Δράσεις για τη βελτίωση </w:t>
                </w:r>
                <w:r>
                  <w:rPr>
                    <w:rFonts w:asciiTheme="minorHAnsi" w:eastAsia="Calibri" w:hAnsiTheme="minorHAnsi" w:cstheme="minorHAnsi"/>
                    <w:sz w:val="22"/>
                    <w:szCs w:val="22"/>
                  </w:rPr>
                  <w:t>της</w:t>
                </w:r>
                <w:r w:rsidRPr="007B4ED5">
                  <w:rPr>
                    <w:rFonts w:asciiTheme="minorHAnsi" w:eastAsia="Calibri" w:hAnsiTheme="minorHAnsi" w:cstheme="minorHAnsi"/>
                    <w:sz w:val="22"/>
                    <w:szCs w:val="22"/>
                  </w:rPr>
                  <w:t xml:space="preserve"> ποιότητας των μελισσοκομικών προϊόντων</w:t>
                </w:r>
                <w:bookmarkEnd w:id="260"/>
              </w:p>
            </w:tc>
          </w:tr>
        </w:tbl>
        <w:p w14:paraId="5951963E" w14:textId="77777777" w:rsidR="007B4ED5" w:rsidRPr="007B4ED5" w:rsidRDefault="007B4ED5" w:rsidP="007B4ED5">
          <w:pPr>
            <w:spacing w:line="276" w:lineRule="auto"/>
            <w:contextualSpacing/>
            <w:jc w:val="both"/>
            <w:rPr>
              <w:rFonts w:eastAsia="Calibri" w:cstheme="minorHAnsi"/>
              <w:sz w:val="22"/>
              <w:szCs w:val="22"/>
            </w:rPr>
          </w:pPr>
        </w:p>
        <w:p w14:paraId="29FDB3AC" w14:textId="0A15F237" w:rsidR="007B4ED5" w:rsidRDefault="007B4ED5" w:rsidP="007B4ED5">
          <w:pPr>
            <w:spacing w:after="160" w:line="276" w:lineRule="auto"/>
            <w:contextualSpacing/>
            <w:rPr>
              <w:rFonts w:eastAsia="Calibri" w:cstheme="minorHAnsi"/>
              <w:noProof/>
              <w:sz w:val="22"/>
              <w:szCs w:val="22"/>
            </w:rPr>
          </w:pPr>
          <w:r>
            <w:rPr>
              <w:rFonts w:eastAsia="Calibri" w:cstheme="minorHAnsi"/>
              <w:noProof/>
              <w:sz w:val="22"/>
              <w:szCs w:val="22"/>
            </w:rPr>
            <w:t>Οι ανωτέρω παρεμβάσεις περιλαμβάνουν επιμέρους δράσεις.</w:t>
          </w:r>
        </w:p>
        <w:p w14:paraId="44F8710E" w14:textId="77777777" w:rsidR="007B4ED5" w:rsidRPr="007B4ED5" w:rsidRDefault="007B4ED5" w:rsidP="007B4ED5">
          <w:pPr>
            <w:spacing w:after="160" w:line="276" w:lineRule="auto"/>
            <w:contextualSpacing/>
            <w:rPr>
              <w:rFonts w:eastAsia="Calibri" w:cstheme="minorHAnsi"/>
              <w:noProof/>
              <w:sz w:val="22"/>
              <w:szCs w:val="22"/>
            </w:rPr>
          </w:pPr>
        </w:p>
        <w:p w14:paraId="04E29D96"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Προ-απαιτούμενες ενέργειες</w:t>
          </w:r>
        </w:p>
        <w:p w14:paraId="04C43DA4" w14:textId="77777777" w:rsidR="007B4ED5" w:rsidRPr="007B4ED5" w:rsidRDefault="007B4ED5" w:rsidP="007B4ED5">
          <w:pPr>
            <w:spacing w:line="276" w:lineRule="auto"/>
            <w:contextualSpacing/>
            <w:jc w:val="both"/>
            <w:rPr>
              <w:rFonts w:eastAsia="Calibri" w:cstheme="minorHAnsi"/>
              <w:sz w:val="22"/>
              <w:szCs w:val="22"/>
            </w:rPr>
          </w:pPr>
        </w:p>
        <w:p w14:paraId="777D6E41" w14:textId="77777777" w:rsidR="007B4ED5" w:rsidRPr="007B4ED5" w:rsidRDefault="007B4ED5" w:rsidP="007B4ED5">
          <w:pPr>
            <w:spacing w:line="276" w:lineRule="auto"/>
            <w:contextualSpacing/>
            <w:jc w:val="both"/>
            <w:rPr>
              <w:rFonts w:eastAsia="Calibri" w:cstheme="minorHAnsi"/>
              <w:sz w:val="22"/>
              <w:szCs w:val="22"/>
            </w:rPr>
          </w:pPr>
          <w:r w:rsidRPr="007B4ED5">
            <w:rPr>
              <w:rFonts w:eastAsia="Calibri" w:cstheme="minorHAnsi"/>
              <w:sz w:val="22"/>
              <w:szCs w:val="22"/>
            </w:rPr>
            <w:t>Για την υλοποίηση των διαδικασιών του παρόντος τίτλου απαιτούνται οι παρακάτω ενέργειες:</w:t>
          </w:r>
        </w:p>
        <w:p w14:paraId="78AD297A" w14:textId="77777777" w:rsidR="002D027D" w:rsidRPr="007B4ED5" w:rsidRDefault="002D027D" w:rsidP="002D027D">
          <w:pPr>
            <w:numPr>
              <w:ilvl w:val="0"/>
              <w:numId w:val="26"/>
            </w:numPr>
            <w:spacing w:line="276" w:lineRule="auto"/>
            <w:contextualSpacing/>
            <w:jc w:val="both"/>
            <w:rPr>
              <w:rFonts w:eastAsia="Calibri" w:cstheme="minorHAnsi"/>
              <w:sz w:val="22"/>
              <w:szCs w:val="22"/>
            </w:rPr>
          </w:pPr>
          <w:r w:rsidRPr="007B4ED5">
            <w:rPr>
              <w:rFonts w:eastAsia="Calibri" w:cstheme="minorHAnsi"/>
              <w:sz w:val="22"/>
              <w:szCs w:val="22"/>
            </w:rPr>
            <w:t>Η έκδοση αποφάσεων ορισμού Ενδιάμεσων Φορέων (ΕΦ) των παραπάνω παρεμβάσεων και ανάθεση καθηκόντων σε αυτούς, σύμφωνα με το Άρθρο 63 παρ.5 και το άρθρο 13 παρ. 15 του Ν.4914/2022, όπως ισχύει κάθε φορά και όπου απαιτείται.</w:t>
          </w:r>
        </w:p>
        <w:p w14:paraId="4CE3F0A4" w14:textId="77777777" w:rsidR="007B4ED5" w:rsidRDefault="007B4ED5" w:rsidP="007B4ED5">
          <w:pPr>
            <w:numPr>
              <w:ilvl w:val="0"/>
              <w:numId w:val="26"/>
            </w:numPr>
            <w:spacing w:after="200" w:line="276" w:lineRule="auto"/>
            <w:contextualSpacing/>
            <w:jc w:val="both"/>
            <w:rPr>
              <w:rFonts w:eastAsia="Calibri" w:cstheme="minorHAnsi"/>
              <w:sz w:val="22"/>
              <w:szCs w:val="22"/>
            </w:rPr>
          </w:pPr>
          <w:r w:rsidRPr="007B4ED5">
            <w:rPr>
              <w:rFonts w:eastAsia="Calibri" w:cstheme="minorHAnsi"/>
              <w:sz w:val="22"/>
              <w:szCs w:val="22"/>
            </w:rPr>
            <w:t>Η ΕΥΔ ΣΣ ΚΑΠ μεριμνά για όλες τις απαιτούμενες ενέργειες για την εξασφάλιση των πιστώσεων.</w:t>
          </w:r>
        </w:p>
        <w:p w14:paraId="4411840D" w14:textId="5A85A270" w:rsidR="007B4ED5" w:rsidRPr="004A3BDE" w:rsidRDefault="007B4ED5" w:rsidP="00FB29E5">
          <w:pPr>
            <w:numPr>
              <w:ilvl w:val="0"/>
              <w:numId w:val="26"/>
            </w:numPr>
            <w:spacing w:after="200" w:line="276" w:lineRule="auto"/>
            <w:contextualSpacing/>
            <w:jc w:val="both"/>
            <w:rPr>
              <w:rFonts w:eastAsia="Calibri" w:cstheme="minorHAnsi"/>
              <w:sz w:val="22"/>
              <w:szCs w:val="22"/>
            </w:rPr>
          </w:pPr>
          <w:r w:rsidRPr="004A3BDE">
            <w:rPr>
              <w:sz w:val="22"/>
              <w:szCs w:val="22"/>
            </w:rPr>
            <w:t xml:space="preserve">Ο ΟΠΕΚΕΠΕ </w:t>
          </w:r>
          <w:r w:rsidR="004A3BDE" w:rsidRPr="004A3BDE">
            <w:rPr>
              <w:sz w:val="22"/>
              <w:szCs w:val="22"/>
            </w:rPr>
            <w:t>είναι ο αρμόδιος φορέας για την πληρωμή και τους ελέγχους και εκδίδει τις σχετικές εγκυκλίους</w:t>
          </w:r>
          <w:r w:rsidRPr="004A3BDE">
            <w:rPr>
              <w:sz w:val="22"/>
              <w:szCs w:val="22"/>
            </w:rPr>
            <w:t>.</w:t>
          </w:r>
        </w:p>
        <w:p w14:paraId="5F9396BF" w14:textId="77777777" w:rsidR="007B4ED5" w:rsidRPr="007B4ED5" w:rsidRDefault="007B4ED5" w:rsidP="007B4ED5">
          <w:pPr>
            <w:spacing w:line="276" w:lineRule="auto"/>
            <w:contextualSpacing/>
            <w:jc w:val="both"/>
            <w:rPr>
              <w:rFonts w:eastAsia="Calibri" w:cstheme="minorHAnsi"/>
              <w:color w:val="000000" w:themeColor="text1"/>
              <w:sz w:val="22"/>
              <w:szCs w:val="22"/>
            </w:rPr>
          </w:pPr>
        </w:p>
        <w:p w14:paraId="0F4D549F" w14:textId="04069067" w:rsidR="007B4ED5" w:rsidRPr="00760983" w:rsidRDefault="007B4ED5" w:rsidP="00760983">
          <w:pPr>
            <w:keepNext/>
            <w:keepLines/>
            <w:spacing w:before="40"/>
            <w:jc w:val="both"/>
            <w:outlineLvl w:val="1"/>
            <w:rPr>
              <w:rFonts w:eastAsiaTheme="majorEastAsia" w:cstheme="minorHAnsi"/>
              <w:b/>
              <w:bCs/>
              <w:color w:val="2F5496" w:themeColor="accent1" w:themeShade="BF"/>
            </w:rPr>
          </w:pPr>
          <w:bookmarkStart w:id="261" w:name="_Toc135300815"/>
          <w:bookmarkStart w:id="262" w:name="_Toc135302811"/>
          <w:bookmarkStart w:id="263" w:name="_Toc135303046"/>
          <w:bookmarkStart w:id="264" w:name="_Toc135303464"/>
          <w:r w:rsidRPr="00FB29E5">
            <w:rPr>
              <w:rFonts w:eastAsiaTheme="majorEastAsia" w:cstheme="minorHAnsi"/>
              <w:b/>
              <w:bCs/>
              <w:color w:val="2F5496" w:themeColor="accent1" w:themeShade="BF"/>
            </w:rPr>
            <w:t>Κεφάλαιο 1: Διαδικασίες διαχείρισης αιτήσεων στήριξης/συμμετοχής</w:t>
          </w:r>
          <w:bookmarkEnd w:id="261"/>
          <w:bookmarkEnd w:id="262"/>
          <w:bookmarkEnd w:id="263"/>
          <w:bookmarkEnd w:id="264"/>
          <w:r w:rsidRPr="00FB29E5">
            <w:rPr>
              <w:rFonts w:eastAsiaTheme="majorEastAsia" w:cstheme="minorHAnsi"/>
              <w:b/>
              <w:bCs/>
              <w:color w:val="2F5496" w:themeColor="accent1" w:themeShade="BF"/>
            </w:rPr>
            <w:t xml:space="preserve"> </w:t>
          </w:r>
        </w:p>
        <w:p w14:paraId="24B404A5" w14:textId="77777777" w:rsidR="007B4ED5" w:rsidRPr="007B4ED5" w:rsidRDefault="007B4ED5" w:rsidP="00382D95"/>
        <w:p w14:paraId="29230037" w14:textId="3AB2E7C0" w:rsidR="007B4ED5" w:rsidRPr="007B4ED5" w:rsidRDefault="007B4ED5" w:rsidP="007B4ED5">
          <w:pPr>
            <w:keepNext/>
            <w:keepLines/>
            <w:spacing w:before="40"/>
            <w:jc w:val="both"/>
            <w:outlineLvl w:val="2"/>
            <w:rPr>
              <w:rFonts w:eastAsiaTheme="majorEastAsia" w:cstheme="minorHAnsi"/>
              <w:color w:val="1F3763" w:themeColor="accent1" w:themeShade="7F"/>
            </w:rPr>
          </w:pPr>
          <w:bookmarkStart w:id="265" w:name="_Toc131753784"/>
          <w:bookmarkStart w:id="266" w:name="_Toc132012916"/>
          <w:bookmarkStart w:id="267" w:name="_Toc132013316"/>
          <w:bookmarkStart w:id="268" w:name="_Toc135300816"/>
          <w:bookmarkStart w:id="269" w:name="_Toc135302812"/>
          <w:bookmarkStart w:id="270" w:name="_Toc135303047"/>
          <w:bookmarkStart w:id="271" w:name="_Toc135303465"/>
          <w:r w:rsidRPr="007B4ED5">
            <w:rPr>
              <w:rFonts w:eastAsiaTheme="majorEastAsia" w:cstheme="minorHAnsi"/>
              <w:color w:val="1F3763" w:themeColor="accent1" w:themeShade="7F"/>
            </w:rPr>
            <w:t xml:space="preserve">Διαδικασία 1.1:  Έκδοση </w:t>
          </w:r>
          <w:r w:rsidR="000777CA">
            <w:rPr>
              <w:rFonts w:eastAsiaTheme="majorEastAsia" w:cstheme="minorHAnsi"/>
              <w:color w:val="1F3763" w:themeColor="accent1" w:themeShade="7F"/>
            </w:rPr>
            <w:t>Υ</w:t>
          </w:r>
          <w:r w:rsidRPr="007B4ED5">
            <w:rPr>
              <w:rFonts w:eastAsiaTheme="majorEastAsia" w:cstheme="minorHAnsi"/>
              <w:color w:val="1F3763" w:themeColor="accent1" w:themeShade="7F"/>
            </w:rPr>
            <w:t xml:space="preserve">πουργικής </w:t>
          </w:r>
          <w:r w:rsidR="000777CA">
            <w:rPr>
              <w:rFonts w:eastAsiaTheme="majorEastAsia" w:cstheme="minorHAnsi"/>
              <w:color w:val="1F3763" w:themeColor="accent1" w:themeShade="7F"/>
            </w:rPr>
            <w:t>Α</w:t>
          </w:r>
          <w:r w:rsidRPr="007B4ED5">
            <w:rPr>
              <w:rFonts w:eastAsiaTheme="majorEastAsia" w:cstheme="minorHAnsi"/>
              <w:color w:val="1F3763" w:themeColor="accent1" w:themeShade="7F"/>
            </w:rPr>
            <w:t>πόφασης</w:t>
          </w:r>
          <w:bookmarkEnd w:id="265"/>
          <w:bookmarkEnd w:id="266"/>
          <w:bookmarkEnd w:id="267"/>
          <w:bookmarkEnd w:id="268"/>
          <w:bookmarkEnd w:id="269"/>
          <w:bookmarkEnd w:id="270"/>
          <w:bookmarkEnd w:id="271"/>
          <w:r w:rsidRPr="007B4ED5">
            <w:rPr>
              <w:rFonts w:eastAsiaTheme="majorEastAsia" w:cstheme="minorHAnsi"/>
              <w:color w:val="1F3763" w:themeColor="accent1" w:themeShade="7F"/>
            </w:rPr>
            <w:t xml:space="preserve"> </w:t>
          </w:r>
        </w:p>
        <w:p w14:paraId="3ECC0264"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338489F3" w14:textId="77777777" w:rsidR="007B4ED5" w:rsidRPr="007B4ED5" w:rsidRDefault="007B4ED5" w:rsidP="008C321F"/>
        <w:p w14:paraId="7EACFE06" w14:textId="2AD563E9"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 xml:space="preserve">Έκδοση </w:t>
          </w:r>
          <w:r w:rsidR="004A3BDE">
            <w:rPr>
              <w:rFonts w:eastAsiaTheme="majorEastAsia" w:cstheme="minorHAnsi"/>
              <w:bCs/>
              <w:iCs/>
              <w:color w:val="4472C4" w:themeColor="accent1"/>
              <w:sz w:val="22"/>
              <w:szCs w:val="22"/>
            </w:rPr>
            <w:t>Υ</w:t>
          </w:r>
          <w:r w:rsidR="00FB29E5">
            <w:rPr>
              <w:rFonts w:eastAsiaTheme="majorEastAsia" w:cstheme="minorHAnsi"/>
              <w:bCs/>
              <w:iCs/>
              <w:color w:val="4472C4" w:themeColor="accent1"/>
              <w:sz w:val="22"/>
              <w:szCs w:val="22"/>
            </w:rPr>
            <w:t xml:space="preserve">πουργικής </w:t>
          </w:r>
          <w:r w:rsidR="004A3BDE">
            <w:rPr>
              <w:rFonts w:eastAsiaTheme="majorEastAsia" w:cstheme="minorHAnsi"/>
              <w:bCs/>
              <w:iCs/>
              <w:color w:val="4472C4" w:themeColor="accent1"/>
              <w:sz w:val="22"/>
              <w:szCs w:val="22"/>
            </w:rPr>
            <w:t>Α</w:t>
          </w:r>
          <w:r w:rsidR="00FB29E5">
            <w:rPr>
              <w:rFonts w:eastAsiaTheme="majorEastAsia" w:cstheme="minorHAnsi"/>
              <w:bCs/>
              <w:iCs/>
              <w:color w:val="4472C4" w:themeColor="accent1"/>
              <w:sz w:val="22"/>
              <w:szCs w:val="22"/>
            </w:rPr>
            <w:t>πόφασης</w:t>
          </w:r>
        </w:p>
        <w:p w14:paraId="4D9A28B6" w14:textId="52D1AC23" w:rsidR="007B4ED5" w:rsidRPr="007B4ED5" w:rsidRDefault="007B4ED5" w:rsidP="007B4ED5">
          <w:pPr>
            <w:spacing w:line="276" w:lineRule="auto"/>
            <w:contextualSpacing/>
            <w:jc w:val="both"/>
            <w:rPr>
              <w:rFonts w:eastAsia="Calibri" w:cstheme="minorHAnsi"/>
              <w:sz w:val="22"/>
              <w:szCs w:val="22"/>
            </w:rPr>
          </w:pPr>
          <w:r w:rsidRPr="007B4ED5">
            <w:rPr>
              <w:rFonts w:eastAsia="Calibri" w:cstheme="minorHAnsi"/>
              <w:sz w:val="22"/>
              <w:szCs w:val="22"/>
            </w:rPr>
            <w:t>Η ΕΥΔ ΣΣ ΚΑΠ ή ο Ενδιάμεσος Φορέας (ΕΦ) στον οποίο ανατίθενται καθήκοντα</w:t>
          </w:r>
          <w:r w:rsidRPr="007B4ED5">
            <w:rPr>
              <w:rFonts w:ascii="Calibri" w:eastAsia="Calibri" w:hAnsi="Calibri" w:cs="Times New Roman"/>
              <w:sz w:val="22"/>
              <w:szCs w:val="22"/>
            </w:rPr>
            <w:t xml:space="preserve"> εισηγείται την έκδοση </w:t>
          </w:r>
          <w:r w:rsidR="00A020E8">
            <w:rPr>
              <w:rFonts w:ascii="Calibri" w:eastAsia="Calibri" w:hAnsi="Calibri" w:cs="Times New Roman"/>
              <w:sz w:val="22"/>
              <w:szCs w:val="22"/>
            </w:rPr>
            <w:t>Υ</w:t>
          </w:r>
          <w:r w:rsidRPr="007B4ED5">
            <w:rPr>
              <w:rFonts w:ascii="Calibri" w:eastAsia="Calibri" w:hAnsi="Calibri" w:cs="Times New Roman"/>
              <w:sz w:val="22"/>
              <w:szCs w:val="22"/>
            </w:rPr>
            <w:t xml:space="preserve">πουργικής </w:t>
          </w:r>
          <w:r w:rsidR="00A020E8">
            <w:rPr>
              <w:rFonts w:ascii="Calibri" w:eastAsia="Calibri" w:hAnsi="Calibri" w:cs="Times New Roman"/>
              <w:sz w:val="22"/>
              <w:szCs w:val="22"/>
            </w:rPr>
            <w:t>Α</w:t>
          </w:r>
          <w:r w:rsidRPr="007B4ED5">
            <w:rPr>
              <w:rFonts w:ascii="Calibri" w:eastAsia="Calibri" w:hAnsi="Calibri" w:cs="Times New Roman"/>
              <w:sz w:val="22"/>
              <w:szCs w:val="22"/>
            </w:rPr>
            <w:t>πόφασης</w:t>
          </w:r>
          <w:r w:rsidRPr="007B4ED5">
            <w:rPr>
              <w:rFonts w:eastAsia="Calibri" w:cstheme="minorHAnsi"/>
              <w:sz w:val="22"/>
              <w:szCs w:val="22"/>
            </w:rPr>
            <w:t>, προκειμένου να καθοριστούν τα αναγκαία συμπληρωματικά μέτρα για την εφαρμογή του Καν. 2021/2115 στον τομέα της μελισσοκομίας. Στην περίπτωση ανάθεσης καθηκόντων σε ΕΦ, απαιτείται η γνώμη της ΕΥΔ ΣΣ ΚΑΠ και του ΟΠΕΚΕΠΕ στα θέματα αρμοδιότητάς τους. Ειδικότερα, στο πλαίσιο της απόφασης αυτής καθορίζονται ενδεικτικά τα εξής:</w:t>
          </w:r>
        </w:p>
        <w:p w14:paraId="2E18A3C3" w14:textId="77777777" w:rsidR="007B4ED5" w:rsidRPr="007B4ED5" w:rsidRDefault="007B4ED5" w:rsidP="007B4ED5">
          <w:pPr>
            <w:spacing w:line="276" w:lineRule="auto"/>
            <w:contextualSpacing/>
            <w:jc w:val="both"/>
            <w:rPr>
              <w:rFonts w:eastAsia="Calibri" w:cstheme="minorHAnsi"/>
              <w:sz w:val="22"/>
              <w:szCs w:val="22"/>
            </w:rPr>
          </w:pPr>
        </w:p>
        <w:p w14:paraId="7FA2A973" w14:textId="77777777" w:rsidR="00251C7A" w:rsidRPr="00251C7A" w:rsidRDefault="00251C7A" w:rsidP="00251C7A">
          <w:pPr>
            <w:pStyle w:val="a3"/>
            <w:numPr>
              <w:ilvl w:val="0"/>
              <w:numId w:val="37"/>
            </w:numPr>
            <w:spacing w:line="276" w:lineRule="auto"/>
            <w:jc w:val="both"/>
            <w:rPr>
              <w:rFonts w:cs="Calibri"/>
            </w:rPr>
          </w:pPr>
          <w:r w:rsidRPr="00251C7A">
            <w:rPr>
              <w:rFonts w:cs="Calibri"/>
            </w:rPr>
            <w:t>Σκοπός-Περιεχόμενο</w:t>
          </w:r>
        </w:p>
        <w:p w14:paraId="1E4B931F" w14:textId="77777777" w:rsidR="00251C7A" w:rsidRPr="00251C7A" w:rsidRDefault="00251C7A" w:rsidP="00251C7A">
          <w:pPr>
            <w:pStyle w:val="a3"/>
            <w:numPr>
              <w:ilvl w:val="0"/>
              <w:numId w:val="37"/>
            </w:numPr>
            <w:spacing w:line="276" w:lineRule="auto"/>
            <w:jc w:val="both"/>
            <w:rPr>
              <w:rFonts w:cs="Calibri"/>
            </w:rPr>
          </w:pPr>
          <w:r w:rsidRPr="00251C7A">
            <w:rPr>
              <w:rFonts w:cs="Calibri"/>
            </w:rPr>
            <w:t>Αρμόδιες Αρχές</w:t>
          </w:r>
        </w:p>
        <w:p w14:paraId="5457C6EE" w14:textId="77777777" w:rsidR="00251C7A" w:rsidRPr="00251C7A" w:rsidRDefault="00251C7A" w:rsidP="00251C7A">
          <w:pPr>
            <w:pStyle w:val="a3"/>
            <w:numPr>
              <w:ilvl w:val="0"/>
              <w:numId w:val="37"/>
            </w:numPr>
            <w:spacing w:line="276" w:lineRule="auto"/>
            <w:jc w:val="both"/>
            <w:rPr>
              <w:rFonts w:cs="Calibri"/>
            </w:rPr>
          </w:pPr>
          <w:r w:rsidRPr="00251C7A">
            <w:rPr>
              <w:rFonts w:cs="Calibri"/>
            </w:rPr>
            <w:t>Προϋπολογισμός</w:t>
          </w:r>
        </w:p>
        <w:p w14:paraId="46777AEB" w14:textId="77777777" w:rsidR="00251C7A" w:rsidRPr="00251C7A" w:rsidRDefault="00251C7A" w:rsidP="00251C7A">
          <w:pPr>
            <w:pStyle w:val="a3"/>
            <w:numPr>
              <w:ilvl w:val="0"/>
              <w:numId w:val="37"/>
            </w:numPr>
            <w:spacing w:line="276" w:lineRule="auto"/>
            <w:jc w:val="both"/>
            <w:rPr>
              <w:rFonts w:cs="Calibri"/>
            </w:rPr>
          </w:pPr>
          <w:r>
            <w:t xml:space="preserve">Δικαιούχοι-κριτήρια επιλεξιμότητας και επιλογής </w:t>
          </w:r>
        </w:p>
        <w:p w14:paraId="70B356C5" w14:textId="77777777" w:rsidR="00251C7A" w:rsidRPr="00251C7A" w:rsidRDefault="00251C7A" w:rsidP="00251C7A">
          <w:pPr>
            <w:pStyle w:val="a3"/>
            <w:numPr>
              <w:ilvl w:val="0"/>
              <w:numId w:val="37"/>
            </w:numPr>
            <w:spacing w:line="276" w:lineRule="auto"/>
            <w:jc w:val="both"/>
            <w:rPr>
              <w:rFonts w:cs="Calibri"/>
            </w:rPr>
          </w:pPr>
          <w:r>
            <w:t>Υποχρεώσεις δικαιούχων</w:t>
          </w:r>
        </w:p>
        <w:p w14:paraId="2B14B5C2" w14:textId="77777777" w:rsidR="00251C7A" w:rsidRPr="00251C7A" w:rsidRDefault="00251C7A" w:rsidP="00251C7A">
          <w:pPr>
            <w:pStyle w:val="a3"/>
            <w:numPr>
              <w:ilvl w:val="0"/>
              <w:numId w:val="37"/>
            </w:numPr>
            <w:spacing w:line="276" w:lineRule="auto"/>
            <w:jc w:val="both"/>
            <w:rPr>
              <w:rFonts w:cs="Calibri"/>
            </w:rPr>
          </w:pPr>
          <w:r>
            <w:t>Επιλέξιμες δαπάνες</w:t>
          </w:r>
        </w:p>
        <w:p w14:paraId="548DA66C" w14:textId="77777777" w:rsidR="00251C7A" w:rsidRPr="00251C7A" w:rsidRDefault="00251C7A" w:rsidP="00251C7A">
          <w:pPr>
            <w:pStyle w:val="a3"/>
            <w:numPr>
              <w:ilvl w:val="0"/>
              <w:numId w:val="37"/>
            </w:numPr>
            <w:spacing w:line="276" w:lineRule="auto"/>
            <w:jc w:val="both"/>
            <w:rPr>
              <w:rFonts w:cs="Calibri"/>
            </w:rPr>
          </w:pPr>
          <w:r>
            <w:t>Διαδικασίες αιτήσεων έως εντάξεις</w:t>
          </w:r>
        </w:p>
        <w:p w14:paraId="593659FF" w14:textId="77777777" w:rsidR="00251C7A" w:rsidRPr="00251C7A" w:rsidRDefault="00251C7A" w:rsidP="00251C7A">
          <w:pPr>
            <w:pStyle w:val="a3"/>
            <w:numPr>
              <w:ilvl w:val="0"/>
              <w:numId w:val="37"/>
            </w:numPr>
            <w:spacing w:line="276" w:lineRule="auto"/>
            <w:jc w:val="both"/>
            <w:rPr>
              <w:rFonts w:cs="Calibri"/>
            </w:rPr>
          </w:pPr>
          <w:r>
            <w:t>Πληρωμές</w:t>
          </w:r>
        </w:p>
        <w:p w14:paraId="15276089" w14:textId="77777777" w:rsidR="00251C7A" w:rsidRPr="00251C7A" w:rsidRDefault="00251C7A" w:rsidP="00251C7A">
          <w:pPr>
            <w:pStyle w:val="a3"/>
            <w:numPr>
              <w:ilvl w:val="0"/>
              <w:numId w:val="37"/>
            </w:numPr>
            <w:spacing w:line="276" w:lineRule="auto"/>
            <w:jc w:val="both"/>
            <w:rPr>
              <w:rFonts w:cs="Calibri"/>
            </w:rPr>
          </w:pPr>
          <w:r>
            <w:t>Ενστάσεις</w:t>
          </w:r>
        </w:p>
        <w:p w14:paraId="22AF1388" w14:textId="77777777" w:rsidR="00251C7A" w:rsidRPr="00251C7A" w:rsidRDefault="00251C7A" w:rsidP="00251C7A">
          <w:pPr>
            <w:pStyle w:val="a3"/>
            <w:numPr>
              <w:ilvl w:val="0"/>
              <w:numId w:val="37"/>
            </w:numPr>
            <w:spacing w:line="276" w:lineRule="auto"/>
            <w:jc w:val="both"/>
            <w:rPr>
              <w:rFonts w:cs="Calibri"/>
            </w:rPr>
          </w:pPr>
          <w:r w:rsidRPr="00F46692">
            <w:t>Έλεγχοι-Κυρώσεις</w:t>
          </w:r>
        </w:p>
        <w:p w14:paraId="1C6C937B" w14:textId="77777777" w:rsidR="007B4ED5" w:rsidRPr="007B4ED5" w:rsidRDefault="007B4ED5" w:rsidP="007B4ED5">
          <w:pPr>
            <w:spacing w:line="276" w:lineRule="auto"/>
            <w:contextualSpacing/>
            <w:jc w:val="both"/>
            <w:rPr>
              <w:rFonts w:eastAsia="Calibri" w:cstheme="minorHAnsi"/>
              <w:sz w:val="22"/>
              <w:szCs w:val="22"/>
            </w:rPr>
          </w:pPr>
        </w:p>
        <w:p w14:paraId="0C62A02A" w14:textId="374216EA"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 xml:space="preserve">Δημοσίευση </w:t>
          </w:r>
          <w:r w:rsidR="000777CA">
            <w:rPr>
              <w:rFonts w:eastAsiaTheme="majorEastAsia" w:cstheme="minorHAnsi"/>
              <w:bCs/>
              <w:iCs/>
              <w:color w:val="4472C4" w:themeColor="accent1"/>
              <w:sz w:val="22"/>
              <w:szCs w:val="22"/>
            </w:rPr>
            <w:t>Υ</w:t>
          </w:r>
          <w:r w:rsidRPr="007B4ED5">
            <w:rPr>
              <w:rFonts w:eastAsiaTheme="majorEastAsia" w:cstheme="minorHAnsi"/>
              <w:bCs/>
              <w:iCs/>
              <w:color w:val="4472C4" w:themeColor="accent1"/>
              <w:sz w:val="22"/>
              <w:szCs w:val="22"/>
            </w:rPr>
            <w:t xml:space="preserve">πουργικής </w:t>
          </w:r>
          <w:r w:rsidR="000777CA">
            <w:rPr>
              <w:rFonts w:eastAsiaTheme="majorEastAsia" w:cstheme="minorHAnsi"/>
              <w:bCs/>
              <w:iCs/>
              <w:color w:val="4472C4" w:themeColor="accent1"/>
              <w:sz w:val="22"/>
              <w:szCs w:val="22"/>
            </w:rPr>
            <w:t>Α</w:t>
          </w:r>
          <w:r w:rsidRPr="007B4ED5">
            <w:rPr>
              <w:rFonts w:eastAsiaTheme="majorEastAsia" w:cstheme="minorHAnsi"/>
              <w:bCs/>
              <w:iCs/>
              <w:color w:val="4472C4" w:themeColor="accent1"/>
              <w:sz w:val="22"/>
              <w:szCs w:val="22"/>
            </w:rPr>
            <w:t>πόφασης</w:t>
          </w:r>
        </w:p>
        <w:p w14:paraId="3EA733DD" w14:textId="27391740" w:rsidR="007B4ED5" w:rsidRPr="007B4ED5" w:rsidRDefault="007B4ED5" w:rsidP="007B4ED5">
          <w:pPr>
            <w:spacing w:line="276" w:lineRule="auto"/>
            <w:contextualSpacing/>
            <w:jc w:val="both"/>
            <w:rPr>
              <w:rFonts w:eastAsia="Calibri" w:cstheme="minorHAnsi"/>
              <w:sz w:val="22"/>
              <w:szCs w:val="22"/>
            </w:rPr>
          </w:pPr>
          <w:r w:rsidRPr="007B4ED5">
            <w:rPr>
              <w:rFonts w:eastAsia="Calibri" w:cstheme="minorHAnsi"/>
              <w:sz w:val="22"/>
              <w:szCs w:val="22"/>
            </w:rPr>
            <w:t xml:space="preserve">Η </w:t>
          </w:r>
          <w:r w:rsidR="004A3BDE">
            <w:rPr>
              <w:rFonts w:eastAsia="Calibri" w:cstheme="minorHAnsi"/>
              <w:sz w:val="22"/>
              <w:szCs w:val="22"/>
            </w:rPr>
            <w:t>Υ</w:t>
          </w:r>
          <w:r w:rsidRPr="007B4ED5">
            <w:rPr>
              <w:rFonts w:eastAsia="Calibri" w:cstheme="minorHAnsi"/>
              <w:sz w:val="22"/>
              <w:szCs w:val="22"/>
            </w:rPr>
            <w:t xml:space="preserve">πουργική </w:t>
          </w:r>
          <w:r w:rsidR="004A3BDE">
            <w:rPr>
              <w:rFonts w:eastAsia="Calibri" w:cstheme="minorHAnsi"/>
              <w:sz w:val="22"/>
              <w:szCs w:val="22"/>
            </w:rPr>
            <w:t>Α</w:t>
          </w:r>
          <w:r w:rsidRPr="007B4ED5">
            <w:rPr>
              <w:rFonts w:eastAsia="Calibri" w:cstheme="minorHAnsi"/>
              <w:sz w:val="22"/>
              <w:szCs w:val="22"/>
            </w:rPr>
            <w:t xml:space="preserve">πόφαση δημοσιεύεται στην </w:t>
          </w:r>
          <w:r w:rsidR="004A3BDE">
            <w:rPr>
              <w:rFonts w:eastAsia="Calibri" w:cstheme="minorHAnsi"/>
              <w:sz w:val="22"/>
              <w:szCs w:val="22"/>
            </w:rPr>
            <w:t>Ε</w:t>
          </w:r>
          <w:r w:rsidRPr="007B4ED5">
            <w:rPr>
              <w:rFonts w:eastAsia="Calibri" w:cstheme="minorHAnsi"/>
              <w:sz w:val="22"/>
              <w:szCs w:val="22"/>
            </w:rPr>
            <w:t xml:space="preserve">φημερίδα της </w:t>
          </w:r>
          <w:r w:rsidR="004A3BDE">
            <w:rPr>
              <w:rFonts w:eastAsia="Calibri" w:cstheme="minorHAnsi"/>
              <w:sz w:val="22"/>
              <w:szCs w:val="22"/>
            </w:rPr>
            <w:t>Κ</w:t>
          </w:r>
          <w:r w:rsidRPr="007B4ED5">
            <w:rPr>
              <w:rFonts w:eastAsia="Calibri" w:cstheme="minorHAnsi"/>
              <w:sz w:val="22"/>
              <w:szCs w:val="22"/>
            </w:rPr>
            <w:t>υβέρνησης και αναρτάται στο πρόγραμμα «ΔΙΑΥΓΕΙΑ», στην ιστοσελίδα του ΥπΑΑΤ και της ΕΥΔ ΣΣ ΚΑΠ.</w:t>
          </w:r>
        </w:p>
        <w:p w14:paraId="7C911FA6" w14:textId="77777777" w:rsidR="007B4ED5" w:rsidRPr="007B4ED5" w:rsidRDefault="007B4ED5" w:rsidP="007B4ED5">
          <w:pPr>
            <w:jc w:val="both"/>
            <w:rPr>
              <w:rFonts w:eastAsiaTheme="majorEastAsia" w:cstheme="minorHAnsi"/>
              <w:bCs/>
              <w:iCs/>
              <w:color w:val="4472C4" w:themeColor="accent1"/>
              <w:sz w:val="22"/>
              <w:szCs w:val="22"/>
            </w:rPr>
          </w:pPr>
        </w:p>
        <w:p w14:paraId="66780E73" w14:textId="68290A23" w:rsidR="007B4ED5" w:rsidRPr="007B4ED5" w:rsidRDefault="007B4ED5" w:rsidP="007B4ED5">
          <w:pPr>
            <w:keepNext/>
            <w:keepLines/>
            <w:spacing w:before="40"/>
            <w:jc w:val="both"/>
            <w:outlineLvl w:val="2"/>
            <w:rPr>
              <w:rFonts w:eastAsiaTheme="majorEastAsia" w:cstheme="minorHAnsi"/>
              <w:color w:val="1F3763" w:themeColor="accent1" w:themeShade="7F"/>
            </w:rPr>
          </w:pPr>
          <w:bookmarkStart w:id="272" w:name="_Toc131753785"/>
          <w:bookmarkStart w:id="273" w:name="_Toc132012917"/>
          <w:bookmarkStart w:id="274" w:name="_Toc132013317"/>
          <w:bookmarkStart w:id="275" w:name="_Toc135300817"/>
          <w:bookmarkStart w:id="276" w:name="_Toc135302813"/>
          <w:bookmarkStart w:id="277" w:name="_Toc135303048"/>
          <w:bookmarkStart w:id="278" w:name="_Toc135303466"/>
          <w:r w:rsidRPr="007B4ED5">
            <w:rPr>
              <w:rFonts w:eastAsiaTheme="majorEastAsia" w:cstheme="minorHAnsi"/>
              <w:color w:val="1F3763" w:themeColor="accent1" w:themeShade="7F"/>
            </w:rPr>
            <w:t>Διαδικασία 1.2:Υποβολή αίτησης στήριξης/συμμετοχής</w:t>
          </w:r>
          <w:bookmarkEnd w:id="272"/>
          <w:bookmarkEnd w:id="273"/>
          <w:bookmarkEnd w:id="274"/>
          <w:bookmarkEnd w:id="275"/>
          <w:bookmarkEnd w:id="276"/>
          <w:bookmarkEnd w:id="277"/>
          <w:bookmarkEnd w:id="278"/>
        </w:p>
        <w:p w14:paraId="26CF4864"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7918EC68" w14:textId="77777777" w:rsidR="007B4ED5" w:rsidRPr="007B4ED5" w:rsidRDefault="007B4ED5" w:rsidP="007B4ED5">
          <w:pPr>
            <w:widowControl w:val="0"/>
            <w:tabs>
              <w:tab w:val="left" w:pos="0"/>
            </w:tabs>
            <w:suppressAutoHyphens/>
            <w:spacing w:line="276" w:lineRule="auto"/>
            <w:jc w:val="both"/>
            <w:rPr>
              <w:rFonts w:eastAsia="Times New Roman" w:cstheme="minorHAnsi"/>
              <w:kern w:val="1"/>
              <w:sz w:val="22"/>
              <w:szCs w:val="22"/>
              <w:lang w:eastAsia="zh-CN"/>
            </w:rPr>
          </w:pPr>
          <w:r w:rsidRPr="007B4ED5">
            <w:rPr>
              <w:rFonts w:eastAsia="Times New Roman" w:cstheme="minorHAnsi"/>
              <w:kern w:val="1"/>
              <w:sz w:val="22"/>
              <w:szCs w:val="22"/>
              <w:lang w:eastAsia="zh-CN"/>
            </w:rPr>
            <w:t xml:space="preserve">Οι δυνητικοί δικαιούχοι υποβάλουν αιτήσεις στήριξης/συμμετοχής στη δράση που επιθυμούν, με τα απαραίτητα δικαιολογητικά. </w:t>
          </w:r>
        </w:p>
        <w:p w14:paraId="4C3247F1" w14:textId="0C27FD21" w:rsidR="007B4ED5" w:rsidRPr="007B4ED5" w:rsidRDefault="007B4ED5" w:rsidP="007B4ED5">
          <w:pPr>
            <w:spacing w:line="276" w:lineRule="auto"/>
            <w:jc w:val="both"/>
            <w:rPr>
              <w:rFonts w:cstheme="minorHAnsi"/>
              <w:color w:val="000000" w:themeColor="text1"/>
              <w:sz w:val="22"/>
              <w:szCs w:val="22"/>
            </w:rPr>
          </w:pPr>
          <w:r w:rsidRPr="007B4ED5">
            <w:rPr>
              <w:rFonts w:cstheme="minorHAnsi"/>
              <w:color w:val="000000" w:themeColor="text1"/>
              <w:sz w:val="22"/>
              <w:szCs w:val="22"/>
            </w:rPr>
            <w:t xml:space="preserve">Κάθε δυνητικός δικαιούχος δύναται να υποβάλλει αίτηση στήριξης/συμμετοχής σε όσες δράσεις επιθυμεί στις προκαθορισμένες ημερομηνίες της </w:t>
          </w:r>
          <w:r w:rsidR="000777CA">
            <w:rPr>
              <w:rFonts w:cstheme="minorHAnsi"/>
              <w:color w:val="000000" w:themeColor="text1"/>
              <w:sz w:val="22"/>
              <w:szCs w:val="22"/>
            </w:rPr>
            <w:t>Υ</w:t>
          </w:r>
          <w:r w:rsidRPr="007B4ED5">
            <w:rPr>
              <w:rFonts w:cstheme="minorHAnsi"/>
              <w:color w:val="000000" w:themeColor="text1"/>
              <w:sz w:val="22"/>
              <w:szCs w:val="22"/>
            </w:rPr>
            <w:t xml:space="preserve">πουργικής </w:t>
          </w:r>
          <w:r w:rsidR="000777CA">
            <w:rPr>
              <w:rFonts w:cstheme="minorHAnsi"/>
              <w:color w:val="000000" w:themeColor="text1"/>
              <w:sz w:val="22"/>
              <w:szCs w:val="22"/>
            </w:rPr>
            <w:t>Α</w:t>
          </w:r>
          <w:r w:rsidRPr="007B4ED5">
            <w:rPr>
              <w:rFonts w:cstheme="minorHAnsi"/>
              <w:color w:val="000000" w:themeColor="text1"/>
              <w:sz w:val="22"/>
              <w:szCs w:val="22"/>
            </w:rPr>
            <w:t>πόφασης. Στις εν λόγω αιτήσεις, επισυνάπτονται ή περιλαμβάνονται κατά περίπτωση δράσης, ενδεικτικά τα ακόλουθα:</w:t>
          </w:r>
        </w:p>
        <w:p w14:paraId="67AEEF54" w14:textId="6AF3E70F" w:rsidR="0000369C" w:rsidRPr="0000369C" w:rsidRDefault="0000369C" w:rsidP="00FB29E5">
          <w:pPr>
            <w:pStyle w:val="a3"/>
            <w:numPr>
              <w:ilvl w:val="0"/>
              <w:numId w:val="28"/>
            </w:numPr>
            <w:spacing w:line="276" w:lineRule="auto"/>
            <w:jc w:val="both"/>
            <w:rPr>
              <w:rFonts w:cstheme="minorHAnsi"/>
            </w:rPr>
          </w:pPr>
          <w:r>
            <w:rPr>
              <w:rFonts w:cs="Calibri"/>
            </w:rPr>
            <w:t>στοιχεία δικαιούχου</w:t>
          </w:r>
        </w:p>
        <w:p w14:paraId="313986A0" w14:textId="6747EF45" w:rsidR="0000369C" w:rsidRPr="0000369C" w:rsidRDefault="0000369C" w:rsidP="0000369C">
          <w:pPr>
            <w:pStyle w:val="a3"/>
            <w:numPr>
              <w:ilvl w:val="0"/>
              <w:numId w:val="28"/>
            </w:numPr>
            <w:rPr>
              <w:rFonts w:cs="Calibri"/>
            </w:rPr>
          </w:pPr>
          <w:r w:rsidRPr="0000369C">
            <w:rPr>
              <w:rFonts w:cs="Calibri"/>
            </w:rPr>
            <w:t>προγραμματισμός εργασιών, σχέδιο δράσης, χρονοδιάγραμμα, παραδοτέο υλικό, όπου απαιτείται</w:t>
          </w:r>
        </w:p>
        <w:p w14:paraId="77704DFD" w14:textId="4DB82CA7" w:rsidR="0000369C" w:rsidRPr="0000369C" w:rsidRDefault="0000369C" w:rsidP="00FB29E5">
          <w:pPr>
            <w:pStyle w:val="a3"/>
            <w:numPr>
              <w:ilvl w:val="0"/>
              <w:numId w:val="28"/>
            </w:numPr>
            <w:spacing w:line="276" w:lineRule="auto"/>
            <w:jc w:val="both"/>
            <w:rPr>
              <w:rFonts w:cstheme="minorHAnsi"/>
            </w:rPr>
          </w:pPr>
          <w:r>
            <w:rPr>
              <w:rFonts w:cstheme="minorHAnsi"/>
            </w:rPr>
            <w:t>απαραίτητα δικαιολογητικά</w:t>
          </w:r>
        </w:p>
        <w:p w14:paraId="2C40C769" w14:textId="77777777" w:rsidR="007B4ED5" w:rsidRPr="007B4ED5" w:rsidRDefault="007B4ED5" w:rsidP="007B4ED5">
          <w:pPr>
            <w:spacing w:after="160" w:line="276" w:lineRule="auto"/>
            <w:ind w:left="720"/>
            <w:contextualSpacing/>
            <w:jc w:val="both"/>
            <w:rPr>
              <w:rFonts w:ascii="Calibri" w:eastAsia="Calibri" w:hAnsi="Calibri" w:cs="Calibri"/>
              <w:sz w:val="22"/>
              <w:szCs w:val="22"/>
              <w:highlight w:val="green"/>
            </w:rPr>
          </w:pPr>
        </w:p>
        <w:p w14:paraId="4C2EC1D0"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
              <w:iCs/>
              <w:color w:val="4472C4" w:themeColor="accent1"/>
              <w:sz w:val="22"/>
              <w:szCs w:val="22"/>
            </w:rPr>
          </w:pPr>
          <w:r w:rsidRPr="007B4ED5">
            <w:rPr>
              <w:rFonts w:eastAsiaTheme="majorEastAsia" w:cstheme="minorHAnsi"/>
              <w:bCs/>
              <w:iCs/>
              <w:color w:val="4472C4" w:themeColor="accent1"/>
              <w:sz w:val="22"/>
              <w:szCs w:val="22"/>
            </w:rPr>
            <w:lastRenderedPageBreak/>
            <w:t>Υποβολή αίτησης σε κατάλληλο πληροφοριακό σύστημα</w:t>
          </w:r>
        </w:p>
        <w:p w14:paraId="38CE2B05" w14:textId="40FDE446" w:rsidR="007B4ED5" w:rsidRPr="007B4ED5" w:rsidRDefault="007B4ED5" w:rsidP="007B4ED5">
          <w:pPr>
            <w:spacing w:line="276" w:lineRule="auto"/>
            <w:jc w:val="both"/>
            <w:rPr>
              <w:rFonts w:cstheme="minorHAnsi"/>
              <w:color w:val="000000" w:themeColor="text1"/>
              <w:sz w:val="22"/>
              <w:szCs w:val="22"/>
            </w:rPr>
          </w:pPr>
          <w:r w:rsidRPr="007B4ED5">
            <w:rPr>
              <w:rFonts w:cstheme="minorHAnsi"/>
              <w:color w:val="000000" w:themeColor="text1"/>
              <w:sz w:val="22"/>
              <w:szCs w:val="22"/>
            </w:rPr>
            <w:t>Οι αιτήσεις στήριξης/συμμετοχής υποβάλλονται σε κατάλληλο πληροφοριακό σύστημα το οποίο διασυνδέεται με το ΟΠΣ ΚΑΠ.</w:t>
          </w:r>
        </w:p>
        <w:p w14:paraId="58552C37" w14:textId="77777777" w:rsidR="007B4ED5" w:rsidRPr="007B4ED5" w:rsidRDefault="007B4ED5" w:rsidP="007B4ED5">
          <w:pPr>
            <w:spacing w:line="276" w:lineRule="auto"/>
            <w:contextualSpacing/>
            <w:jc w:val="both"/>
            <w:rPr>
              <w:rFonts w:eastAsia="Calibri" w:cstheme="minorHAnsi"/>
              <w:sz w:val="22"/>
              <w:szCs w:val="22"/>
            </w:rPr>
          </w:pPr>
        </w:p>
        <w:p w14:paraId="568E2C2C" w14:textId="39E92A05" w:rsidR="007B4ED5" w:rsidRPr="007B4ED5" w:rsidRDefault="007B4ED5" w:rsidP="007B4ED5">
          <w:pPr>
            <w:keepNext/>
            <w:keepLines/>
            <w:spacing w:before="40"/>
            <w:jc w:val="both"/>
            <w:outlineLvl w:val="2"/>
            <w:rPr>
              <w:rFonts w:eastAsiaTheme="majorEastAsia" w:cstheme="minorHAnsi"/>
              <w:color w:val="1F3763" w:themeColor="accent1" w:themeShade="7F"/>
            </w:rPr>
          </w:pPr>
          <w:bookmarkStart w:id="279" w:name="_Toc131753786"/>
          <w:bookmarkStart w:id="280" w:name="_Toc132012918"/>
          <w:bookmarkStart w:id="281" w:name="_Toc132013318"/>
          <w:bookmarkStart w:id="282" w:name="_Toc135300818"/>
          <w:bookmarkStart w:id="283" w:name="_Toc135302814"/>
          <w:bookmarkStart w:id="284" w:name="_Toc135303049"/>
          <w:bookmarkStart w:id="285" w:name="_Toc135303467"/>
          <w:r w:rsidRPr="007B4ED5">
            <w:rPr>
              <w:rFonts w:eastAsiaTheme="majorEastAsia" w:cstheme="minorHAnsi"/>
              <w:color w:val="1F3763" w:themeColor="accent1" w:themeShade="7F"/>
            </w:rPr>
            <w:t>Διαδικασία 1.3:Διοικητικός έλεγχος αιτήσεων στήριξης/συμμετοχής</w:t>
          </w:r>
          <w:bookmarkEnd w:id="279"/>
          <w:bookmarkEnd w:id="280"/>
          <w:bookmarkEnd w:id="281"/>
          <w:bookmarkEnd w:id="282"/>
          <w:bookmarkEnd w:id="283"/>
          <w:bookmarkEnd w:id="284"/>
          <w:bookmarkEnd w:id="285"/>
        </w:p>
        <w:p w14:paraId="274166EF" w14:textId="77777777" w:rsidR="007B4ED5" w:rsidRPr="007B4ED5" w:rsidRDefault="007B4ED5" w:rsidP="007B4ED5">
          <w:pPr>
            <w:jc w:val="both"/>
            <w:rPr>
              <w:rFonts w:cstheme="minorHAnsi"/>
            </w:rPr>
          </w:pPr>
        </w:p>
        <w:p w14:paraId="1316953A" w14:textId="23EE3E7D" w:rsidR="007B4ED5" w:rsidRPr="007B4ED5" w:rsidRDefault="007B4ED5" w:rsidP="00A418D4">
          <w:pPr>
            <w:pStyle w:val="a3"/>
            <w:spacing w:after="0" w:line="276" w:lineRule="auto"/>
            <w:ind w:left="0"/>
            <w:jc w:val="both"/>
          </w:pPr>
          <w:bookmarkStart w:id="286" w:name="_Hlk130302378"/>
          <w:r w:rsidRPr="007B4ED5">
            <w:rPr>
              <w:rFonts w:cstheme="minorHAnsi"/>
            </w:rPr>
            <w:t xml:space="preserve">Η ΕΥΔ ΣΣ ΚΑΠ ή ο ΕΦ στο οποίο ανατίθεται το καθήκον, έχει την ευθύνη </w:t>
          </w:r>
          <w:r w:rsidR="00FB29E5">
            <w:rPr>
              <w:rFonts w:cstheme="minorHAnsi"/>
            </w:rPr>
            <w:t xml:space="preserve">για </w:t>
          </w:r>
          <w:r w:rsidRPr="007B4ED5">
            <w:rPr>
              <w:rFonts w:cstheme="minorHAnsi"/>
            </w:rPr>
            <w:t xml:space="preserve">τον συντονισμό </w:t>
          </w:r>
          <w:r w:rsidR="00A418D4">
            <w:rPr>
              <w:rFonts w:cstheme="minorHAnsi"/>
            </w:rPr>
            <w:t xml:space="preserve">της </w:t>
          </w:r>
          <w:r w:rsidRPr="007B4ED5">
            <w:rPr>
              <w:rFonts w:cstheme="minorHAnsi"/>
            </w:rPr>
            <w:t>υλοποίησης του διοικητικού ελέγχου (αξιολόγηση), των υποβληθεισών αιτήσεων στήριξης/συμμετοχής κάθε δράσης.</w:t>
          </w:r>
          <w:r w:rsidR="00A418D4" w:rsidRPr="00A418D4">
            <w:t xml:space="preserve"> </w:t>
          </w:r>
          <w:r w:rsidR="00A418D4">
            <w:t>Τα αποτελέσματα αποτυπώνονται σε κατάλληλο φύλλο διοικητικού ελέγχου.</w:t>
          </w:r>
          <w:bookmarkEnd w:id="286"/>
          <w:r w:rsidR="00A418D4">
            <w:t xml:space="preserve"> </w:t>
          </w:r>
          <w:r w:rsidRPr="007B4ED5">
            <w:rPr>
              <w:rFonts w:cstheme="minorHAnsi"/>
            </w:rPr>
            <w:t xml:space="preserve">Ο διοικητικός έλεγχος αφορά </w:t>
          </w:r>
          <w:bookmarkStart w:id="287" w:name="_Hlk129469575"/>
          <w:r w:rsidRPr="007B4ED5">
            <w:rPr>
              <w:rFonts w:cstheme="minorHAnsi"/>
            </w:rPr>
            <w:t xml:space="preserve">στο 100% των αιτήσεων </w:t>
          </w:r>
          <w:bookmarkEnd w:id="287"/>
          <w:r w:rsidRPr="007B4ED5">
            <w:rPr>
              <w:rFonts w:cstheme="minorHAnsi"/>
            </w:rPr>
            <w:t>και μπορεί να είναι κατά περίπτωση, οπτικός-χειρόγραφος ή/και μηχανογραφικός-</w:t>
          </w:r>
          <w:proofErr w:type="spellStart"/>
          <w:r w:rsidRPr="007B4ED5">
            <w:rPr>
              <w:rFonts w:cstheme="minorHAnsi"/>
            </w:rPr>
            <w:t>διασταυρωτικός</w:t>
          </w:r>
          <w:proofErr w:type="spellEnd"/>
          <w:r w:rsidRPr="007B4ED5">
            <w:rPr>
              <w:rFonts w:cstheme="minorHAnsi"/>
            </w:rPr>
            <w:t>.</w:t>
          </w:r>
        </w:p>
        <w:p w14:paraId="65106AB5" w14:textId="7F5D309F" w:rsidR="00A418D4" w:rsidRPr="007B4ED5" w:rsidRDefault="007B4ED5" w:rsidP="00A418D4">
          <w:pPr>
            <w:spacing w:line="276" w:lineRule="auto"/>
            <w:contextualSpacing/>
            <w:jc w:val="both"/>
            <w:rPr>
              <w:rFonts w:eastAsia="Calibri" w:cstheme="minorHAnsi"/>
              <w:sz w:val="22"/>
              <w:szCs w:val="22"/>
            </w:rPr>
          </w:pPr>
          <w:r w:rsidRPr="007B4ED5">
            <w:rPr>
              <w:rFonts w:eastAsia="Calibri" w:cstheme="minorHAnsi"/>
              <w:color w:val="000000" w:themeColor="text1"/>
              <w:sz w:val="22"/>
              <w:szCs w:val="22"/>
            </w:rPr>
            <w:t>Οι δυνητικοί δικαιούχοι του προγράμματος ενημερώνονται για το αποτέλεσμα της αξιολόγησης μέσω του πληροφοριακού συστήματος.</w:t>
          </w:r>
        </w:p>
        <w:p w14:paraId="753F8A06" w14:textId="77777777" w:rsidR="007B4ED5" w:rsidRPr="007B4ED5" w:rsidRDefault="007B4ED5" w:rsidP="007B4ED5">
          <w:pPr>
            <w:jc w:val="both"/>
            <w:rPr>
              <w:rFonts w:eastAsiaTheme="majorEastAsia" w:cstheme="minorHAnsi"/>
              <w:bCs/>
              <w:iCs/>
              <w:color w:val="4472C4" w:themeColor="accent1"/>
              <w:sz w:val="22"/>
              <w:szCs w:val="22"/>
            </w:rPr>
          </w:pPr>
        </w:p>
        <w:p w14:paraId="219F0384" w14:textId="4A5CD5B8" w:rsidR="007B4ED5" w:rsidRPr="007B4ED5" w:rsidRDefault="007B4ED5" w:rsidP="00590F9E">
          <w:pPr>
            <w:keepNext/>
            <w:keepLines/>
            <w:spacing w:before="40"/>
            <w:jc w:val="both"/>
            <w:outlineLvl w:val="2"/>
            <w:rPr>
              <w:rFonts w:eastAsiaTheme="majorEastAsia" w:cstheme="minorHAnsi"/>
              <w:color w:val="1F3763" w:themeColor="accent1" w:themeShade="7F"/>
            </w:rPr>
          </w:pPr>
          <w:bookmarkStart w:id="288" w:name="_Toc132012919"/>
          <w:bookmarkStart w:id="289" w:name="_Toc132013319"/>
          <w:bookmarkStart w:id="290" w:name="_Toc135300819"/>
          <w:bookmarkStart w:id="291" w:name="_Toc135302815"/>
          <w:bookmarkStart w:id="292" w:name="_Toc135303050"/>
          <w:bookmarkStart w:id="293" w:name="_Toc135303468"/>
          <w:r w:rsidRPr="007B4ED5">
            <w:rPr>
              <w:rFonts w:eastAsiaTheme="majorEastAsia" w:cstheme="minorHAnsi"/>
              <w:color w:val="1F3763" w:themeColor="accent1" w:themeShade="7F"/>
            </w:rPr>
            <w:t>Διαδικασία 1.4: Έγκριση</w:t>
          </w:r>
          <w:r w:rsidR="00A418D4">
            <w:rPr>
              <w:rFonts w:eastAsiaTheme="majorEastAsia" w:cstheme="minorHAnsi"/>
              <w:color w:val="1F3763" w:themeColor="accent1" w:themeShade="7F"/>
            </w:rPr>
            <w:t xml:space="preserve"> αιτήσεων στήριξης</w:t>
          </w:r>
          <w:r w:rsidRPr="007B4ED5">
            <w:rPr>
              <w:rFonts w:eastAsiaTheme="majorEastAsia" w:cstheme="minorHAnsi"/>
              <w:color w:val="1F3763" w:themeColor="accent1" w:themeShade="7F"/>
            </w:rPr>
            <w:t>/ένταξη πράξεων</w:t>
          </w:r>
          <w:bookmarkEnd w:id="288"/>
          <w:bookmarkEnd w:id="289"/>
          <w:bookmarkEnd w:id="290"/>
          <w:bookmarkEnd w:id="291"/>
          <w:bookmarkEnd w:id="292"/>
          <w:bookmarkEnd w:id="293"/>
        </w:p>
        <w:p w14:paraId="6C5691D4"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502558AB" w14:textId="481F85FE" w:rsidR="007B4ED5" w:rsidRPr="007B4ED5" w:rsidRDefault="007B4ED5" w:rsidP="007B4ED5">
          <w:pPr>
            <w:spacing w:after="160" w:line="276" w:lineRule="auto"/>
            <w:contextualSpacing/>
            <w:jc w:val="both"/>
            <w:rPr>
              <w:rFonts w:eastAsia="Calibri" w:cstheme="minorHAnsi"/>
              <w:sz w:val="22"/>
              <w:szCs w:val="22"/>
            </w:rPr>
          </w:pPr>
          <w:r w:rsidRPr="007B4ED5">
            <w:rPr>
              <w:rFonts w:eastAsia="Calibri" w:cstheme="minorHAnsi"/>
              <w:sz w:val="22"/>
              <w:szCs w:val="22"/>
            </w:rPr>
            <w:t xml:space="preserve">Για τις αιτήσεις που επιλέχθηκαν προς στήριξη εκδίδεται </w:t>
          </w:r>
          <w:r w:rsidR="006D10C5">
            <w:rPr>
              <w:rFonts w:eastAsia="Calibri" w:cstheme="minorHAnsi"/>
              <w:sz w:val="22"/>
              <w:szCs w:val="22"/>
            </w:rPr>
            <w:t>α</w:t>
          </w:r>
          <w:r w:rsidRPr="007B4ED5">
            <w:rPr>
              <w:rFonts w:eastAsia="Calibri" w:cstheme="minorHAnsi"/>
              <w:sz w:val="22"/>
              <w:szCs w:val="22"/>
            </w:rPr>
            <w:t xml:space="preserve">πόφαση </w:t>
          </w:r>
          <w:r w:rsidR="006D10C5">
            <w:rPr>
              <w:rFonts w:eastAsia="Calibri" w:cstheme="minorHAnsi"/>
              <w:sz w:val="22"/>
              <w:szCs w:val="22"/>
            </w:rPr>
            <w:t>έ</w:t>
          </w:r>
          <w:r w:rsidRPr="007B4ED5">
            <w:rPr>
              <w:rFonts w:eastAsia="Calibri" w:cstheme="minorHAnsi"/>
              <w:sz w:val="22"/>
              <w:szCs w:val="22"/>
            </w:rPr>
            <w:t xml:space="preserve">νταξης </w:t>
          </w:r>
          <w:r w:rsidR="006D10C5">
            <w:rPr>
              <w:rFonts w:eastAsia="Calibri" w:cstheme="minorHAnsi"/>
              <w:sz w:val="22"/>
              <w:szCs w:val="22"/>
            </w:rPr>
            <w:t>π</w:t>
          </w:r>
          <w:r w:rsidRPr="007B4ED5">
            <w:rPr>
              <w:rFonts w:eastAsia="Calibri" w:cstheme="minorHAnsi"/>
              <w:sz w:val="22"/>
              <w:szCs w:val="22"/>
            </w:rPr>
            <w:t>ράξεων, σύμφωνα με το άρθρο 37 του Ν. 4914/2022.</w:t>
          </w:r>
        </w:p>
        <w:p w14:paraId="43C76C44" w14:textId="77777777" w:rsidR="007B4ED5" w:rsidRPr="007B4ED5" w:rsidRDefault="007B4ED5" w:rsidP="007B4ED5">
          <w:pPr>
            <w:spacing w:after="160" w:line="276" w:lineRule="auto"/>
            <w:contextualSpacing/>
            <w:jc w:val="both"/>
            <w:rPr>
              <w:rFonts w:eastAsia="Calibri" w:cstheme="minorHAnsi"/>
              <w:sz w:val="22"/>
              <w:szCs w:val="22"/>
            </w:rPr>
          </w:pPr>
        </w:p>
        <w:p w14:paraId="549145DE" w14:textId="5DFC01B8" w:rsidR="007B4ED5" w:rsidRPr="007B4ED5" w:rsidRDefault="007B4ED5" w:rsidP="007B4ED5">
          <w:pPr>
            <w:spacing w:after="160" w:line="276" w:lineRule="auto"/>
            <w:contextualSpacing/>
            <w:jc w:val="both"/>
            <w:rPr>
              <w:rFonts w:eastAsia="Calibri" w:cstheme="minorHAnsi"/>
              <w:sz w:val="22"/>
              <w:szCs w:val="22"/>
            </w:rPr>
          </w:pPr>
          <w:r w:rsidRPr="007B4ED5">
            <w:rPr>
              <w:rFonts w:eastAsia="Calibri" w:cstheme="minorHAnsi"/>
              <w:sz w:val="22"/>
              <w:szCs w:val="22"/>
            </w:rPr>
            <w:t>Η έκδοση τ</w:t>
          </w:r>
          <w:r w:rsidR="00A418D4">
            <w:rPr>
              <w:rFonts w:eastAsia="Calibri" w:cstheme="minorHAnsi"/>
              <w:sz w:val="22"/>
              <w:szCs w:val="22"/>
            </w:rPr>
            <w:t>ης</w:t>
          </w:r>
          <w:r w:rsidRPr="007B4ED5">
            <w:rPr>
              <w:rFonts w:eastAsia="Calibri" w:cstheme="minorHAnsi"/>
              <w:sz w:val="22"/>
              <w:szCs w:val="22"/>
            </w:rPr>
            <w:t xml:space="preserve"> </w:t>
          </w:r>
          <w:r w:rsidR="00A418D4">
            <w:rPr>
              <w:rFonts w:eastAsia="Calibri" w:cstheme="minorHAnsi"/>
              <w:sz w:val="22"/>
              <w:szCs w:val="22"/>
            </w:rPr>
            <w:t>α</w:t>
          </w:r>
          <w:r w:rsidRPr="007B4ED5">
            <w:rPr>
              <w:rFonts w:eastAsia="Calibri" w:cstheme="minorHAnsi"/>
              <w:sz w:val="22"/>
              <w:szCs w:val="22"/>
            </w:rPr>
            <w:t xml:space="preserve">πόφασης </w:t>
          </w:r>
          <w:r w:rsidR="00A418D4">
            <w:rPr>
              <w:rFonts w:eastAsia="Calibri" w:cstheme="minorHAnsi"/>
              <w:sz w:val="22"/>
              <w:szCs w:val="22"/>
            </w:rPr>
            <w:t>έ</w:t>
          </w:r>
          <w:r w:rsidRPr="007B4ED5">
            <w:rPr>
              <w:rFonts w:eastAsia="Calibri" w:cstheme="minorHAnsi"/>
              <w:sz w:val="22"/>
              <w:szCs w:val="22"/>
            </w:rPr>
            <w:t xml:space="preserve">νταξης πραγματοποιείται με ευθύνη της ΕΥΔ ΠΑΑ ή του ΕΦ. Η </w:t>
          </w:r>
          <w:r w:rsidR="006D10C5">
            <w:rPr>
              <w:rFonts w:eastAsia="Calibri" w:cstheme="minorHAnsi"/>
              <w:sz w:val="22"/>
              <w:szCs w:val="22"/>
            </w:rPr>
            <w:t>α</w:t>
          </w:r>
          <w:r w:rsidRPr="007B4ED5">
            <w:rPr>
              <w:rFonts w:eastAsia="Calibri" w:cstheme="minorHAnsi"/>
              <w:sz w:val="22"/>
              <w:szCs w:val="22"/>
            </w:rPr>
            <w:t>πόφαση δύναται να περιλαμβάνει μία ή περισσότερες πράξεις.</w:t>
          </w:r>
        </w:p>
        <w:p w14:paraId="64323554" w14:textId="77777777" w:rsidR="007B4ED5" w:rsidRPr="007B4ED5" w:rsidRDefault="007B4ED5" w:rsidP="007B4ED5">
          <w:pPr>
            <w:spacing w:after="160" w:line="276" w:lineRule="auto"/>
            <w:contextualSpacing/>
            <w:jc w:val="both"/>
            <w:rPr>
              <w:rFonts w:eastAsia="Calibri" w:cstheme="minorHAnsi"/>
              <w:sz w:val="22"/>
              <w:szCs w:val="22"/>
            </w:rPr>
          </w:pPr>
        </w:p>
        <w:p w14:paraId="449717FC" w14:textId="53983CA9" w:rsidR="00A418D4" w:rsidRDefault="00A418D4" w:rsidP="00A418D4">
          <w:pPr>
            <w:spacing w:line="276" w:lineRule="auto"/>
            <w:jc w:val="both"/>
            <w:rPr>
              <w:rFonts w:eastAsia="Calibri" w:cstheme="minorHAnsi"/>
              <w:sz w:val="22"/>
              <w:szCs w:val="22"/>
            </w:rPr>
          </w:pPr>
          <w:r w:rsidRPr="00AE19F6">
            <w:rPr>
              <w:rFonts w:eastAsia="Calibri" w:cstheme="minorHAnsi"/>
              <w:sz w:val="22"/>
              <w:szCs w:val="22"/>
            </w:rPr>
            <w:t>Η απόφαση</w:t>
          </w:r>
          <w:r>
            <w:rPr>
              <w:rFonts w:eastAsia="Calibri" w:cstheme="minorHAnsi"/>
              <w:sz w:val="22"/>
              <w:szCs w:val="22"/>
            </w:rPr>
            <w:t xml:space="preserve"> </w:t>
          </w:r>
          <w:r w:rsidRPr="00AE19F6">
            <w:rPr>
              <w:rFonts w:eastAsia="Calibri" w:cstheme="minorHAnsi"/>
              <w:sz w:val="22"/>
              <w:szCs w:val="22"/>
            </w:rPr>
            <w:t>αναρτάται στο πρόγραμμα «ΔΙΑΥΓΕΙΑ»</w:t>
          </w:r>
          <w:r>
            <w:rPr>
              <w:rFonts w:eastAsia="Calibri" w:cstheme="minorHAnsi"/>
              <w:sz w:val="22"/>
              <w:szCs w:val="22"/>
            </w:rPr>
            <w:t xml:space="preserve">, </w:t>
          </w:r>
          <w:r w:rsidRPr="00AE19F6">
            <w:rPr>
              <w:rFonts w:eastAsia="Calibri" w:cstheme="minorHAnsi"/>
              <w:sz w:val="22"/>
              <w:szCs w:val="22"/>
            </w:rPr>
            <w:t>στην ιστοσελίδα του ΥπΑΑΤ και της ΕΥΔ ΣΣ ΚΑΠ</w:t>
          </w:r>
          <w:r>
            <w:rPr>
              <w:rFonts w:eastAsia="Calibri" w:cstheme="minorHAnsi"/>
              <w:sz w:val="22"/>
              <w:szCs w:val="22"/>
            </w:rPr>
            <w:t>,</w:t>
          </w:r>
          <w:r w:rsidRPr="00A418D4">
            <w:rPr>
              <w:rFonts w:eastAsia="Calibri" w:cstheme="minorHAnsi"/>
              <w:sz w:val="22"/>
              <w:szCs w:val="22"/>
            </w:rPr>
            <w:t xml:space="preserve"> </w:t>
          </w:r>
          <w:r>
            <w:rPr>
              <w:rFonts w:eastAsia="Calibri" w:cstheme="minorHAnsi"/>
              <w:sz w:val="22"/>
              <w:szCs w:val="22"/>
            </w:rPr>
            <w:t>με ευθύνη της Ε</w:t>
          </w:r>
          <w:r w:rsidR="00A6150E">
            <w:rPr>
              <w:rFonts w:eastAsia="Calibri" w:cstheme="minorHAnsi"/>
              <w:sz w:val="22"/>
              <w:szCs w:val="22"/>
            </w:rPr>
            <w:t>ΥΔ</w:t>
          </w:r>
          <w:r>
            <w:rPr>
              <w:rFonts w:eastAsia="Calibri" w:cstheme="minorHAnsi"/>
              <w:sz w:val="22"/>
              <w:szCs w:val="22"/>
            </w:rPr>
            <w:t xml:space="preserve"> ΣΣ ΚΑΠ ή του ΕΦ.</w:t>
          </w:r>
        </w:p>
        <w:p w14:paraId="098CDD68" w14:textId="77777777" w:rsidR="007B4ED5" w:rsidRPr="007B4ED5" w:rsidRDefault="007B4ED5" w:rsidP="007B4ED5">
          <w:pPr>
            <w:spacing w:after="160" w:line="276" w:lineRule="auto"/>
            <w:contextualSpacing/>
            <w:jc w:val="both"/>
            <w:rPr>
              <w:rFonts w:eastAsia="Calibri" w:cstheme="minorHAnsi"/>
              <w:sz w:val="22"/>
              <w:szCs w:val="22"/>
            </w:rPr>
          </w:pPr>
        </w:p>
        <w:p w14:paraId="7C168451" w14:textId="12E72526" w:rsidR="007B4ED5" w:rsidRPr="007B4ED5" w:rsidRDefault="00A418D4" w:rsidP="007B4ED5">
          <w:pPr>
            <w:spacing w:line="276" w:lineRule="auto"/>
            <w:contextualSpacing/>
            <w:jc w:val="both"/>
            <w:rPr>
              <w:rFonts w:eastAsia="Calibri" w:cstheme="minorHAnsi"/>
              <w:sz w:val="22"/>
              <w:szCs w:val="22"/>
            </w:rPr>
          </w:pPr>
          <w:r>
            <w:rPr>
              <w:rFonts w:eastAsia="Calibri" w:cstheme="minorHAnsi"/>
              <w:sz w:val="22"/>
              <w:szCs w:val="22"/>
            </w:rPr>
            <w:t>Η</w:t>
          </w:r>
          <w:r w:rsidR="007B4ED5" w:rsidRPr="007B4ED5">
            <w:rPr>
              <w:rFonts w:eastAsia="Calibri" w:cstheme="minorHAnsi"/>
              <w:sz w:val="22"/>
              <w:szCs w:val="22"/>
            </w:rPr>
            <w:t xml:space="preserve"> εν λόγω απ</w:t>
          </w:r>
          <w:r>
            <w:rPr>
              <w:rFonts w:eastAsia="Calibri" w:cstheme="minorHAnsi"/>
              <w:sz w:val="22"/>
              <w:szCs w:val="22"/>
            </w:rPr>
            <w:t>όφαση</w:t>
          </w:r>
          <w:r w:rsidR="007B4ED5" w:rsidRPr="007B4ED5">
            <w:rPr>
              <w:rFonts w:eastAsia="Calibri" w:cstheme="minorHAnsi"/>
              <w:sz w:val="22"/>
              <w:szCs w:val="22"/>
            </w:rPr>
            <w:t xml:space="preserve"> αναρτ</w:t>
          </w:r>
          <w:r>
            <w:rPr>
              <w:rFonts w:eastAsia="Calibri" w:cstheme="minorHAnsi"/>
              <w:sz w:val="22"/>
              <w:szCs w:val="22"/>
            </w:rPr>
            <w:t>άται</w:t>
          </w:r>
          <w:r w:rsidR="007B4ED5" w:rsidRPr="007B4ED5">
            <w:rPr>
              <w:rFonts w:eastAsia="Calibri" w:cstheme="minorHAnsi"/>
              <w:sz w:val="22"/>
              <w:szCs w:val="22"/>
            </w:rPr>
            <w:t xml:space="preserve"> στο κυβερνητικό νέφος και </w:t>
          </w:r>
          <w:r w:rsidR="007B4ED5" w:rsidRPr="007B4ED5">
            <w:rPr>
              <w:rFonts w:ascii="Calibri" w:eastAsia="Calibri" w:hAnsi="Calibri" w:cstheme="minorHAnsi"/>
              <w:color w:val="000000" w:themeColor="text1"/>
              <w:sz w:val="22"/>
              <w:szCs w:val="22"/>
            </w:rPr>
            <w:t>στην πλατφόρμα του ηλεκτρονικού δικτύου μελισσοκομίας (</w:t>
          </w:r>
          <w:proofErr w:type="spellStart"/>
          <w:r w:rsidR="007B4ED5" w:rsidRPr="007B4ED5">
            <w:rPr>
              <w:rFonts w:ascii="Calibri" w:eastAsia="Calibri" w:hAnsi="Calibri" w:cstheme="minorHAnsi"/>
              <w:color w:val="000000" w:themeColor="text1"/>
              <w:sz w:val="22"/>
              <w:szCs w:val="22"/>
              <w:lang w:val="en-US"/>
            </w:rPr>
            <w:t>melinet</w:t>
          </w:r>
          <w:proofErr w:type="spellEnd"/>
          <w:r w:rsidR="007B4ED5" w:rsidRPr="007B4ED5">
            <w:rPr>
              <w:rFonts w:ascii="Calibri" w:eastAsia="Calibri" w:hAnsi="Calibri" w:cstheme="minorHAnsi"/>
              <w:color w:val="000000" w:themeColor="text1"/>
              <w:sz w:val="22"/>
              <w:szCs w:val="22"/>
            </w:rPr>
            <w:t>.</w:t>
          </w:r>
          <w:r w:rsidR="007B4ED5" w:rsidRPr="007B4ED5">
            <w:rPr>
              <w:rFonts w:ascii="Calibri" w:eastAsia="Calibri" w:hAnsi="Calibri" w:cstheme="minorHAnsi"/>
              <w:color w:val="000000" w:themeColor="text1"/>
              <w:sz w:val="22"/>
              <w:szCs w:val="22"/>
              <w:lang w:val="en-US"/>
            </w:rPr>
            <w:t>gr</w:t>
          </w:r>
          <w:r w:rsidR="007B4ED5" w:rsidRPr="007B4ED5">
            <w:rPr>
              <w:rFonts w:ascii="Calibri" w:eastAsia="Calibri" w:hAnsi="Calibri" w:cstheme="minorHAnsi"/>
              <w:color w:val="000000" w:themeColor="text1"/>
              <w:sz w:val="22"/>
              <w:szCs w:val="22"/>
            </w:rPr>
            <w:t>)</w:t>
          </w:r>
          <w:r w:rsidR="007B4ED5" w:rsidRPr="007B4ED5">
            <w:rPr>
              <w:rFonts w:eastAsia="Calibri" w:cstheme="minorHAnsi"/>
              <w:sz w:val="22"/>
              <w:szCs w:val="22"/>
            </w:rPr>
            <w:t xml:space="preserve"> για την ενημέρωση των δικαιούχων. Όπου είναι εφικτό, αποστέλλεται προσωποποιημένη ειδοποίηση με μορφή </w:t>
          </w:r>
          <w:r w:rsidR="007B4ED5" w:rsidRPr="007B4ED5">
            <w:rPr>
              <w:rFonts w:eastAsia="Calibri" w:cstheme="minorHAnsi"/>
              <w:sz w:val="22"/>
              <w:szCs w:val="22"/>
              <w:lang w:val="en-US"/>
            </w:rPr>
            <w:t>SMS</w:t>
          </w:r>
          <w:r w:rsidR="007B4ED5" w:rsidRPr="007B4ED5">
            <w:rPr>
              <w:rFonts w:eastAsia="Calibri" w:cstheme="minorHAnsi"/>
              <w:sz w:val="22"/>
              <w:szCs w:val="22"/>
            </w:rPr>
            <w:t xml:space="preserve"> ή ηλεκτρονικού μηνύματος αλληλογραφίας για ενημέρωση των δικαιούχων. </w:t>
          </w:r>
        </w:p>
        <w:p w14:paraId="06DF2335"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 xml:space="preserve">Υποβολή </w:t>
          </w:r>
          <w:proofErr w:type="spellStart"/>
          <w:r w:rsidRPr="007B4ED5">
            <w:rPr>
              <w:rFonts w:eastAsiaTheme="majorEastAsia" w:cstheme="minorHAnsi"/>
              <w:bCs/>
              <w:iCs/>
              <w:color w:val="4472C4" w:themeColor="accent1"/>
              <w:sz w:val="22"/>
              <w:szCs w:val="22"/>
            </w:rPr>
            <w:t>ενδικοφανών</w:t>
          </w:r>
          <w:proofErr w:type="spellEnd"/>
          <w:r w:rsidRPr="007B4ED5">
            <w:rPr>
              <w:rFonts w:eastAsiaTheme="majorEastAsia" w:cstheme="minorHAnsi"/>
              <w:bCs/>
              <w:iCs/>
              <w:color w:val="4472C4" w:themeColor="accent1"/>
              <w:sz w:val="22"/>
              <w:szCs w:val="22"/>
            </w:rPr>
            <w:t xml:space="preserve"> προσφυγών επί των αποτελεσμάτων</w:t>
          </w:r>
        </w:p>
        <w:p w14:paraId="39566938" w14:textId="53B1CA09" w:rsidR="007B4ED5" w:rsidRPr="007B4ED5" w:rsidRDefault="007B4ED5" w:rsidP="007B4ED5">
          <w:pPr>
            <w:spacing w:line="276" w:lineRule="auto"/>
            <w:contextualSpacing/>
            <w:jc w:val="both"/>
            <w:rPr>
              <w:rFonts w:eastAsia="Calibri" w:cstheme="minorHAnsi"/>
              <w:sz w:val="22"/>
              <w:szCs w:val="22"/>
            </w:rPr>
          </w:pPr>
          <w:r w:rsidRPr="007B4ED5">
            <w:rPr>
              <w:rFonts w:eastAsia="Calibri" w:cstheme="minorHAnsi"/>
              <w:sz w:val="22"/>
              <w:szCs w:val="22"/>
            </w:rPr>
            <w:t xml:space="preserve">Οι δυνητικοί δικαιούχοι που υπέβαλαν αιτήσεις στήριξης δύνανται να υποβάλουν </w:t>
          </w:r>
          <w:proofErr w:type="spellStart"/>
          <w:r w:rsidRPr="007B4ED5">
            <w:rPr>
              <w:rFonts w:eastAsia="Calibri" w:cstheme="minorHAnsi"/>
              <w:sz w:val="22"/>
              <w:szCs w:val="22"/>
            </w:rPr>
            <w:t>ενδικοφανή</w:t>
          </w:r>
          <w:proofErr w:type="spellEnd"/>
          <w:r w:rsidRPr="007B4ED5">
            <w:rPr>
              <w:rFonts w:eastAsia="Calibri" w:cstheme="minorHAnsi"/>
              <w:sz w:val="22"/>
              <w:szCs w:val="22"/>
            </w:rPr>
            <w:t xml:space="preserve"> προσφυγή κατά́ της απόφασης έγκρισης/ένταξης, εντός της προκαθορισμένης ημερομηνίας που </w:t>
          </w:r>
          <w:r w:rsidRPr="007B4ED5">
            <w:rPr>
              <w:rFonts w:ascii="Calibri" w:eastAsia="Calibri" w:hAnsi="Calibri" w:cs="Times New Roman"/>
              <w:sz w:val="22"/>
              <w:szCs w:val="22"/>
            </w:rPr>
            <w:t xml:space="preserve">προβλέπεται στην σχετική </w:t>
          </w:r>
          <w:r w:rsidR="00265A9A">
            <w:rPr>
              <w:rFonts w:ascii="Calibri" w:eastAsia="Calibri" w:hAnsi="Calibri" w:cs="Times New Roman"/>
              <w:sz w:val="22"/>
              <w:szCs w:val="22"/>
            </w:rPr>
            <w:t>Υ</w:t>
          </w:r>
          <w:r w:rsidRPr="007B4ED5">
            <w:rPr>
              <w:rFonts w:ascii="Calibri" w:eastAsia="Calibri" w:hAnsi="Calibri" w:cs="Times New Roman"/>
              <w:sz w:val="22"/>
              <w:szCs w:val="22"/>
            </w:rPr>
            <w:t xml:space="preserve">πουργική </w:t>
          </w:r>
          <w:r w:rsidR="00265A9A">
            <w:rPr>
              <w:rFonts w:ascii="Calibri" w:eastAsia="Calibri" w:hAnsi="Calibri" w:cs="Times New Roman"/>
              <w:sz w:val="22"/>
              <w:szCs w:val="22"/>
            </w:rPr>
            <w:t>Α</w:t>
          </w:r>
          <w:r w:rsidRPr="007B4ED5">
            <w:rPr>
              <w:rFonts w:ascii="Calibri" w:eastAsia="Calibri" w:hAnsi="Calibri" w:cs="Times New Roman"/>
              <w:sz w:val="22"/>
              <w:szCs w:val="22"/>
            </w:rPr>
            <w:t>πόφαση.</w:t>
          </w:r>
          <w:r w:rsidRPr="007B4ED5">
            <w:rPr>
              <w:rFonts w:eastAsia="Calibri" w:cstheme="minorHAnsi"/>
              <w:sz w:val="22"/>
              <w:szCs w:val="22"/>
            </w:rPr>
            <w:t xml:space="preserve"> Τα αποτελέσματα εξέτασης των </w:t>
          </w:r>
          <w:proofErr w:type="spellStart"/>
          <w:r w:rsidRPr="007B4ED5">
            <w:rPr>
              <w:rFonts w:eastAsia="Calibri" w:cstheme="minorHAnsi"/>
              <w:sz w:val="22"/>
              <w:szCs w:val="22"/>
            </w:rPr>
            <w:t>ενδικοφανών</w:t>
          </w:r>
          <w:proofErr w:type="spellEnd"/>
          <w:r w:rsidRPr="007B4ED5">
            <w:rPr>
              <w:rFonts w:eastAsia="Calibri" w:cstheme="minorHAnsi"/>
              <w:sz w:val="22"/>
              <w:szCs w:val="22"/>
            </w:rPr>
            <w:t xml:space="preserve"> προσφυγών </w:t>
          </w:r>
          <w:r w:rsidR="001462D3">
            <w:rPr>
              <w:rFonts w:eastAsia="Calibri" w:cstheme="minorHAnsi"/>
              <w:sz w:val="22"/>
              <w:szCs w:val="22"/>
            </w:rPr>
            <w:t xml:space="preserve">καταχωρίζονται και </w:t>
          </w:r>
          <w:r w:rsidRPr="007B4ED5">
            <w:rPr>
              <w:rFonts w:eastAsia="Calibri" w:cstheme="minorHAnsi"/>
              <w:sz w:val="22"/>
              <w:szCs w:val="22"/>
            </w:rPr>
            <w:t xml:space="preserve">κοινοποιούνται ηλεκτρονικά στους δυνητικούς δικαιούχους, σύμφωνα με το κανονιστικό πλαίσιο που ορίζεται στην </w:t>
          </w:r>
          <w:r w:rsidR="001462D3">
            <w:rPr>
              <w:rFonts w:eastAsia="Calibri" w:cstheme="minorHAnsi"/>
              <w:sz w:val="22"/>
              <w:szCs w:val="22"/>
            </w:rPr>
            <w:t>Υ</w:t>
          </w:r>
          <w:r w:rsidRPr="007B4ED5">
            <w:rPr>
              <w:rFonts w:eastAsia="Calibri" w:cstheme="minorHAnsi"/>
              <w:sz w:val="22"/>
              <w:szCs w:val="22"/>
            </w:rPr>
            <w:t xml:space="preserve">πουργική </w:t>
          </w:r>
          <w:r w:rsidR="001462D3">
            <w:rPr>
              <w:rFonts w:eastAsia="Calibri" w:cstheme="minorHAnsi"/>
              <w:sz w:val="22"/>
              <w:szCs w:val="22"/>
            </w:rPr>
            <w:t>Α</w:t>
          </w:r>
          <w:r w:rsidRPr="007B4ED5">
            <w:rPr>
              <w:rFonts w:eastAsia="Calibri" w:cstheme="minorHAnsi"/>
              <w:sz w:val="22"/>
              <w:szCs w:val="22"/>
            </w:rPr>
            <w:t xml:space="preserve">πόφαση. Μετά την ολοκλήρωση της διαδικασίας εξέτασης των </w:t>
          </w:r>
          <w:proofErr w:type="spellStart"/>
          <w:r w:rsidRPr="007B4ED5">
            <w:rPr>
              <w:rFonts w:eastAsia="Calibri" w:cstheme="minorHAnsi"/>
              <w:sz w:val="22"/>
              <w:szCs w:val="22"/>
            </w:rPr>
            <w:t>ενδικοφανών</w:t>
          </w:r>
          <w:proofErr w:type="spellEnd"/>
          <w:r w:rsidRPr="007B4ED5">
            <w:rPr>
              <w:rFonts w:eastAsia="Calibri" w:cstheme="minorHAnsi"/>
              <w:sz w:val="22"/>
              <w:szCs w:val="22"/>
            </w:rPr>
            <w:t xml:space="preserve"> προσφυγών, επικαιροποιείται ή συμπληρώνεται, εφόσον απαιτείται, η απόφαση έγκρισης/ένταξης των αποτελεσμάτων αξιολόγησης.</w:t>
          </w:r>
        </w:p>
        <w:p w14:paraId="430F4F54" w14:textId="75F1343A"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bookmarkStart w:id="294" w:name="_Hlk130302794"/>
          <w:r w:rsidRPr="007B4ED5">
            <w:rPr>
              <w:rFonts w:eastAsiaTheme="majorEastAsia" w:cstheme="minorHAnsi"/>
              <w:bCs/>
              <w:iCs/>
              <w:color w:val="4472C4" w:themeColor="accent1"/>
              <w:sz w:val="22"/>
              <w:szCs w:val="22"/>
            </w:rPr>
            <w:t xml:space="preserve">Καταχώριση </w:t>
          </w:r>
          <w:r w:rsidR="00A418D4">
            <w:rPr>
              <w:rFonts w:eastAsiaTheme="majorEastAsia" w:cstheme="minorHAnsi"/>
              <w:bCs/>
              <w:iCs/>
              <w:color w:val="4472C4" w:themeColor="accent1"/>
              <w:sz w:val="22"/>
              <w:szCs w:val="22"/>
            </w:rPr>
            <w:t xml:space="preserve">στο </w:t>
          </w:r>
          <w:r w:rsidRPr="007B4ED5">
            <w:rPr>
              <w:rFonts w:eastAsiaTheme="majorEastAsia" w:cstheme="minorHAnsi"/>
              <w:bCs/>
              <w:iCs/>
              <w:color w:val="4472C4" w:themeColor="accent1"/>
              <w:sz w:val="22"/>
              <w:szCs w:val="22"/>
            </w:rPr>
            <w:t>πληροφοριακό σύστημα</w:t>
          </w:r>
          <w:bookmarkEnd w:id="294"/>
        </w:p>
        <w:p w14:paraId="618B0386" w14:textId="291E2067" w:rsidR="006108CE" w:rsidRDefault="002F4125" w:rsidP="000D69BE">
          <w:pPr>
            <w:pStyle w:val="a3"/>
            <w:spacing w:after="0" w:line="276" w:lineRule="auto"/>
            <w:ind w:left="0"/>
            <w:jc w:val="both"/>
            <w:rPr>
              <w:rStyle w:val="ui-provider"/>
            </w:rPr>
          </w:pPr>
          <w:r>
            <w:t xml:space="preserve">Οι </w:t>
          </w:r>
          <w:r w:rsidRPr="008153F0">
            <w:rPr>
              <w:rStyle w:val="ui-provider"/>
            </w:rPr>
            <w:t>εγκρίσεις</w:t>
          </w:r>
          <w:r>
            <w:rPr>
              <w:rStyle w:val="ui-provider"/>
            </w:rPr>
            <w:t xml:space="preserve"> αιτήσεων στήριξης/</w:t>
          </w:r>
          <w:r w:rsidRPr="002F4125">
            <w:t xml:space="preserve"> </w:t>
          </w:r>
          <w:r>
            <w:t xml:space="preserve">αποφάσεις </w:t>
          </w:r>
          <w:r w:rsidRPr="007B4ED5">
            <w:t>εντά</w:t>
          </w:r>
          <w:r>
            <w:t>ξεις</w:t>
          </w:r>
          <w:r>
            <w:rPr>
              <w:rStyle w:val="ui-provider"/>
            </w:rPr>
            <w:t xml:space="preserve"> πράξεων </w:t>
          </w:r>
          <w:r w:rsidR="007B4ED5" w:rsidRPr="007B4ED5">
            <w:t xml:space="preserve">καταχωρίζονται </w:t>
          </w:r>
          <w:r w:rsidR="006108CE">
            <w:rPr>
              <w:rStyle w:val="ui-provider"/>
            </w:rPr>
            <w:t xml:space="preserve">με ευθύνη της ΕΥΔ ΣΣ ΚΑΠ ή του ΕΦ στο πληροφοριακό σύστημα, το οποίο </w:t>
          </w:r>
          <w:r w:rsidR="006108CE" w:rsidRPr="008153F0">
            <w:rPr>
              <w:rStyle w:val="ui-provider"/>
            </w:rPr>
            <w:t>διασυνδέεται με το</w:t>
          </w:r>
          <w:r w:rsidR="006108CE">
            <w:rPr>
              <w:rStyle w:val="ui-provider"/>
            </w:rPr>
            <w:t xml:space="preserve"> ΟΠΣ ΚΑΠ.</w:t>
          </w:r>
        </w:p>
        <w:p w14:paraId="34B4DDC9" w14:textId="77777777" w:rsidR="007B4ED5" w:rsidRPr="007B4ED5" w:rsidRDefault="007B4ED5" w:rsidP="007B4ED5">
          <w:pPr>
            <w:spacing w:line="276" w:lineRule="auto"/>
            <w:contextualSpacing/>
            <w:jc w:val="both"/>
            <w:rPr>
              <w:rFonts w:eastAsia="Calibri" w:cstheme="minorHAnsi"/>
              <w:sz w:val="22"/>
              <w:szCs w:val="22"/>
            </w:rPr>
          </w:pPr>
        </w:p>
        <w:p w14:paraId="19AD404A" w14:textId="0DB049C7" w:rsidR="007B4ED5" w:rsidRPr="007B4ED5" w:rsidRDefault="007B4ED5" w:rsidP="007B4ED5">
          <w:pPr>
            <w:keepNext/>
            <w:keepLines/>
            <w:spacing w:before="40"/>
            <w:jc w:val="both"/>
            <w:outlineLvl w:val="2"/>
            <w:rPr>
              <w:rFonts w:eastAsiaTheme="majorEastAsia" w:cstheme="minorHAnsi"/>
              <w:color w:val="1F3763" w:themeColor="accent1" w:themeShade="7F"/>
            </w:rPr>
          </w:pPr>
          <w:bookmarkStart w:id="295" w:name="_Toc131753787"/>
          <w:bookmarkStart w:id="296" w:name="_Toc132012920"/>
          <w:bookmarkStart w:id="297" w:name="_Toc132013320"/>
          <w:bookmarkStart w:id="298" w:name="_Toc135300820"/>
          <w:bookmarkStart w:id="299" w:name="_Toc135302816"/>
          <w:bookmarkStart w:id="300" w:name="_Toc135303051"/>
          <w:bookmarkStart w:id="301" w:name="_Toc135303469"/>
          <w:r w:rsidRPr="007B4ED5">
            <w:rPr>
              <w:rFonts w:eastAsiaTheme="majorEastAsia" w:cstheme="minorHAnsi"/>
              <w:color w:val="1F3763" w:themeColor="accent1" w:themeShade="7F"/>
            </w:rPr>
            <w:lastRenderedPageBreak/>
            <w:t>Διαδικασία 1.5: Έλεγχοι παρακολούθησης αιτήσεων στήριξης/ενταγμένων πράξεων</w:t>
          </w:r>
          <w:bookmarkEnd w:id="295"/>
          <w:bookmarkEnd w:id="296"/>
          <w:bookmarkEnd w:id="297"/>
          <w:bookmarkEnd w:id="298"/>
          <w:bookmarkEnd w:id="299"/>
          <w:bookmarkEnd w:id="300"/>
          <w:bookmarkEnd w:id="301"/>
        </w:p>
        <w:p w14:paraId="26880950" w14:textId="77777777" w:rsidR="007B4ED5" w:rsidRPr="007B4ED5" w:rsidRDefault="007B4ED5" w:rsidP="007B4ED5">
          <w:pPr>
            <w:keepNext/>
            <w:keepLines/>
            <w:pBdr>
              <w:bottom w:val="single" w:sz="4" w:space="1" w:color="4472C4" w:themeColor="accent1"/>
            </w:pBdr>
            <w:spacing w:before="200" w:line="276" w:lineRule="auto"/>
            <w:jc w:val="both"/>
            <w:outlineLvl w:val="3"/>
            <w:rPr>
              <w:rFonts w:cstheme="minorHAnsi"/>
              <w:sz w:val="22"/>
              <w:szCs w:val="22"/>
            </w:rPr>
          </w:pPr>
          <w:r w:rsidRPr="007B4ED5">
            <w:rPr>
              <w:rFonts w:eastAsiaTheme="majorEastAsia" w:cstheme="minorHAnsi"/>
              <w:bCs/>
              <w:iCs/>
              <w:color w:val="4472C4" w:themeColor="accent1"/>
              <w:sz w:val="22"/>
              <w:szCs w:val="22"/>
            </w:rPr>
            <w:t>Περιγραφή Διαδικασίας</w:t>
          </w:r>
        </w:p>
        <w:p w14:paraId="0514D0A5" w14:textId="7F307DFB" w:rsidR="007B4ED5" w:rsidRPr="007B4ED5" w:rsidRDefault="007B4ED5" w:rsidP="001462D3">
          <w:pPr>
            <w:spacing w:line="276" w:lineRule="auto"/>
            <w:contextualSpacing/>
            <w:jc w:val="both"/>
            <w:rPr>
              <w:rFonts w:asciiTheme="majorHAnsi" w:eastAsiaTheme="majorEastAsia" w:hAnsiTheme="majorHAnsi" w:cstheme="minorHAnsi"/>
              <w:color w:val="1F3763" w:themeColor="accent1" w:themeShade="7F"/>
            </w:rPr>
          </w:pPr>
          <w:r w:rsidRPr="007B4ED5">
            <w:rPr>
              <w:rFonts w:cstheme="minorHAnsi"/>
              <w:sz w:val="22"/>
              <w:szCs w:val="22"/>
            </w:rPr>
            <w:t>Η πορεία υλοποίησης των αιτήσεων στήριξης</w:t>
          </w:r>
          <w:r w:rsidRPr="007B4ED5">
            <w:rPr>
              <w:rFonts w:ascii="Calibri" w:eastAsia="Calibri" w:hAnsi="Calibri" w:cstheme="minorHAnsi"/>
              <w:sz w:val="22"/>
              <w:szCs w:val="22"/>
            </w:rPr>
            <w:t>/ενταγμένων πράξεων</w:t>
          </w:r>
          <w:r w:rsidRPr="007B4ED5">
            <w:rPr>
              <w:rFonts w:cstheme="minorHAnsi"/>
              <w:sz w:val="22"/>
              <w:szCs w:val="22"/>
            </w:rPr>
            <w:t xml:space="preserve"> παρακολουθείται με διοικητικούς και επιτόπιους ελέγχους</w:t>
          </w:r>
          <w:r w:rsidR="001462D3">
            <w:rPr>
              <w:rFonts w:cstheme="minorHAnsi"/>
              <w:sz w:val="22"/>
              <w:szCs w:val="22"/>
            </w:rPr>
            <w:t xml:space="preserve"> σύμφωνα με όσα καθορίζονται στην Υπουργική Απόφαση.</w:t>
          </w:r>
        </w:p>
        <w:p w14:paraId="0E4400A5" w14:textId="385797D8" w:rsidR="007B4ED5" w:rsidRPr="007B4ED5" w:rsidRDefault="007B4ED5" w:rsidP="00A418D4">
          <w:pPr>
            <w:rPr>
              <w:rFonts w:eastAsiaTheme="majorEastAsia" w:cstheme="minorHAnsi"/>
              <w:color w:val="2F5496" w:themeColor="accent1" w:themeShade="BF"/>
            </w:rPr>
          </w:pPr>
          <w:r w:rsidRPr="007B4ED5">
            <w:rPr>
              <w:rFonts w:eastAsiaTheme="majorEastAsia" w:cstheme="minorHAnsi"/>
              <w:color w:val="2F5496" w:themeColor="accent1" w:themeShade="BF"/>
            </w:rPr>
            <w:br w:type="page"/>
          </w:r>
        </w:p>
        <w:p w14:paraId="3D48B26A" w14:textId="77777777" w:rsidR="00BC02F6" w:rsidRPr="007B4ED5" w:rsidRDefault="00BC02F6" w:rsidP="00BC02F6">
          <w:pPr>
            <w:keepNext/>
            <w:keepLines/>
            <w:spacing w:before="40"/>
            <w:jc w:val="both"/>
            <w:outlineLvl w:val="1"/>
            <w:rPr>
              <w:rFonts w:eastAsiaTheme="majorEastAsia" w:cstheme="minorHAnsi"/>
              <w:b/>
              <w:bCs/>
              <w:color w:val="2F5496" w:themeColor="accent1" w:themeShade="BF"/>
            </w:rPr>
          </w:pPr>
          <w:bookmarkStart w:id="302" w:name="_Toc131753788"/>
          <w:bookmarkStart w:id="303" w:name="_Toc132012921"/>
          <w:bookmarkStart w:id="304" w:name="_Toc132013321"/>
          <w:bookmarkStart w:id="305" w:name="_Toc135300821"/>
          <w:bookmarkStart w:id="306" w:name="_Toc135302817"/>
          <w:bookmarkStart w:id="307" w:name="_Toc135303052"/>
          <w:bookmarkStart w:id="308" w:name="_Toc135303470"/>
          <w:r w:rsidRPr="007B4ED5">
            <w:rPr>
              <w:rFonts w:eastAsiaTheme="majorEastAsia" w:cstheme="minorHAnsi"/>
              <w:b/>
              <w:bCs/>
              <w:color w:val="2F5496" w:themeColor="accent1" w:themeShade="BF"/>
            </w:rPr>
            <w:lastRenderedPageBreak/>
            <w:t xml:space="preserve">Κεφάλαιο 2: Διαδικασίες διαχείρισης αιτήσεων πληρωμής </w:t>
          </w:r>
          <w:r>
            <w:rPr>
              <w:rFonts w:eastAsiaTheme="majorEastAsia" w:cstheme="minorHAnsi"/>
              <w:b/>
              <w:bCs/>
              <w:color w:val="2F5496" w:themeColor="accent1" w:themeShade="BF"/>
            </w:rPr>
            <w:t>και έλεγχοι</w:t>
          </w:r>
          <w:bookmarkEnd w:id="302"/>
          <w:bookmarkEnd w:id="303"/>
          <w:bookmarkEnd w:id="304"/>
          <w:bookmarkEnd w:id="305"/>
          <w:bookmarkEnd w:id="306"/>
          <w:bookmarkEnd w:id="307"/>
          <w:bookmarkEnd w:id="308"/>
        </w:p>
        <w:p w14:paraId="28F16AC6" w14:textId="77777777" w:rsidR="00BC02F6" w:rsidRPr="007B4ED5" w:rsidRDefault="00BC02F6" w:rsidP="00BC02F6">
          <w:pPr>
            <w:jc w:val="both"/>
            <w:rPr>
              <w:rFonts w:eastAsiaTheme="majorEastAsia" w:cstheme="minorHAnsi"/>
              <w:bCs/>
              <w:iCs/>
              <w:color w:val="4472C4" w:themeColor="accent1"/>
              <w:sz w:val="22"/>
              <w:szCs w:val="22"/>
            </w:rPr>
          </w:pPr>
        </w:p>
        <w:p w14:paraId="5099E560" w14:textId="77777777" w:rsidR="00BC02F6" w:rsidRPr="007B4ED5" w:rsidRDefault="00BC02F6" w:rsidP="00BC02F6">
          <w:pPr>
            <w:keepNext/>
            <w:keepLines/>
            <w:spacing w:before="40"/>
            <w:jc w:val="both"/>
            <w:outlineLvl w:val="2"/>
            <w:rPr>
              <w:rFonts w:eastAsiaTheme="majorEastAsia" w:cstheme="minorHAnsi"/>
              <w:color w:val="1F3763" w:themeColor="accent1" w:themeShade="7F"/>
            </w:rPr>
          </w:pPr>
          <w:bookmarkStart w:id="309" w:name="_Toc131753789"/>
          <w:bookmarkStart w:id="310" w:name="_Toc132012922"/>
          <w:bookmarkStart w:id="311" w:name="_Toc132013322"/>
          <w:bookmarkStart w:id="312" w:name="_Toc135300822"/>
          <w:bookmarkStart w:id="313" w:name="_Toc135302818"/>
          <w:bookmarkStart w:id="314" w:name="_Toc135303053"/>
          <w:bookmarkStart w:id="315" w:name="_Toc135303471"/>
          <w:r w:rsidRPr="007B4ED5">
            <w:rPr>
              <w:rFonts w:eastAsiaTheme="majorEastAsia" w:cstheme="minorHAnsi"/>
              <w:color w:val="1F3763" w:themeColor="accent1" w:themeShade="7F"/>
            </w:rPr>
            <w:t>Διαδικασία 2.1:Υποβολή αιτήσεων πληρωμής</w:t>
          </w:r>
          <w:bookmarkEnd w:id="309"/>
          <w:bookmarkEnd w:id="310"/>
          <w:bookmarkEnd w:id="311"/>
          <w:bookmarkEnd w:id="312"/>
          <w:bookmarkEnd w:id="313"/>
          <w:bookmarkEnd w:id="314"/>
          <w:bookmarkEnd w:id="315"/>
          <w:r w:rsidRPr="007B4ED5">
            <w:rPr>
              <w:rFonts w:eastAsiaTheme="majorEastAsia" w:cstheme="minorHAnsi"/>
              <w:color w:val="1F3763" w:themeColor="accent1" w:themeShade="7F"/>
            </w:rPr>
            <w:t xml:space="preserve"> </w:t>
          </w:r>
        </w:p>
        <w:p w14:paraId="3B017D99" w14:textId="77777777" w:rsidR="00BC02F6" w:rsidRPr="007B4ED5" w:rsidRDefault="00BC02F6" w:rsidP="00BC02F6">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433C3BBC" w14:textId="77777777" w:rsidR="00BC02F6" w:rsidRPr="007B4ED5" w:rsidRDefault="00BC02F6" w:rsidP="00BC02F6">
          <w:pPr>
            <w:spacing w:line="276" w:lineRule="auto"/>
            <w:contextualSpacing/>
            <w:jc w:val="both"/>
            <w:rPr>
              <w:rFonts w:eastAsia="Calibri" w:cstheme="minorHAnsi"/>
              <w:sz w:val="22"/>
              <w:szCs w:val="22"/>
            </w:rPr>
          </w:pPr>
          <w:r w:rsidRPr="007B4ED5">
            <w:rPr>
              <w:rFonts w:eastAsia="Calibri" w:cstheme="minorHAnsi"/>
              <w:sz w:val="22"/>
              <w:szCs w:val="22"/>
            </w:rPr>
            <w:t xml:space="preserve">Οι δικαιούχοι των ενταγμένων πράξεων εντός των προβλεπόμενων στην </w:t>
          </w:r>
          <w:r>
            <w:rPr>
              <w:rFonts w:eastAsia="Calibri" w:cstheme="minorHAnsi"/>
              <w:sz w:val="22"/>
              <w:szCs w:val="22"/>
            </w:rPr>
            <w:t>Υ</w:t>
          </w:r>
          <w:r w:rsidRPr="007B4ED5">
            <w:rPr>
              <w:rFonts w:eastAsia="Calibri" w:cstheme="minorHAnsi"/>
              <w:sz w:val="22"/>
              <w:szCs w:val="22"/>
            </w:rPr>
            <w:t xml:space="preserve">πουργική </w:t>
          </w:r>
          <w:r>
            <w:rPr>
              <w:rFonts w:eastAsia="Calibri" w:cstheme="minorHAnsi"/>
              <w:sz w:val="22"/>
              <w:szCs w:val="22"/>
            </w:rPr>
            <w:t>Α</w:t>
          </w:r>
          <w:r w:rsidRPr="007B4ED5">
            <w:rPr>
              <w:rFonts w:eastAsia="Calibri" w:cstheme="minorHAnsi"/>
              <w:sz w:val="22"/>
              <w:szCs w:val="22"/>
            </w:rPr>
            <w:t>πόφαση ημερομηνιών υποβάλλουν αίτηση πληρωμής</w:t>
          </w:r>
          <w:r>
            <w:rPr>
              <w:rFonts w:eastAsia="Calibri" w:cstheme="minorHAnsi"/>
              <w:sz w:val="22"/>
              <w:szCs w:val="22"/>
            </w:rPr>
            <w:t xml:space="preserve">, </w:t>
          </w:r>
          <w:r w:rsidRPr="007B4ED5">
            <w:rPr>
              <w:rFonts w:eastAsia="Calibri" w:cstheme="minorHAnsi"/>
              <w:sz w:val="22"/>
              <w:szCs w:val="22"/>
            </w:rPr>
            <w:t>που μπορεί να αφορά και αίτηση προκαταβολής σε παρέμβαση που προβλέπεται</w:t>
          </w:r>
          <w:r>
            <w:rPr>
              <w:rFonts w:eastAsia="Calibri" w:cstheme="minorHAnsi"/>
              <w:sz w:val="22"/>
              <w:szCs w:val="22"/>
            </w:rPr>
            <w:t xml:space="preserve">, </w:t>
          </w:r>
          <w:r w:rsidRPr="007B4ED5">
            <w:rPr>
              <w:rFonts w:eastAsia="Calibri" w:cstheme="minorHAnsi"/>
              <w:sz w:val="22"/>
              <w:szCs w:val="22"/>
            </w:rPr>
            <w:t xml:space="preserve">μέσω </w:t>
          </w:r>
          <w:r>
            <w:rPr>
              <w:rFonts w:eastAsia="Calibri" w:cstheme="minorHAnsi"/>
              <w:sz w:val="22"/>
              <w:szCs w:val="22"/>
            </w:rPr>
            <w:t xml:space="preserve">του </w:t>
          </w:r>
          <w:r w:rsidRPr="007B4ED5">
            <w:rPr>
              <w:rFonts w:eastAsia="Calibri" w:cstheme="minorHAnsi"/>
              <w:sz w:val="22"/>
              <w:szCs w:val="22"/>
            </w:rPr>
            <w:t xml:space="preserve">πληροφοριακού συστήματος. </w:t>
          </w:r>
          <w:r w:rsidRPr="007B4ED5">
            <w:rPr>
              <w:rFonts w:ascii="Calibri" w:eastAsia="Calibri" w:hAnsi="Calibri" w:cs="Times New Roman"/>
              <w:sz w:val="22"/>
              <w:szCs w:val="22"/>
            </w:rPr>
            <w:t xml:space="preserve">Η αίτηση πληρωμής ανάλογα με την παρέμβαση και σύμφωνα με τα οριζόμενα στην </w:t>
          </w:r>
          <w:r>
            <w:rPr>
              <w:rFonts w:ascii="Calibri" w:eastAsia="Calibri" w:hAnsi="Calibri" w:cs="Times New Roman"/>
              <w:sz w:val="22"/>
              <w:szCs w:val="22"/>
            </w:rPr>
            <w:t>Υ</w:t>
          </w:r>
          <w:r w:rsidRPr="007B4ED5">
            <w:rPr>
              <w:rFonts w:ascii="Calibri" w:eastAsia="Calibri" w:hAnsi="Calibri" w:cs="Times New Roman"/>
              <w:sz w:val="22"/>
              <w:szCs w:val="22"/>
            </w:rPr>
            <w:t xml:space="preserve">πουργική </w:t>
          </w:r>
          <w:r>
            <w:rPr>
              <w:rFonts w:ascii="Calibri" w:eastAsia="Calibri" w:hAnsi="Calibri" w:cs="Times New Roman"/>
              <w:sz w:val="22"/>
              <w:szCs w:val="22"/>
            </w:rPr>
            <w:t>Α</w:t>
          </w:r>
          <w:r w:rsidRPr="007B4ED5">
            <w:rPr>
              <w:rFonts w:ascii="Calibri" w:eastAsia="Calibri" w:hAnsi="Calibri" w:cs="Times New Roman"/>
              <w:sz w:val="22"/>
              <w:szCs w:val="22"/>
            </w:rPr>
            <w:t>πόφαση και στην εγκύκλιο πληρωμής του ΟΠΕΚΕΠΕ</w:t>
          </w:r>
          <w:r w:rsidRPr="007B4ED5">
            <w:rPr>
              <w:rFonts w:eastAsia="Calibri" w:cstheme="minorHAnsi"/>
              <w:sz w:val="22"/>
              <w:szCs w:val="22"/>
            </w:rPr>
            <w:t xml:space="preserve"> συνοδεύεται με τα απαιτούμενα δικαιολογητικά και παραστατικά και υποβάλλεται στον ΟΠΕΚΕΠΕ είτε απευθείας από τον δικαιούχο είτε μέσω συγκεντρωτικού φακέλου πληρωμής σύμφωνα με το καθορισθέν κανονιστικό πλαίσιο. </w:t>
          </w:r>
        </w:p>
        <w:p w14:paraId="78CC7D60" w14:textId="77777777" w:rsidR="00BC02F6" w:rsidRPr="007B4ED5" w:rsidRDefault="00BC02F6" w:rsidP="00BC02F6">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bookmarkStart w:id="316" w:name="_Hlk130303047"/>
          <w:r w:rsidRPr="007B4ED5">
            <w:rPr>
              <w:rFonts w:eastAsiaTheme="majorEastAsia" w:cstheme="minorHAnsi"/>
              <w:bCs/>
              <w:iCs/>
              <w:color w:val="4472C4" w:themeColor="accent1"/>
              <w:sz w:val="22"/>
              <w:szCs w:val="22"/>
            </w:rPr>
            <w:t>Ενημέρωση πορείας αιτήσεων πληρωμής</w:t>
          </w:r>
        </w:p>
        <w:p w14:paraId="57F2C329" w14:textId="77777777" w:rsidR="00BC02F6" w:rsidRPr="007B4ED5" w:rsidRDefault="00BC02F6" w:rsidP="00BC02F6">
          <w:pPr>
            <w:spacing w:line="276" w:lineRule="auto"/>
            <w:contextualSpacing/>
            <w:jc w:val="both"/>
            <w:rPr>
              <w:rFonts w:eastAsia="Calibri" w:cstheme="minorHAnsi"/>
              <w:sz w:val="22"/>
              <w:szCs w:val="22"/>
            </w:rPr>
          </w:pPr>
          <w:bookmarkStart w:id="317" w:name="_Toc131753790"/>
          <w:bookmarkEnd w:id="316"/>
          <w:r w:rsidRPr="007B4ED5">
            <w:rPr>
              <w:rFonts w:eastAsia="Calibri" w:cstheme="minorHAnsi"/>
              <w:sz w:val="22"/>
              <w:szCs w:val="22"/>
            </w:rPr>
            <w:t>Οι δικαιούχοι δύναται να ενημερώνονται για την πορεία των αιτήσεων πληρωμής τους μέσω του πληροφοριακού συστήματος.</w:t>
          </w:r>
          <w:bookmarkEnd w:id="317"/>
        </w:p>
        <w:p w14:paraId="1735DC54" w14:textId="77777777" w:rsidR="00BC02F6" w:rsidRPr="007B4ED5" w:rsidRDefault="00BC02F6" w:rsidP="00382D95"/>
        <w:p w14:paraId="08525397" w14:textId="77777777" w:rsidR="00BC02F6" w:rsidRPr="007B4ED5" w:rsidRDefault="00BC02F6" w:rsidP="00BC02F6">
          <w:pPr>
            <w:keepNext/>
            <w:keepLines/>
            <w:spacing w:before="40"/>
            <w:jc w:val="both"/>
            <w:outlineLvl w:val="2"/>
            <w:rPr>
              <w:rFonts w:eastAsiaTheme="majorEastAsia" w:cstheme="minorHAnsi"/>
              <w:color w:val="1F3763" w:themeColor="accent1" w:themeShade="7F"/>
            </w:rPr>
          </w:pPr>
          <w:bookmarkStart w:id="318" w:name="_Toc131753791"/>
          <w:bookmarkStart w:id="319" w:name="_Toc132012923"/>
          <w:bookmarkStart w:id="320" w:name="_Toc132013323"/>
          <w:bookmarkStart w:id="321" w:name="_Toc135300823"/>
          <w:bookmarkStart w:id="322" w:name="_Toc135302819"/>
          <w:bookmarkStart w:id="323" w:name="_Toc135303054"/>
          <w:bookmarkStart w:id="324" w:name="_Toc135303472"/>
          <w:r w:rsidRPr="007B4ED5">
            <w:rPr>
              <w:rFonts w:eastAsiaTheme="majorEastAsia" w:cstheme="minorHAnsi"/>
              <w:color w:val="1F3763" w:themeColor="accent1" w:themeShade="7F"/>
            </w:rPr>
            <w:t>Διαδικασία 2.2: Διοικητικός έλεγχος και έγκριση αιτήσεων πληρωμής</w:t>
          </w:r>
          <w:bookmarkEnd w:id="318"/>
          <w:bookmarkEnd w:id="319"/>
          <w:bookmarkEnd w:id="320"/>
          <w:bookmarkEnd w:id="321"/>
          <w:bookmarkEnd w:id="322"/>
          <w:bookmarkEnd w:id="323"/>
          <w:bookmarkEnd w:id="324"/>
          <w:r w:rsidRPr="007B4ED5">
            <w:rPr>
              <w:rFonts w:eastAsiaTheme="majorEastAsia" w:cstheme="minorHAnsi"/>
              <w:color w:val="1F3763" w:themeColor="accent1" w:themeShade="7F"/>
            </w:rPr>
            <w:t xml:space="preserve"> </w:t>
          </w:r>
        </w:p>
        <w:p w14:paraId="595D8FDC" w14:textId="77777777" w:rsidR="00BC02F6" w:rsidRPr="007B4ED5" w:rsidRDefault="00BC02F6" w:rsidP="009943CD"/>
        <w:p w14:paraId="7564DA1D" w14:textId="77777777" w:rsidR="00BC02F6" w:rsidRPr="007B4ED5" w:rsidRDefault="00BC02F6" w:rsidP="00BC02F6">
          <w:pPr>
            <w:keepNext/>
            <w:keepLines/>
            <w:pBdr>
              <w:bottom w:val="single" w:sz="4" w:space="1" w:color="4472C4" w:themeColor="accent1"/>
            </w:pBdr>
            <w:spacing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391079A8" w14:textId="77777777" w:rsidR="00BC02F6" w:rsidRPr="007B4ED5" w:rsidRDefault="00BC02F6" w:rsidP="00BC02F6">
          <w:pPr>
            <w:widowControl w:val="0"/>
            <w:tabs>
              <w:tab w:val="left" w:pos="0"/>
            </w:tabs>
            <w:suppressAutoHyphens/>
            <w:spacing w:line="276" w:lineRule="auto"/>
            <w:jc w:val="both"/>
            <w:rPr>
              <w:rFonts w:eastAsiaTheme="majorEastAsia" w:cstheme="minorHAnsi"/>
              <w:kern w:val="1"/>
              <w:lang w:eastAsia="zh-CN"/>
            </w:rPr>
          </w:pPr>
          <w:r w:rsidRPr="007B4ED5">
            <w:rPr>
              <w:rFonts w:eastAsia="Times New Roman" w:cstheme="minorHAnsi"/>
              <w:kern w:val="1"/>
              <w:sz w:val="22"/>
              <w:szCs w:val="22"/>
              <w:lang w:eastAsia="zh-CN"/>
            </w:rPr>
            <w:t xml:space="preserve">Ο ΟΠΕΚΕΠΕ αναγνωρίζει και εκκαθαρίζει τις δαπάνες των ενταγμένων πράξεων σύμφωνα με τα αιτήματα πληρωμής των δικαιούχων. Για την αναγνώριση και την εκκαθάριση των δαπανών γίνονται οι απαραίτητοι διοικητικοί έλεγχοι, σύμφωνα με τα οριζόμενα των </w:t>
          </w:r>
          <w:r>
            <w:rPr>
              <w:rFonts w:eastAsia="Times New Roman" w:cstheme="minorHAnsi"/>
              <w:kern w:val="1"/>
              <w:sz w:val="22"/>
              <w:szCs w:val="22"/>
              <w:lang w:eastAsia="zh-CN"/>
            </w:rPr>
            <w:t>Υ</w:t>
          </w:r>
          <w:r w:rsidRPr="007B4ED5">
            <w:rPr>
              <w:rFonts w:eastAsia="Times New Roman" w:cstheme="minorHAnsi"/>
              <w:kern w:val="1"/>
              <w:sz w:val="22"/>
              <w:szCs w:val="22"/>
              <w:lang w:eastAsia="zh-CN"/>
            </w:rPr>
            <w:t xml:space="preserve">πουργικών </w:t>
          </w:r>
          <w:r>
            <w:rPr>
              <w:rFonts w:eastAsia="Times New Roman" w:cstheme="minorHAnsi"/>
              <w:kern w:val="1"/>
              <w:sz w:val="22"/>
              <w:szCs w:val="22"/>
              <w:lang w:eastAsia="zh-CN"/>
            </w:rPr>
            <w:t>Α</w:t>
          </w:r>
          <w:r w:rsidRPr="007B4ED5">
            <w:rPr>
              <w:rFonts w:eastAsia="Times New Roman" w:cstheme="minorHAnsi"/>
              <w:kern w:val="1"/>
              <w:sz w:val="22"/>
              <w:szCs w:val="22"/>
              <w:lang w:eastAsia="zh-CN"/>
            </w:rPr>
            <w:t>ποφάσεων για κάθε δράση</w:t>
          </w:r>
          <w:r>
            <w:rPr>
              <w:rFonts w:eastAsia="Times New Roman" w:cstheme="minorHAnsi"/>
              <w:kern w:val="1"/>
              <w:sz w:val="22"/>
              <w:szCs w:val="22"/>
              <w:lang w:eastAsia="zh-CN"/>
            </w:rPr>
            <w:t xml:space="preserve"> και τις σχετικές εγκυκλίους πληρωμών του ΟΠΕΚΕΠΕ.</w:t>
          </w:r>
        </w:p>
        <w:p w14:paraId="4817E3E5" w14:textId="77777777" w:rsidR="00BC02F6" w:rsidRPr="007B4ED5" w:rsidRDefault="00BC02F6" w:rsidP="00BC02F6">
          <w:pPr>
            <w:jc w:val="both"/>
            <w:rPr>
              <w:rFonts w:cstheme="minorHAnsi"/>
              <w:sz w:val="22"/>
              <w:szCs w:val="22"/>
            </w:rPr>
          </w:pPr>
        </w:p>
        <w:p w14:paraId="578E9511" w14:textId="77777777" w:rsidR="00BC02F6" w:rsidRPr="007B4ED5" w:rsidRDefault="00BC02F6" w:rsidP="00BC02F6">
          <w:pPr>
            <w:keepNext/>
            <w:keepLines/>
            <w:spacing w:before="40"/>
            <w:jc w:val="both"/>
            <w:outlineLvl w:val="2"/>
            <w:rPr>
              <w:rFonts w:eastAsiaTheme="majorEastAsia" w:cstheme="minorHAnsi"/>
              <w:color w:val="1F3763" w:themeColor="accent1" w:themeShade="7F"/>
            </w:rPr>
          </w:pPr>
          <w:bookmarkStart w:id="325" w:name="_Toc131753792"/>
          <w:bookmarkStart w:id="326" w:name="_Toc132012924"/>
          <w:bookmarkStart w:id="327" w:name="_Toc132013324"/>
          <w:bookmarkStart w:id="328" w:name="_Toc135300824"/>
          <w:bookmarkStart w:id="329" w:name="_Toc135302820"/>
          <w:bookmarkStart w:id="330" w:name="_Toc135303055"/>
          <w:bookmarkStart w:id="331" w:name="_Toc135303473"/>
          <w:r w:rsidRPr="007B4ED5">
            <w:rPr>
              <w:rFonts w:eastAsiaTheme="majorEastAsia" w:cstheme="minorHAnsi"/>
              <w:color w:val="1F3763" w:themeColor="accent1" w:themeShade="7F"/>
            </w:rPr>
            <w:t>Διαδικασία 2.3:</w:t>
          </w:r>
          <w:r w:rsidRPr="007B4ED5">
            <w:rPr>
              <w:rFonts w:asciiTheme="majorHAnsi" w:eastAsiaTheme="majorEastAsia" w:hAnsiTheme="majorHAnsi" w:cstheme="majorBidi"/>
              <w:color w:val="1F3763" w:themeColor="accent1" w:themeShade="7F"/>
            </w:rPr>
            <w:t xml:space="preserve"> </w:t>
          </w:r>
          <w:r w:rsidRPr="007B4ED5">
            <w:rPr>
              <w:rFonts w:eastAsiaTheme="majorEastAsia" w:cstheme="minorHAnsi"/>
              <w:color w:val="1F3763" w:themeColor="accent1" w:themeShade="7F"/>
            </w:rPr>
            <w:t>Έλεγχοι και κυρώσεις</w:t>
          </w:r>
          <w:bookmarkEnd w:id="325"/>
          <w:bookmarkEnd w:id="326"/>
          <w:bookmarkEnd w:id="327"/>
          <w:bookmarkEnd w:id="328"/>
          <w:bookmarkEnd w:id="329"/>
          <w:bookmarkEnd w:id="330"/>
          <w:bookmarkEnd w:id="331"/>
        </w:p>
        <w:p w14:paraId="13F994F4" w14:textId="77777777" w:rsidR="00BC02F6" w:rsidRPr="007B4ED5" w:rsidRDefault="00BC02F6" w:rsidP="00BC02F6">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68D41E11" w14:textId="77777777" w:rsidR="00BC02F6" w:rsidRPr="007B4ED5" w:rsidRDefault="00BC02F6" w:rsidP="00BC02F6">
          <w:pPr>
            <w:spacing w:line="276" w:lineRule="auto"/>
            <w:contextualSpacing/>
            <w:jc w:val="both"/>
            <w:rPr>
              <w:rFonts w:eastAsia="Calibri" w:cstheme="minorHAnsi"/>
              <w:sz w:val="22"/>
              <w:szCs w:val="22"/>
            </w:rPr>
          </w:pPr>
          <w:r w:rsidRPr="00BF6355">
            <w:rPr>
              <w:rFonts w:cstheme="minorHAnsi"/>
              <w:sz w:val="22"/>
              <w:szCs w:val="22"/>
            </w:rPr>
            <w:t xml:space="preserve">Ο ΟΠΕΚΕΠΕ παρακολουθεί με διοικητικούς και επιτόπιους ελέγχους τα αιτήματα πληρωμής </w:t>
          </w:r>
          <w:r w:rsidRPr="00BF6355">
            <w:rPr>
              <w:rFonts w:eastAsia="Calibri" w:cstheme="minorHAnsi"/>
              <w:sz w:val="22"/>
              <w:szCs w:val="22"/>
            </w:rPr>
            <w:t xml:space="preserve">με σκοπό τη διαπίστωση της ακρίβειας των στοιχείων που περιλαμβάνονται στις </w:t>
          </w:r>
          <w:r>
            <w:rPr>
              <w:rFonts w:eastAsia="Calibri" w:cstheme="minorHAnsi"/>
              <w:sz w:val="22"/>
              <w:szCs w:val="22"/>
            </w:rPr>
            <w:t xml:space="preserve">αποφάσεις έγκρισης μετά την υποβολή των αιτήσεων </w:t>
          </w:r>
          <w:r w:rsidRPr="00BF6355">
            <w:rPr>
              <w:rFonts w:eastAsia="Calibri" w:cstheme="minorHAnsi"/>
              <w:sz w:val="22"/>
              <w:szCs w:val="22"/>
            </w:rPr>
            <w:t xml:space="preserve">στήριξης. Οι έλεγχοι διενεργούνται σύμφωνα με τα όσα ορίζονται σε σχετική εγκύκλιο του ΟΠΕΚΕΠΕ. </w:t>
          </w:r>
          <w:r>
            <w:rPr>
              <w:rFonts w:eastAsia="Calibri" w:cstheme="minorHAnsi"/>
              <w:sz w:val="22"/>
              <w:szCs w:val="22"/>
            </w:rPr>
            <w:t>Για κάθε έλεγχο συντάσσεται αναλυτικό φύλλο ελέγχου και γίνεται καταχώρηση στο πληροφοριακό σύστημα, μέσω του οποίου δύναται να ενημερώνονται οι δικαιούχοι.</w:t>
          </w:r>
        </w:p>
        <w:p w14:paraId="2C9272AE" w14:textId="77777777" w:rsidR="00BC02F6" w:rsidRPr="007B4ED5" w:rsidRDefault="00BC02F6" w:rsidP="00BC02F6">
          <w:pPr>
            <w:spacing w:line="276" w:lineRule="auto"/>
            <w:contextualSpacing/>
            <w:jc w:val="both"/>
            <w:rPr>
              <w:rFonts w:eastAsia="Calibri" w:cstheme="minorHAnsi"/>
              <w:sz w:val="22"/>
              <w:szCs w:val="22"/>
            </w:rPr>
          </w:pPr>
        </w:p>
        <w:p w14:paraId="09464465" w14:textId="77777777" w:rsidR="00BC02F6" w:rsidRPr="007B4ED5" w:rsidRDefault="00BC02F6" w:rsidP="00BC02F6">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 xml:space="preserve">Υποβολή ενδικοφανούς προσφυγής επί των </w:t>
          </w:r>
          <w:r>
            <w:rPr>
              <w:rFonts w:eastAsiaTheme="majorEastAsia" w:cstheme="minorHAnsi"/>
              <w:bCs/>
              <w:iCs/>
              <w:color w:val="4472C4" w:themeColor="accent1"/>
              <w:sz w:val="22"/>
              <w:szCs w:val="22"/>
            </w:rPr>
            <w:t>πληρωμών</w:t>
          </w:r>
        </w:p>
        <w:p w14:paraId="67BA9F98" w14:textId="77777777" w:rsidR="00BC02F6" w:rsidRPr="007B4ED5" w:rsidRDefault="00BC02F6" w:rsidP="009943CD">
          <w:r w:rsidRPr="007B4ED5">
            <w:t>Σε περίπτωση διαφωνίας με τ</w:t>
          </w:r>
          <w:r>
            <w:t>α αποτελέσματα του ελέγχου των αιτημάτων πληρωμών</w:t>
          </w:r>
          <w:r w:rsidRPr="007B4ED5">
            <w:t xml:space="preserve">, ο ελεγχόμενος έχει δικαίωμα να υποβάλλει </w:t>
          </w:r>
          <w:proofErr w:type="spellStart"/>
          <w:r w:rsidRPr="007B4ED5">
            <w:t>ενδικοφανή</w:t>
          </w:r>
          <w:proofErr w:type="spellEnd"/>
          <w:r w:rsidRPr="007B4ED5">
            <w:t xml:space="preserve"> προσφυγ</w:t>
          </w:r>
          <w:r>
            <w:t>ή</w:t>
          </w:r>
          <w:r w:rsidRPr="007B4ED5">
            <w:t xml:space="preserve">, εντός χρονικών προθεσμιών που ορίζονται στην </w:t>
          </w:r>
          <w:r>
            <w:t>εγκύκλιο του ΟΠΕΚΕΠΕ ή/και στην Υ</w:t>
          </w:r>
          <w:r w:rsidRPr="007B4ED5">
            <w:t xml:space="preserve">πουργική </w:t>
          </w:r>
          <w:r>
            <w:t>Α</w:t>
          </w:r>
          <w:r w:rsidRPr="007B4ED5">
            <w:t xml:space="preserve">πόφαση. </w:t>
          </w:r>
        </w:p>
        <w:p w14:paraId="7D89804D" w14:textId="77777777" w:rsidR="00BC02F6" w:rsidRPr="007B4ED5" w:rsidRDefault="00BC02F6" w:rsidP="009943CD"/>
        <w:p w14:paraId="1F0C145E" w14:textId="77777777" w:rsidR="00BC02F6" w:rsidRPr="007B4ED5" w:rsidRDefault="00BC02F6" w:rsidP="00BC02F6">
          <w:pPr>
            <w:keepNext/>
            <w:keepLines/>
            <w:pBdr>
              <w:bottom w:val="single" w:sz="4" w:space="1" w:color="8EAADB" w:themeColor="accent1" w:themeTint="99"/>
            </w:pBdr>
            <w:spacing w:line="276" w:lineRule="auto"/>
            <w:jc w:val="both"/>
            <w:outlineLvl w:val="3"/>
            <w:rPr>
              <w:rFonts w:eastAsiaTheme="majorEastAsia" w:cstheme="minorHAnsi"/>
              <w:bCs/>
              <w:iCs/>
              <w:color w:val="4472C4" w:themeColor="accent1"/>
              <w:sz w:val="22"/>
              <w:szCs w:val="22"/>
            </w:rPr>
          </w:pPr>
          <w:bookmarkStart w:id="332" w:name="_Hlk130303247"/>
          <w:r w:rsidRPr="007B4ED5">
            <w:rPr>
              <w:rFonts w:eastAsiaTheme="majorEastAsia" w:cstheme="minorHAnsi"/>
              <w:bCs/>
              <w:iCs/>
              <w:color w:val="4472C4" w:themeColor="accent1"/>
              <w:sz w:val="22"/>
              <w:szCs w:val="22"/>
            </w:rPr>
            <w:t>Καταχώρηση σ</w:t>
          </w:r>
          <w:r>
            <w:rPr>
              <w:rFonts w:eastAsiaTheme="majorEastAsia" w:cstheme="minorHAnsi"/>
              <w:bCs/>
              <w:iCs/>
              <w:color w:val="4472C4" w:themeColor="accent1"/>
              <w:sz w:val="22"/>
              <w:szCs w:val="22"/>
            </w:rPr>
            <w:t>το</w:t>
          </w:r>
          <w:r w:rsidRPr="007B4ED5">
            <w:rPr>
              <w:rFonts w:eastAsiaTheme="majorEastAsia" w:cstheme="minorHAnsi"/>
              <w:bCs/>
              <w:iCs/>
              <w:color w:val="4472C4" w:themeColor="accent1"/>
              <w:sz w:val="22"/>
              <w:szCs w:val="22"/>
            </w:rPr>
            <w:t xml:space="preserve"> πληροφοριακό σύστημα</w:t>
          </w:r>
        </w:p>
        <w:p w14:paraId="2D762082" w14:textId="77777777" w:rsidR="00BC02F6" w:rsidRPr="007B4ED5" w:rsidRDefault="00BC02F6" w:rsidP="00BC02F6">
          <w:pPr>
            <w:jc w:val="both"/>
            <w:rPr>
              <w:rFonts w:cstheme="minorHAnsi"/>
              <w:bCs/>
              <w:iCs/>
              <w:sz w:val="22"/>
              <w:szCs w:val="22"/>
            </w:rPr>
          </w:pPr>
          <w:bookmarkStart w:id="333" w:name="_Hlk130304563"/>
          <w:bookmarkStart w:id="334" w:name="_Hlk130304629"/>
          <w:r w:rsidRPr="007B4ED5">
            <w:rPr>
              <w:rFonts w:cstheme="minorHAnsi"/>
              <w:bCs/>
              <w:iCs/>
              <w:sz w:val="22"/>
              <w:szCs w:val="22"/>
            </w:rPr>
            <w:t xml:space="preserve">Τα αποτελέσματα των ελέγχων </w:t>
          </w:r>
          <w:r>
            <w:rPr>
              <w:rFonts w:cstheme="minorHAnsi"/>
              <w:bCs/>
              <w:iCs/>
              <w:sz w:val="22"/>
              <w:szCs w:val="22"/>
            </w:rPr>
            <w:t xml:space="preserve">και της εξέτασης των </w:t>
          </w:r>
          <w:proofErr w:type="spellStart"/>
          <w:r>
            <w:rPr>
              <w:rFonts w:cstheme="minorHAnsi"/>
              <w:bCs/>
              <w:iCs/>
              <w:sz w:val="22"/>
              <w:szCs w:val="22"/>
            </w:rPr>
            <w:t>ενδικοφανών</w:t>
          </w:r>
          <w:proofErr w:type="spellEnd"/>
          <w:r>
            <w:rPr>
              <w:rFonts w:cstheme="minorHAnsi"/>
              <w:bCs/>
              <w:iCs/>
              <w:sz w:val="22"/>
              <w:szCs w:val="22"/>
            </w:rPr>
            <w:t xml:space="preserve"> προσφυγών καθώς και οι πληρωμές </w:t>
          </w:r>
          <w:r w:rsidRPr="007B4ED5">
            <w:rPr>
              <w:rFonts w:cstheme="minorHAnsi"/>
              <w:bCs/>
              <w:iCs/>
              <w:sz w:val="22"/>
              <w:szCs w:val="22"/>
            </w:rPr>
            <w:t>καταχωρίζονται σ</w:t>
          </w:r>
          <w:r>
            <w:rPr>
              <w:rFonts w:cstheme="minorHAnsi"/>
              <w:bCs/>
              <w:iCs/>
              <w:sz w:val="22"/>
              <w:szCs w:val="22"/>
            </w:rPr>
            <w:t xml:space="preserve">το </w:t>
          </w:r>
          <w:r w:rsidRPr="007B4ED5">
            <w:rPr>
              <w:rFonts w:cstheme="minorHAnsi"/>
              <w:bCs/>
              <w:iCs/>
              <w:sz w:val="22"/>
              <w:szCs w:val="22"/>
            </w:rPr>
            <w:t>πληροφοριακό σύστημα.</w:t>
          </w:r>
          <w:bookmarkEnd w:id="333"/>
        </w:p>
        <w:bookmarkEnd w:id="332"/>
        <w:bookmarkEnd w:id="334"/>
        <w:p w14:paraId="27C9E435" w14:textId="77777777" w:rsidR="00BC02F6" w:rsidRPr="007B4ED5" w:rsidRDefault="00BC02F6" w:rsidP="00BC02F6">
          <w:pPr>
            <w:jc w:val="both"/>
            <w:rPr>
              <w:rFonts w:cstheme="minorHAnsi"/>
              <w:sz w:val="22"/>
              <w:szCs w:val="22"/>
            </w:rPr>
          </w:pPr>
        </w:p>
        <w:p w14:paraId="07449BF3" w14:textId="77777777" w:rsidR="00BC02F6" w:rsidRPr="007B4ED5" w:rsidRDefault="00BC02F6" w:rsidP="00BC02F6">
          <w:pPr>
            <w:keepNext/>
            <w:keepLines/>
            <w:spacing w:before="40"/>
            <w:jc w:val="both"/>
            <w:outlineLvl w:val="2"/>
            <w:rPr>
              <w:rFonts w:eastAsiaTheme="majorEastAsia" w:cstheme="minorHAnsi"/>
              <w:color w:val="1F3763" w:themeColor="accent1" w:themeShade="7F"/>
            </w:rPr>
          </w:pPr>
          <w:bookmarkStart w:id="335" w:name="_Toc131753793"/>
          <w:bookmarkStart w:id="336" w:name="_Toc132012925"/>
          <w:bookmarkStart w:id="337" w:name="_Toc132013325"/>
          <w:bookmarkStart w:id="338" w:name="_Toc135300825"/>
          <w:bookmarkStart w:id="339" w:name="_Toc135302821"/>
          <w:bookmarkStart w:id="340" w:name="_Toc135303056"/>
          <w:bookmarkStart w:id="341" w:name="_Toc135303474"/>
          <w:r w:rsidRPr="007B4ED5">
            <w:rPr>
              <w:rFonts w:eastAsiaTheme="majorEastAsia" w:cstheme="minorHAnsi"/>
              <w:color w:val="1F3763" w:themeColor="accent1" w:themeShade="7F"/>
            </w:rPr>
            <w:lastRenderedPageBreak/>
            <w:t>Διαδικασία 2.4: Εφαρμογή διοικητικών κυρώσεων και αχρεωστήτως καταβληθέντων ποσών</w:t>
          </w:r>
          <w:bookmarkEnd w:id="335"/>
          <w:bookmarkEnd w:id="336"/>
          <w:bookmarkEnd w:id="337"/>
          <w:bookmarkEnd w:id="338"/>
          <w:bookmarkEnd w:id="339"/>
          <w:bookmarkEnd w:id="340"/>
          <w:bookmarkEnd w:id="341"/>
        </w:p>
        <w:p w14:paraId="6E1F72D2" w14:textId="77777777" w:rsidR="00BC02F6" w:rsidRPr="007B4ED5" w:rsidRDefault="00BC02F6" w:rsidP="00BC02F6">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4784CF4F" w14:textId="77777777" w:rsidR="00BC02F6" w:rsidRPr="00AB4047" w:rsidRDefault="00BC02F6" w:rsidP="00BC02F6">
          <w:pPr>
            <w:pStyle w:val="a3"/>
            <w:spacing w:after="0" w:line="276" w:lineRule="auto"/>
            <w:ind w:left="0"/>
            <w:jc w:val="both"/>
            <w:rPr>
              <w:rStyle w:val="ui-provider"/>
            </w:rPr>
          </w:pPr>
          <w:r w:rsidRPr="00AB4047">
            <w:rPr>
              <w:rStyle w:val="ui-provider"/>
            </w:rPr>
            <w:t xml:space="preserve">Επιβάλλονται κυρώσεις ιδίως στις περιπτώσεις: </w:t>
          </w:r>
        </w:p>
        <w:p w14:paraId="4D11EEA1" w14:textId="77777777" w:rsidR="00BC02F6" w:rsidRPr="00AB4047" w:rsidRDefault="00BC02F6" w:rsidP="00BC02F6">
          <w:pPr>
            <w:pStyle w:val="a3"/>
            <w:spacing w:after="0" w:line="276" w:lineRule="auto"/>
            <w:ind w:left="0"/>
            <w:jc w:val="both"/>
            <w:rPr>
              <w:rStyle w:val="ui-provider"/>
            </w:rPr>
          </w:pPr>
          <w:r w:rsidRPr="00AB4047">
            <w:rPr>
              <w:rStyle w:val="ui-provider"/>
            </w:rPr>
            <w:t xml:space="preserve">α) Παρατυπιών, ψευδών δηλώσεων ή σοβαρής αμέλειας </w:t>
          </w:r>
        </w:p>
        <w:p w14:paraId="43FC63AA" w14:textId="77777777" w:rsidR="00BC02F6" w:rsidRPr="00AB4047" w:rsidRDefault="00BC02F6" w:rsidP="00BC02F6">
          <w:pPr>
            <w:pStyle w:val="a3"/>
            <w:spacing w:after="0" w:line="276" w:lineRule="auto"/>
            <w:ind w:left="0"/>
            <w:jc w:val="both"/>
            <w:rPr>
              <w:rStyle w:val="ui-provider"/>
            </w:rPr>
          </w:pPr>
          <w:r w:rsidRPr="00AB4047">
            <w:rPr>
              <w:rStyle w:val="ui-provider"/>
            </w:rPr>
            <w:t xml:space="preserve">β) Χρήσης των χορηγούμενων ποσών, είτε για μη προβλεπόμενες επιλέξιμες δαπάνες του προγράμματος εργασίας είτε εκτός του ειδικού λογαριασμού </w:t>
          </w:r>
        </w:p>
        <w:p w14:paraId="44884E0B" w14:textId="77777777" w:rsidR="00BC02F6" w:rsidRPr="00AB4047" w:rsidRDefault="00BC02F6" w:rsidP="00BC02F6">
          <w:pPr>
            <w:pStyle w:val="a3"/>
            <w:spacing w:after="0" w:line="276" w:lineRule="auto"/>
            <w:ind w:left="0"/>
            <w:jc w:val="both"/>
            <w:rPr>
              <w:rStyle w:val="ui-provider"/>
            </w:rPr>
          </w:pPr>
          <w:r w:rsidRPr="00AB4047">
            <w:rPr>
              <w:rStyle w:val="ui-provider"/>
            </w:rPr>
            <w:t>γ) Μη διατήρησης των παγίων σε λειτουργική κατάσταση, για όσο χρονικό διάστημα απαιτείται σύμφωνα με όσα προβλέπονται στην Υπουργική Απόφαση</w:t>
          </w:r>
        </w:p>
        <w:p w14:paraId="3C26DB4E" w14:textId="77777777" w:rsidR="00BC02F6" w:rsidRPr="002A767F" w:rsidRDefault="00BC02F6" w:rsidP="00BC02F6">
          <w:pPr>
            <w:pStyle w:val="a3"/>
            <w:spacing w:after="0" w:line="276" w:lineRule="auto"/>
            <w:ind w:left="0"/>
            <w:jc w:val="both"/>
            <w:rPr>
              <w:rStyle w:val="ui-provider"/>
            </w:rPr>
          </w:pPr>
          <w:r w:rsidRPr="00AB4047">
            <w:rPr>
              <w:rStyle w:val="ui-provider"/>
            </w:rPr>
            <w:t>δ) Σοβαρού παραπτώματος, ιδίως επανάληψης των παρατυπιών που αναφέρονται στις παραγράφους α και β της παρούσας διαδικασίας ή όταν διαπιστώνεται ότι ο δικαιούχος παραβίασε σοβαρά τις υποχρεώσεις του</w:t>
          </w:r>
        </w:p>
        <w:p w14:paraId="39B81AF9" w14:textId="77777777" w:rsidR="00BC02F6" w:rsidRDefault="00BC02F6" w:rsidP="00BC02F6">
          <w:pPr>
            <w:jc w:val="both"/>
            <w:rPr>
              <w:sz w:val="22"/>
              <w:szCs w:val="22"/>
            </w:rPr>
          </w:pPr>
        </w:p>
        <w:p w14:paraId="66EFA1EA" w14:textId="77777777" w:rsidR="00BC02F6" w:rsidRPr="007B4ED5" w:rsidRDefault="00BC02F6" w:rsidP="00BC02F6">
          <w:pPr>
            <w:jc w:val="both"/>
            <w:rPr>
              <w:sz w:val="22"/>
              <w:szCs w:val="22"/>
            </w:rPr>
          </w:pPr>
          <w:r w:rsidRPr="007B4ED5">
            <w:rPr>
              <w:sz w:val="22"/>
              <w:szCs w:val="22"/>
            </w:rPr>
            <w:t xml:space="preserve">Η διαδικασία επιβολής διοικητικών κυρώσεων και ανάκτησης αχρεωστήτως καταβληθέντων ποσών, περιγράφεται στην </w:t>
          </w:r>
          <w:r>
            <w:rPr>
              <w:sz w:val="22"/>
              <w:szCs w:val="22"/>
            </w:rPr>
            <w:t>Υ</w:t>
          </w:r>
          <w:r w:rsidRPr="007B4ED5">
            <w:rPr>
              <w:sz w:val="22"/>
              <w:szCs w:val="22"/>
            </w:rPr>
            <w:t xml:space="preserve">πουργική </w:t>
          </w:r>
          <w:r>
            <w:rPr>
              <w:sz w:val="22"/>
              <w:szCs w:val="22"/>
            </w:rPr>
            <w:t>Α</w:t>
          </w:r>
          <w:r w:rsidRPr="007B4ED5">
            <w:rPr>
              <w:sz w:val="22"/>
              <w:szCs w:val="22"/>
            </w:rPr>
            <w:t>πόφαση.</w:t>
          </w:r>
        </w:p>
        <w:p w14:paraId="12237796" w14:textId="77777777" w:rsidR="00BC02F6" w:rsidRPr="007B4ED5" w:rsidRDefault="00BC02F6" w:rsidP="00BC02F6">
          <w:pPr>
            <w:spacing w:line="276" w:lineRule="auto"/>
            <w:contextualSpacing/>
            <w:jc w:val="both"/>
            <w:rPr>
              <w:rFonts w:eastAsia="Calibri" w:cstheme="minorHAnsi"/>
              <w:sz w:val="22"/>
              <w:szCs w:val="22"/>
            </w:rPr>
          </w:pPr>
        </w:p>
        <w:p w14:paraId="3312E4D6" w14:textId="77777777" w:rsidR="007B4ED5" w:rsidRPr="007B4ED5" w:rsidRDefault="007B4ED5" w:rsidP="007B4ED5">
          <w:pPr>
            <w:spacing w:line="276" w:lineRule="auto"/>
            <w:contextualSpacing/>
            <w:jc w:val="both"/>
            <w:rPr>
              <w:rFonts w:eastAsia="Calibri" w:cstheme="minorHAnsi"/>
              <w:sz w:val="22"/>
              <w:szCs w:val="22"/>
            </w:rPr>
          </w:pPr>
        </w:p>
        <w:p w14:paraId="76E1BF0E" w14:textId="77777777" w:rsidR="007B4ED5" w:rsidRPr="007B4ED5" w:rsidRDefault="007B4ED5" w:rsidP="007B4ED5">
          <w:pPr>
            <w:spacing w:line="276" w:lineRule="auto"/>
            <w:contextualSpacing/>
            <w:jc w:val="both"/>
            <w:rPr>
              <w:rFonts w:eastAsia="Calibri" w:cstheme="minorHAnsi"/>
              <w:sz w:val="22"/>
              <w:szCs w:val="22"/>
            </w:rPr>
          </w:pPr>
        </w:p>
        <w:p w14:paraId="4D6B69B5" w14:textId="77777777" w:rsidR="007B4ED5" w:rsidRPr="007B4ED5" w:rsidRDefault="007B4ED5" w:rsidP="007B4ED5">
          <w:pPr>
            <w:rPr>
              <w:rFonts w:eastAsiaTheme="majorEastAsia" w:cstheme="minorHAnsi"/>
              <w:b/>
              <w:bCs/>
              <w:color w:val="2F5496" w:themeColor="accent1" w:themeShade="BF"/>
              <w:sz w:val="22"/>
              <w:szCs w:val="22"/>
            </w:rPr>
          </w:pPr>
          <w:r w:rsidRPr="007B4ED5">
            <w:rPr>
              <w:rFonts w:cstheme="minorHAnsi"/>
              <w:b/>
              <w:bCs/>
              <w:sz w:val="22"/>
              <w:szCs w:val="22"/>
            </w:rPr>
            <w:br w:type="page"/>
          </w:r>
        </w:p>
        <w:p w14:paraId="2CC314B4" w14:textId="77777777" w:rsidR="007B4ED5" w:rsidRPr="007B4ED5" w:rsidRDefault="007B4ED5" w:rsidP="007B4ED5">
          <w:pPr>
            <w:keepNext/>
            <w:keepLines/>
            <w:spacing w:before="40"/>
            <w:outlineLvl w:val="1"/>
            <w:rPr>
              <w:rFonts w:eastAsiaTheme="majorEastAsia" w:cstheme="minorHAnsi"/>
              <w:b/>
              <w:bCs/>
              <w:color w:val="2F5496" w:themeColor="accent1" w:themeShade="BF"/>
            </w:rPr>
          </w:pPr>
          <w:bookmarkStart w:id="342" w:name="_Toc129776666"/>
          <w:bookmarkStart w:id="343" w:name="_Toc131753794"/>
          <w:bookmarkStart w:id="344" w:name="_Toc132012926"/>
          <w:bookmarkStart w:id="345" w:name="_Toc132013326"/>
          <w:bookmarkStart w:id="346" w:name="_Toc135300826"/>
          <w:bookmarkStart w:id="347" w:name="_Toc135302822"/>
          <w:bookmarkStart w:id="348" w:name="_Toc135303057"/>
          <w:bookmarkStart w:id="349" w:name="_Toc135303475"/>
          <w:r w:rsidRPr="007B4ED5">
            <w:rPr>
              <w:rFonts w:eastAsiaTheme="majorEastAsia" w:cstheme="minorHAnsi"/>
              <w:b/>
              <w:bCs/>
              <w:color w:val="2F5496" w:themeColor="accent1" w:themeShade="BF"/>
            </w:rPr>
            <w:lastRenderedPageBreak/>
            <w:t>Κεφάλαιο 3. Διαδικασίες παρακολούθησης δεικτών και επιπλέον δεδομένων</w:t>
          </w:r>
          <w:bookmarkEnd w:id="342"/>
          <w:bookmarkEnd w:id="343"/>
          <w:bookmarkEnd w:id="344"/>
          <w:bookmarkEnd w:id="345"/>
          <w:bookmarkEnd w:id="346"/>
          <w:bookmarkEnd w:id="347"/>
          <w:bookmarkEnd w:id="348"/>
          <w:bookmarkEnd w:id="349"/>
        </w:p>
        <w:p w14:paraId="52FE0FF6" w14:textId="77777777" w:rsidR="007B4ED5" w:rsidRPr="007B4ED5" w:rsidRDefault="007B4ED5" w:rsidP="007B4ED5">
          <w:pPr>
            <w:jc w:val="both"/>
            <w:rPr>
              <w:rFonts w:cstheme="minorHAnsi"/>
            </w:rPr>
          </w:pPr>
        </w:p>
        <w:p w14:paraId="77B730A6" w14:textId="77777777" w:rsidR="007B4ED5" w:rsidRPr="007B4ED5" w:rsidRDefault="007B4ED5" w:rsidP="007B4ED5">
          <w:pPr>
            <w:keepNext/>
            <w:keepLines/>
            <w:spacing w:before="40"/>
            <w:jc w:val="both"/>
            <w:outlineLvl w:val="1"/>
            <w:rPr>
              <w:rFonts w:eastAsiaTheme="majorEastAsia" w:cstheme="minorHAnsi"/>
              <w:noProof/>
              <w:color w:val="2F5496" w:themeColor="accent1" w:themeShade="BF"/>
            </w:rPr>
          </w:pPr>
          <w:bookmarkStart w:id="350" w:name="_Toc131753795"/>
          <w:bookmarkStart w:id="351" w:name="_Toc132012927"/>
          <w:bookmarkStart w:id="352" w:name="_Toc132013327"/>
          <w:bookmarkStart w:id="353" w:name="_Toc135300827"/>
          <w:bookmarkStart w:id="354" w:name="_Toc135302823"/>
          <w:bookmarkStart w:id="355" w:name="_Toc135303058"/>
          <w:bookmarkStart w:id="356" w:name="_Toc135303476"/>
          <w:r w:rsidRPr="007B4ED5">
            <w:rPr>
              <w:rFonts w:eastAsiaTheme="majorEastAsia" w:cstheme="minorHAnsi"/>
              <w:noProof/>
              <w:color w:val="2F5496" w:themeColor="accent1" w:themeShade="BF"/>
            </w:rPr>
            <w:t>Διαδικασία 3.1. Συλλογή και αποστολή δεικτών και επιπλέον δεδομένων</w:t>
          </w:r>
          <w:bookmarkEnd w:id="350"/>
          <w:bookmarkEnd w:id="351"/>
          <w:bookmarkEnd w:id="352"/>
          <w:bookmarkEnd w:id="353"/>
          <w:bookmarkEnd w:id="354"/>
          <w:bookmarkEnd w:id="355"/>
          <w:bookmarkEnd w:id="356"/>
        </w:p>
        <w:p w14:paraId="49D239CE"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21006416" w14:textId="77777777" w:rsidR="007B4ED5" w:rsidRPr="007B4ED5" w:rsidRDefault="007B4ED5" w:rsidP="007B4ED5">
          <w:pPr>
            <w:keepNext/>
            <w:keepLines/>
            <w:spacing w:before="200" w:line="276" w:lineRule="auto"/>
            <w:jc w:val="both"/>
            <w:outlineLvl w:val="4"/>
            <w:rPr>
              <w:rFonts w:asciiTheme="majorHAnsi" w:eastAsiaTheme="majorEastAsia" w:hAnsiTheme="majorHAnsi" w:cstheme="minorHAnsi"/>
              <w:color w:val="1F3763" w:themeColor="accent1" w:themeShade="7F"/>
              <w:u w:val="single" w:color="4472C4" w:themeColor="accent1"/>
            </w:rPr>
          </w:pPr>
          <w:r w:rsidRPr="007B4ED5">
            <w:rPr>
              <w:rFonts w:eastAsiaTheme="majorEastAsia" w:cstheme="minorHAnsi"/>
              <w:color w:val="1F3763" w:themeColor="accent1" w:themeShade="7F"/>
              <w:u w:val="single" w:color="4472C4" w:themeColor="accent1"/>
            </w:rPr>
            <w:t>Κοινοί δείκτες Πλαισίου Παρακολούθησης και Αξιολόγησης των Επιδόσεων (SFC2021)</w:t>
          </w:r>
        </w:p>
        <w:p w14:paraId="270C6813" w14:textId="77777777" w:rsidR="007B4ED5" w:rsidRPr="007B4ED5" w:rsidRDefault="007B4ED5" w:rsidP="007B4ED5">
          <w:pPr>
            <w:jc w:val="both"/>
            <w:rPr>
              <w:sz w:val="22"/>
              <w:szCs w:val="22"/>
            </w:rPr>
          </w:pPr>
          <w:r w:rsidRPr="007B4ED5">
            <w:rPr>
              <w:sz w:val="22"/>
              <w:szCs w:val="22"/>
            </w:rPr>
            <w:t xml:space="preserve">Το σύνολο των δεικτών που αφορούν την παρακολούθηση και αξιολόγηση του ΣΣ ΚΑΠ (όπως περιγράφονται στο Παράρτημα Ι του Καν. 2115/2021), </w:t>
          </w:r>
          <w:proofErr w:type="spellStart"/>
          <w:r w:rsidRPr="007B4ED5">
            <w:rPr>
              <w:sz w:val="22"/>
              <w:szCs w:val="22"/>
              <w:lang w:val="en-US"/>
            </w:rPr>
            <w:t>i</w:t>
          </w:r>
          <w:proofErr w:type="spellEnd"/>
          <w:r w:rsidRPr="007B4ED5">
            <w:rPr>
              <w:sz w:val="22"/>
              <w:szCs w:val="22"/>
            </w:rPr>
            <w:t xml:space="preserve">) συλλέγονται από τις αιτήσεις πληρωμής του τομεακού προγράμματος της μελισσοκομίας, </w:t>
          </w:r>
          <w:r w:rsidRPr="007B4ED5">
            <w:rPr>
              <w:sz w:val="22"/>
              <w:szCs w:val="22"/>
              <w:lang w:val="en-US"/>
            </w:rPr>
            <w:t>ii</w:t>
          </w:r>
          <w:r w:rsidRPr="007B4ED5">
            <w:rPr>
              <w:sz w:val="22"/>
              <w:szCs w:val="22"/>
            </w:rPr>
            <w:t xml:space="preserve">) αποστέλλονται ετήσια από τον ΟΠΕΚΕΠΕ στην Επιτροπή έως τις 15 Φεβρουαρίου του έτους Ν, </w:t>
          </w:r>
          <w:r w:rsidRPr="007B4ED5">
            <w:rPr>
              <w:sz w:val="22"/>
              <w:szCs w:val="22"/>
              <w:lang w:val="en-US"/>
            </w:rPr>
            <w:t>iii</w:t>
          </w:r>
          <w:r w:rsidRPr="007B4ED5">
            <w:rPr>
              <w:sz w:val="22"/>
              <w:szCs w:val="22"/>
            </w:rPr>
            <w:t>) αποτυπώνονται στους πίνακες της ετήσιας έκθεσης επιδόσεων που αφορούν εκροές και αποτελέσματα πληρωμών για το γεωργικό οικονομικό έτος Ν-1.</w:t>
          </w:r>
        </w:p>
        <w:p w14:paraId="220170B4" w14:textId="77777777" w:rsidR="007B4ED5" w:rsidRPr="007B4ED5" w:rsidRDefault="007B4ED5" w:rsidP="007B4ED5">
          <w:pPr>
            <w:jc w:val="both"/>
          </w:pPr>
        </w:p>
        <w:p w14:paraId="2C4D6E07" w14:textId="057AD589" w:rsidR="007B4ED5" w:rsidRPr="007B4ED5" w:rsidRDefault="007B4ED5" w:rsidP="007B4ED5">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7B4ED5">
            <w:rPr>
              <w:rFonts w:eastAsiaTheme="majorEastAsia" w:cstheme="minorHAnsi"/>
              <w:color w:val="1F3763" w:themeColor="accent1" w:themeShade="7F"/>
              <w:sz w:val="22"/>
              <w:szCs w:val="22"/>
              <w:u w:val="single" w:color="4472C4" w:themeColor="accent1"/>
            </w:rPr>
            <w:t>Επιπλέον δεδομένα (ISAMM)</w:t>
          </w:r>
        </w:p>
        <w:p w14:paraId="3182C4B5" w14:textId="3CE01224" w:rsidR="007B4ED5" w:rsidRPr="007B4ED5" w:rsidRDefault="007B4ED5" w:rsidP="007B4ED5">
          <w:pPr>
            <w:jc w:val="both"/>
            <w:rPr>
              <w:sz w:val="22"/>
              <w:szCs w:val="22"/>
            </w:rPr>
          </w:pPr>
          <w:r w:rsidRPr="007B4ED5">
            <w:rPr>
              <w:sz w:val="22"/>
              <w:szCs w:val="22"/>
            </w:rPr>
            <w:t xml:space="preserve">Τα πρόσθετα δεδομένα για τις παρεμβάσεις και του δικαιούχους (όπως περιγράφονται στο Παράρτημα V του εφαρμοστικού Καν. 1475/2022), </w:t>
          </w:r>
          <w:proofErr w:type="spellStart"/>
          <w:r w:rsidRPr="007B4ED5">
            <w:rPr>
              <w:sz w:val="22"/>
              <w:szCs w:val="22"/>
              <w:lang w:val="en-US"/>
            </w:rPr>
            <w:t>i</w:t>
          </w:r>
          <w:proofErr w:type="spellEnd"/>
          <w:r w:rsidRPr="007B4ED5">
            <w:rPr>
              <w:sz w:val="22"/>
              <w:szCs w:val="22"/>
            </w:rPr>
            <w:t xml:space="preserve">) συλλέγονται από τις αιτήσεις στήριξης και πληρωμών του τομεακού προγράμματος της μελισσοκομίας, </w:t>
          </w:r>
          <w:r w:rsidRPr="007B4ED5">
            <w:rPr>
              <w:sz w:val="22"/>
              <w:szCs w:val="22"/>
              <w:lang w:val="en-US"/>
            </w:rPr>
            <w:t>ii</w:t>
          </w:r>
          <w:r w:rsidRPr="007B4ED5">
            <w:rPr>
              <w:sz w:val="22"/>
              <w:szCs w:val="22"/>
            </w:rPr>
            <w:t>) αποστέλλονται ετήσια από τον ΕΥΔ ΣΣ ΚΑΠ στην Επιτροπή έως τις 15 Ιουνίου, με τη μορφή πινάκων και σύμφωνα με όσα αναλυτικά περιγράφονται στα άρθρα 15 και 16 του εν λόγω κανονισμού.</w:t>
          </w:r>
        </w:p>
        <w:p w14:paraId="00C11625" w14:textId="77777777" w:rsidR="007B4ED5" w:rsidRPr="007B4ED5" w:rsidRDefault="007B4ED5" w:rsidP="007B4ED5">
          <w:pPr>
            <w:jc w:val="both"/>
          </w:pPr>
        </w:p>
        <w:p w14:paraId="0A7B3A60" w14:textId="77777777" w:rsidR="007B4ED5" w:rsidRPr="007B4ED5" w:rsidRDefault="007B4ED5" w:rsidP="007B4ED5">
          <w:pPr>
            <w:keepNext/>
            <w:keepLines/>
            <w:spacing w:before="200" w:line="276" w:lineRule="auto"/>
            <w:jc w:val="both"/>
            <w:outlineLvl w:val="4"/>
            <w:rPr>
              <w:rFonts w:eastAsiaTheme="majorEastAsia" w:cstheme="minorHAnsi"/>
              <w:color w:val="1F3763" w:themeColor="accent1" w:themeShade="7F"/>
              <w:sz w:val="22"/>
              <w:szCs w:val="22"/>
              <w:u w:val="single" w:color="4472C4" w:themeColor="accent1"/>
            </w:rPr>
          </w:pPr>
          <w:r w:rsidRPr="007B4ED5">
            <w:rPr>
              <w:rFonts w:eastAsiaTheme="majorEastAsia" w:cstheme="minorHAnsi"/>
              <w:color w:val="1F3763" w:themeColor="accent1" w:themeShade="7F"/>
              <w:sz w:val="22"/>
              <w:szCs w:val="22"/>
              <w:u w:val="single" w:color="4472C4" w:themeColor="accent1"/>
            </w:rPr>
            <w:t>Έλεγχος ποιότητας δεδομένων</w:t>
          </w:r>
        </w:p>
        <w:p w14:paraId="347B1971" w14:textId="77777777" w:rsidR="007B4ED5" w:rsidRPr="007B4ED5" w:rsidRDefault="007B4ED5" w:rsidP="007B4ED5">
          <w:pPr>
            <w:jc w:val="both"/>
            <w:rPr>
              <w:sz w:val="22"/>
              <w:szCs w:val="22"/>
            </w:rPr>
          </w:pPr>
          <w:r w:rsidRPr="007B4ED5">
            <w:rPr>
              <w:sz w:val="22"/>
              <w:szCs w:val="22"/>
            </w:rPr>
            <w:t xml:space="preserve">Ο ΟΠΕΚΕΠΕ, η ΕΥΔ ΣΣ ΚΑΠ και ο ΕΦ επαληθεύουν την ορθότητα, την ακεραιότητα, την μη </w:t>
          </w:r>
          <w:proofErr w:type="spellStart"/>
          <w:r w:rsidRPr="007B4ED5">
            <w:rPr>
              <w:sz w:val="22"/>
              <w:szCs w:val="22"/>
            </w:rPr>
            <w:t>επαναληψιμότητα</w:t>
          </w:r>
          <w:proofErr w:type="spellEnd"/>
          <w:r w:rsidRPr="007B4ED5">
            <w:rPr>
              <w:sz w:val="22"/>
              <w:szCs w:val="22"/>
            </w:rPr>
            <w:t xml:space="preserve"> και την πληρότητα των δεδομένων με: </w:t>
          </w:r>
        </w:p>
        <w:p w14:paraId="718BDB9A" w14:textId="77777777" w:rsidR="007B4ED5" w:rsidRPr="007B4ED5" w:rsidRDefault="007B4ED5" w:rsidP="007B4ED5">
          <w:pPr>
            <w:jc w:val="both"/>
            <w:rPr>
              <w:sz w:val="22"/>
              <w:szCs w:val="22"/>
            </w:rPr>
          </w:pPr>
          <w:r w:rsidRPr="007B4ED5">
            <w:rPr>
              <w:sz w:val="22"/>
              <w:szCs w:val="22"/>
            </w:rPr>
            <w:t>1.</w:t>
          </w:r>
          <w:r w:rsidRPr="007B4ED5">
            <w:rPr>
              <w:sz w:val="22"/>
              <w:szCs w:val="22"/>
            </w:rPr>
            <w:tab/>
            <w:t xml:space="preserve">Εκ των προτέρων μηχανογραφικούς ελέγχους. </w:t>
          </w:r>
        </w:p>
        <w:p w14:paraId="1D749972" w14:textId="77777777" w:rsidR="007B4ED5" w:rsidRPr="007B4ED5" w:rsidRDefault="007B4ED5" w:rsidP="007B4ED5">
          <w:pPr>
            <w:jc w:val="both"/>
            <w:rPr>
              <w:sz w:val="22"/>
              <w:szCs w:val="22"/>
            </w:rPr>
          </w:pPr>
          <w:r w:rsidRPr="007B4ED5">
            <w:rPr>
              <w:sz w:val="22"/>
              <w:szCs w:val="22"/>
            </w:rPr>
            <w:t>2.</w:t>
          </w:r>
          <w:r w:rsidRPr="007B4ED5">
            <w:rPr>
              <w:sz w:val="22"/>
              <w:szCs w:val="22"/>
            </w:rPr>
            <w:tab/>
            <w:t>Εκ των υστέρων με ποιοτικούς ελέγχους.</w:t>
          </w:r>
        </w:p>
        <w:p w14:paraId="1D2F7B44" w14:textId="77777777" w:rsidR="007B4ED5" w:rsidRPr="007B4ED5" w:rsidRDefault="007B4ED5" w:rsidP="007B4ED5">
          <w:pPr>
            <w:jc w:val="both"/>
            <w:rPr>
              <w:sz w:val="22"/>
              <w:szCs w:val="22"/>
            </w:rPr>
          </w:pPr>
        </w:p>
        <w:p w14:paraId="419892CE" w14:textId="19B8B5E7" w:rsidR="007B4ED5" w:rsidRPr="007B4ED5" w:rsidRDefault="007B4ED5" w:rsidP="007B4ED5">
          <w:pPr>
            <w:jc w:val="both"/>
            <w:rPr>
              <w:sz w:val="22"/>
              <w:szCs w:val="22"/>
            </w:rPr>
          </w:pPr>
          <w:r w:rsidRPr="007B4ED5">
            <w:rPr>
              <w:sz w:val="22"/>
              <w:szCs w:val="22"/>
            </w:rPr>
            <w:t xml:space="preserve">Οι έλεγχοι αφορούν την </w:t>
          </w:r>
          <w:proofErr w:type="spellStart"/>
          <w:r w:rsidRPr="007B4ED5">
            <w:rPr>
              <w:sz w:val="22"/>
              <w:szCs w:val="22"/>
            </w:rPr>
            <w:t>ομοιογενοποίηση</w:t>
          </w:r>
          <w:proofErr w:type="spellEnd"/>
          <w:r w:rsidRPr="007B4ED5">
            <w:rPr>
              <w:sz w:val="22"/>
              <w:szCs w:val="22"/>
            </w:rPr>
            <w:t xml:space="preserve"> των δεδομένων (</w:t>
          </w:r>
          <w:r w:rsidR="00DE3D4F">
            <w:rPr>
              <w:sz w:val="22"/>
              <w:szCs w:val="22"/>
            </w:rPr>
            <w:t>όπως</w:t>
          </w:r>
          <w:r w:rsidRPr="007B4ED5">
            <w:rPr>
              <w:sz w:val="22"/>
              <w:szCs w:val="22"/>
            </w:rPr>
            <w:t xml:space="preserve"> κοινή μονάδα μέτρησης) και την συμμόρφωση τους με τους Κανονισμούς και Οδηγούς της Επιτροπής και της ΕΥΔ ΣΣ ΚΑΠ.</w:t>
          </w:r>
        </w:p>
        <w:p w14:paraId="1544BE08" w14:textId="77777777" w:rsidR="007B4ED5" w:rsidRPr="007B4ED5" w:rsidRDefault="007B4ED5" w:rsidP="007B4ED5">
          <w:pPr>
            <w:jc w:val="both"/>
            <w:rPr>
              <w:sz w:val="22"/>
              <w:szCs w:val="22"/>
            </w:rPr>
          </w:pPr>
        </w:p>
        <w:p w14:paraId="093B008B" w14:textId="77777777" w:rsidR="007B4ED5" w:rsidRPr="007B4ED5" w:rsidRDefault="007B4ED5" w:rsidP="007B4ED5">
          <w:pPr>
            <w:jc w:val="both"/>
            <w:rPr>
              <w:sz w:val="22"/>
              <w:szCs w:val="22"/>
            </w:rPr>
          </w:pPr>
          <w:r w:rsidRPr="007B4ED5">
            <w:rPr>
              <w:sz w:val="22"/>
              <w:szCs w:val="22"/>
            </w:rPr>
            <w:t>Οι έλεγχοι πραγματοποιούνται στο τέλος κάθε ημερολογιακού έτους και σε τακτά χρονικά διαστήματα. Συγκεκριμένα ο ΟΠΕΚΕΠΕ διενεργεί ελέγχους, μετά το τέλος κάθε ημερολογιακού έτους και πριν την αποστολή της ετήσιας έκθεσης επιδόσεων στην Επιτροπή και διορθώνει τυχόν λάθη σε συνεργασία με τον ΕΦ. Η ΕΥΔ ΣΣ ΚΑΠ διενεργεί ελέγχους πριν την αποστολή των επιπλέον δεδομένων στην Επιτροπή και διορθώνει τυχόν λάθη σε συνεργασία με τον ΕΦ και τον ΟΠΕΚΕΠΕ.</w:t>
          </w:r>
        </w:p>
        <w:p w14:paraId="37907A7C" w14:textId="77777777" w:rsidR="007B4ED5" w:rsidRPr="007B4ED5" w:rsidRDefault="007B4ED5" w:rsidP="007B4ED5">
          <w:pPr>
            <w:jc w:val="both"/>
          </w:pPr>
        </w:p>
        <w:p w14:paraId="3CB7C468"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Καταχωρίσεις στο πληροφοριακό σύστημα</w:t>
          </w:r>
        </w:p>
        <w:p w14:paraId="70F6B00E" w14:textId="77777777" w:rsidR="007B4ED5" w:rsidRPr="007B4ED5" w:rsidRDefault="007B4ED5" w:rsidP="007B4ED5">
          <w:pPr>
            <w:jc w:val="both"/>
            <w:rPr>
              <w:rFonts w:cstheme="minorHAnsi"/>
              <w:sz w:val="22"/>
              <w:szCs w:val="22"/>
            </w:rPr>
          </w:pPr>
          <w:r w:rsidRPr="007B4ED5">
            <w:rPr>
              <w:rFonts w:cstheme="minorHAnsi"/>
              <w:sz w:val="22"/>
              <w:szCs w:val="22"/>
            </w:rPr>
            <w:t xml:space="preserve">Οι δείκτες και τα επιπλέον δεδομένα, συλλέγονται από το πληροφοριακό σύστημα των αιτήσεων στήριξης και πληρωμών και διαβιβάζονται στο ΟΠΣ ΚΑΠ, ώστε να αποσταλούν μέσω των </w:t>
          </w:r>
          <w:proofErr w:type="spellStart"/>
          <w:r w:rsidRPr="007B4ED5">
            <w:rPr>
              <w:rFonts w:cstheme="minorHAnsi"/>
              <w:sz w:val="22"/>
              <w:szCs w:val="22"/>
            </w:rPr>
            <w:t>πλατφορμών</w:t>
          </w:r>
          <w:proofErr w:type="spellEnd"/>
          <w:r w:rsidRPr="007B4ED5">
            <w:rPr>
              <w:rFonts w:cstheme="minorHAnsi"/>
              <w:sz w:val="22"/>
              <w:szCs w:val="22"/>
            </w:rPr>
            <w:t xml:space="preserve"> SFC2021 και ISAMM στην Επιτροπή.</w:t>
          </w:r>
        </w:p>
        <w:p w14:paraId="42CD06F7" w14:textId="77777777" w:rsidR="007B4ED5" w:rsidRPr="007B4ED5" w:rsidRDefault="007B4ED5" w:rsidP="007B4ED5">
          <w:pPr>
            <w:rPr>
              <w:rFonts w:cstheme="minorHAnsi"/>
              <w:sz w:val="22"/>
              <w:szCs w:val="22"/>
              <w:highlight w:val="yellow"/>
            </w:rPr>
          </w:pPr>
          <w:r w:rsidRPr="007B4ED5">
            <w:rPr>
              <w:rFonts w:cstheme="minorHAnsi"/>
              <w:sz w:val="22"/>
              <w:szCs w:val="22"/>
              <w:highlight w:val="yellow"/>
            </w:rPr>
            <w:br w:type="page"/>
          </w:r>
        </w:p>
        <w:p w14:paraId="4E911190" w14:textId="77777777" w:rsidR="007B4ED5" w:rsidRPr="007B4ED5" w:rsidRDefault="007B4ED5" w:rsidP="007B4ED5">
          <w:pPr>
            <w:keepNext/>
            <w:keepLines/>
            <w:spacing w:before="40"/>
            <w:jc w:val="both"/>
            <w:outlineLvl w:val="1"/>
            <w:rPr>
              <w:rFonts w:eastAsiaTheme="majorEastAsia" w:cstheme="minorHAnsi"/>
              <w:noProof/>
              <w:color w:val="2F5496" w:themeColor="accent1" w:themeShade="BF"/>
            </w:rPr>
          </w:pPr>
          <w:bookmarkStart w:id="357" w:name="_Toc131753796"/>
          <w:bookmarkStart w:id="358" w:name="_Toc132012928"/>
          <w:bookmarkStart w:id="359" w:name="_Toc132013328"/>
          <w:bookmarkStart w:id="360" w:name="_Toc135300828"/>
          <w:bookmarkStart w:id="361" w:name="_Toc135302824"/>
          <w:bookmarkStart w:id="362" w:name="_Toc135303059"/>
          <w:bookmarkStart w:id="363" w:name="_Toc135303477"/>
          <w:r w:rsidRPr="007B4ED5">
            <w:rPr>
              <w:rFonts w:eastAsiaTheme="majorEastAsia" w:cstheme="minorHAnsi"/>
              <w:noProof/>
              <w:color w:val="2F5496" w:themeColor="accent1" w:themeShade="BF"/>
            </w:rPr>
            <w:lastRenderedPageBreak/>
            <w:t>Διαδικασία 3.2. Παρακολούθηση επιδόσεων και αιτιολόγηση υπερβάσεων και αποκλίσεων</w:t>
          </w:r>
          <w:bookmarkEnd w:id="357"/>
          <w:bookmarkEnd w:id="358"/>
          <w:bookmarkEnd w:id="359"/>
          <w:bookmarkEnd w:id="360"/>
          <w:bookmarkEnd w:id="361"/>
          <w:bookmarkEnd w:id="362"/>
          <w:bookmarkEnd w:id="363"/>
          <w:r w:rsidRPr="007B4ED5">
            <w:rPr>
              <w:rFonts w:eastAsiaTheme="majorEastAsia" w:cstheme="minorHAnsi"/>
              <w:noProof/>
              <w:color w:val="2F5496" w:themeColor="accent1" w:themeShade="BF"/>
            </w:rPr>
            <w:t xml:space="preserve"> </w:t>
          </w:r>
        </w:p>
        <w:p w14:paraId="2E5BA75E" w14:textId="77777777" w:rsidR="007B4ED5" w:rsidRPr="007B4ED5" w:rsidRDefault="007B4ED5" w:rsidP="007B4ED5">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0D3083C3" w14:textId="77777777" w:rsidR="007B4ED5" w:rsidRPr="007B4ED5" w:rsidRDefault="007B4ED5" w:rsidP="007B4ED5">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7B4ED5">
            <w:rPr>
              <w:rFonts w:eastAsiaTheme="majorEastAsia" w:cstheme="minorHAnsi"/>
              <w:color w:val="1F3763" w:themeColor="accent1" w:themeShade="7F"/>
              <w:sz w:val="22"/>
              <w:szCs w:val="22"/>
              <w:u w:val="single" w:color="4472C4" w:themeColor="accent1"/>
            </w:rPr>
            <w:t xml:space="preserve">Επιτευχθείσες εκροές — </w:t>
          </w:r>
          <w:proofErr w:type="spellStart"/>
          <w:r w:rsidRPr="007B4ED5">
            <w:rPr>
              <w:rFonts w:eastAsiaTheme="majorEastAsia" w:cstheme="minorHAnsi"/>
              <w:color w:val="1F3763" w:themeColor="accent1" w:themeShade="7F"/>
              <w:sz w:val="22"/>
              <w:szCs w:val="22"/>
              <w:u w:val="single" w:color="4472C4" w:themeColor="accent1"/>
            </w:rPr>
            <w:t>μοναδιαία</w:t>
          </w:r>
          <w:proofErr w:type="spellEnd"/>
          <w:r w:rsidRPr="007B4ED5">
            <w:rPr>
              <w:rFonts w:eastAsiaTheme="majorEastAsia" w:cstheme="minorHAnsi"/>
              <w:color w:val="1F3763" w:themeColor="accent1" w:themeShade="7F"/>
              <w:sz w:val="22"/>
              <w:szCs w:val="22"/>
              <w:u w:val="single" w:color="4472C4" w:themeColor="accent1"/>
            </w:rPr>
            <w:t xml:space="preserve"> ποσά - υπερβάσεις</w:t>
          </w:r>
        </w:p>
        <w:p w14:paraId="193B95AD" w14:textId="77777777" w:rsidR="007B4ED5" w:rsidRPr="007B4ED5" w:rsidRDefault="007B4ED5" w:rsidP="007B4ED5">
          <w:pPr>
            <w:jc w:val="both"/>
            <w:rPr>
              <w:rFonts w:cstheme="minorHAnsi"/>
              <w:sz w:val="22"/>
              <w:szCs w:val="22"/>
            </w:rPr>
          </w:pPr>
        </w:p>
        <w:p w14:paraId="1DE9CC6A" w14:textId="77777777" w:rsidR="007B4ED5" w:rsidRPr="007B4ED5" w:rsidRDefault="007B4ED5" w:rsidP="007B4ED5">
          <w:pPr>
            <w:jc w:val="both"/>
            <w:rPr>
              <w:rFonts w:cstheme="minorHAnsi"/>
              <w:sz w:val="22"/>
              <w:szCs w:val="22"/>
            </w:rPr>
          </w:pPr>
          <w:r w:rsidRPr="007B4ED5">
            <w:rPr>
              <w:rFonts w:cstheme="minorHAnsi"/>
              <w:sz w:val="22"/>
              <w:szCs w:val="22"/>
            </w:rPr>
            <w:t xml:space="preserve">Η ΕΥΔ ΣΣ ΚΑΠ ή ο Ενδιάμεσος Φορέας (ΕΦ) στον οποίο ανατίθενται καθήκοντα, για κάθε ημερολογιακό έτος και για κάθε παρέμβαση που τους έχει εκχωρηθεί, συγκρίνει: </w:t>
          </w:r>
        </w:p>
        <w:p w14:paraId="2D53CBAF" w14:textId="77777777" w:rsidR="007B4ED5" w:rsidRPr="007B4ED5" w:rsidRDefault="007B4ED5" w:rsidP="007B4ED5">
          <w:pPr>
            <w:jc w:val="both"/>
            <w:rPr>
              <w:rFonts w:cstheme="minorHAnsi"/>
              <w:sz w:val="22"/>
              <w:szCs w:val="22"/>
            </w:rPr>
          </w:pPr>
        </w:p>
        <w:p w14:paraId="02B9D5DD" w14:textId="77777777" w:rsidR="007B4ED5" w:rsidRPr="007B4ED5" w:rsidRDefault="007B4ED5" w:rsidP="007B4ED5">
          <w:pPr>
            <w:numPr>
              <w:ilvl w:val="0"/>
              <w:numId w:val="22"/>
            </w:numPr>
            <w:spacing w:after="200" w:line="276" w:lineRule="auto"/>
            <w:contextualSpacing/>
            <w:jc w:val="both"/>
            <w:rPr>
              <w:rFonts w:ascii="Calibri" w:eastAsia="Calibri" w:hAnsi="Calibri" w:cstheme="minorHAnsi"/>
              <w:sz w:val="22"/>
              <w:szCs w:val="22"/>
            </w:rPr>
          </w:pPr>
          <w:r w:rsidRPr="007B4ED5">
            <w:rPr>
              <w:rFonts w:ascii="Calibri" w:eastAsia="Calibri" w:hAnsi="Calibri" w:cstheme="minorHAnsi"/>
              <w:sz w:val="22"/>
              <w:szCs w:val="22"/>
            </w:rPr>
            <w:t xml:space="preserve">το επιτευχθέν μοναδιαίο ποσό που ορίζεται στο άρθρο 134 παράγραφος 5 του κανονισμού (ΕΕ) 2021/2115, με </w:t>
          </w:r>
        </w:p>
        <w:p w14:paraId="535CAF27" w14:textId="77777777" w:rsidR="00DE3D4F" w:rsidRPr="00DE3D4F" w:rsidRDefault="00DE3D4F" w:rsidP="00DE3D4F">
          <w:pPr>
            <w:pStyle w:val="a3"/>
            <w:numPr>
              <w:ilvl w:val="0"/>
              <w:numId w:val="22"/>
            </w:numPr>
            <w:rPr>
              <w:rFonts w:cstheme="minorHAnsi"/>
            </w:rPr>
          </w:pPr>
          <w:r w:rsidRPr="00DE3D4F">
            <w:rPr>
              <w:rFonts w:cstheme="minorHAnsi"/>
            </w:rPr>
            <w:t>το προβλεπόμενο μοναδιαίο ποσό (αναφοράς) όπως αυτό αποτυπώνεται αναλυτικά στους πίνακες «Προγραμματισμένο μοναδιαίο ποσό – χρηματοδοτικός πίνακας με εκροές» του κεφ. 5 του ΣΣ ΚΑΠ και ορίζεται σύμφωνα με το άρθρο 102 του εν λόγω κανονισμού (ΕΕ) 2021/2115.</w:t>
          </w:r>
        </w:p>
        <w:p w14:paraId="09D00B14" w14:textId="4CE5A203" w:rsidR="007B4ED5" w:rsidRPr="007B4ED5" w:rsidRDefault="007B4ED5" w:rsidP="007B4ED5">
          <w:pPr>
            <w:jc w:val="both"/>
            <w:rPr>
              <w:rFonts w:cstheme="minorHAnsi"/>
              <w:sz w:val="22"/>
              <w:szCs w:val="22"/>
            </w:rPr>
          </w:pPr>
          <w:r w:rsidRPr="007B4ED5">
            <w:rPr>
              <w:rFonts w:cstheme="minorHAnsi"/>
              <w:sz w:val="22"/>
              <w:szCs w:val="22"/>
            </w:rPr>
            <w:t xml:space="preserve">Στην περίπτωση υπέρβασης </w:t>
          </w:r>
          <w:r w:rsidR="00DE3D4F">
            <w:rPr>
              <w:rFonts w:cstheme="minorHAnsi"/>
              <w:sz w:val="22"/>
              <w:szCs w:val="22"/>
            </w:rPr>
            <w:t xml:space="preserve">του προβλεπόμενου </w:t>
          </w:r>
          <w:proofErr w:type="spellStart"/>
          <w:r w:rsidR="00DE3D4F">
            <w:rPr>
              <w:rFonts w:cstheme="minorHAnsi"/>
              <w:sz w:val="22"/>
              <w:szCs w:val="22"/>
            </w:rPr>
            <w:t>μοναδιαίου</w:t>
          </w:r>
          <w:proofErr w:type="spellEnd"/>
          <w:r w:rsidR="00DE3D4F">
            <w:rPr>
              <w:rFonts w:cstheme="minorHAnsi"/>
              <w:sz w:val="22"/>
              <w:szCs w:val="22"/>
            </w:rPr>
            <w:t xml:space="preserve"> ποσού </w:t>
          </w:r>
          <w:r w:rsidRPr="007B4ED5">
            <w:rPr>
              <w:rFonts w:cstheme="minorHAnsi"/>
              <w:sz w:val="22"/>
              <w:szCs w:val="22"/>
            </w:rPr>
            <w:t xml:space="preserve">και για τους σκοπούς της ετήσιας εκκαθάρισης επιδόσεων, των άρθρων 40 παρ.2 και 54 παρ. 2 του καν. (ΕΕ) 2116/2021, ο ΕΦ αποστέλλει, αμέσως μετά το τέλος κάθε ημερολογιακού έτους, στις αρμόδιες μονάδες της ΕΥΔ ΣΣ ΚΠΑ και της Ειδικής Υπηρεσίας Εφαρμογής Άμεσων Ενισχύσεων και Τομεακών Παρεμβάσεων, αιτιολόγηση ανάλογα με το ύψος της υπέρβασης, σύμφωνα με τα οριζόμενα στο άρθρο 134 παρ. 8α και 9 του καν. (ΕΕ) 2115/2021. </w:t>
          </w:r>
        </w:p>
        <w:p w14:paraId="0D45A801" w14:textId="77777777" w:rsidR="007B4ED5" w:rsidRPr="007B4ED5" w:rsidRDefault="007B4ED5" w:rsidP="007B4ED5">
          <w:pPr>
            <w:jc w:val="both"/>
            <w:rPr>
              <w:rFonts w:cstheme="minorHAnsi"/>
              <w:sz w:val="22"/>
              <w:szCs w:val="22"/>
            </w:rPr>
          </w:pPr>
        </w:p>
        <w:p w14:paraId="444AE882" w14:textId="77777777" w:rsidR="007B4ED5" w:rsidRPr="007B4ED5" w:rsidRDefault="007B4ED5" w:rsidP="007B4ED5">
          <w:pPr>
            <w:jc w:val="both"/>
            <w:rPr>
              <w:rFonts w:cstheme="minorHAnsi"/>
              <w:sz w:val="22"/>
              <w:szCs w:val="22"/>
            </w:rPr>
          </w:pPr>
          <w:r w:rsidRPr="007B4ED5">
            <w:rPr>
              <w:rFonts w:cstheme="minorHAnsi"/>
              <w:sz w:val="22"/>
              <w:szCs w:val="22"/>
            </w:rPr>
            <w:t>Η ΕΥΔ ΣΣ ΚΑΠ με τη συνδρομή της Ειδικής Υπηρεσίας Εφαρμογής Άμεσων Ενισχύσεων και Τομεακών Παρεμβάσεων, συγκεντρώνει και αποστέλλει τις αιτιολογήσεις των υπερβάσεων ανά μοναδιαίο ποσό στον ΟΠΕΚΕΠΕ.</w:t>
          </w:r>
        </w:p>
        <w:p w14:paraId="08C69B45" w14:textId="77777777" w:rsidR="007B4ED5" w:rsidRPr="007B4ED5" w:rsidRDefault="007B4ED5" w:rsidP="007B4ED5">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7B4ED5">
            <w:rPr>
              <w:rFonts w:eastAsiaTheme="majorEastAsia" w:cstheme="minorHAnsi"/>
              <w:color w:val="1F3763" w:themeColor="accent1" w:themeShade="7F"/>
              <w:sz w:val="22"/>
              <w:szCs w:val="22"/>
              <w:u w:val="single" w:color="4472C4" w:themeColor="accent1"/>
            </w:rPr>
            <w:t>Επιτευχθείσες τιμές δεικτών αποτελεσμάτων - αποκλίσεις</w:t>
          </w:r>
        </w:p>
        <w:p w14:paraId="463F69F4" w14:textId="77777777" w:rsidR="007B4ED5" w:rsidRPr="007B4ED5" w:rsidRDefault="007B4ED5" w:rsidP="007B4ED5">
          <w:pPr>
            <w:jc w:val="both"/>
            <w:rPr>
              <w:rFonts w:cstheme="minorHAnsi"/>
              <w:sz w:val="22"/>
              <w:szCs w:val="22"/>
            </w:rPr>
          </w:pPr>
        </w:p>
        <w:p w14:paraId="09D07ED9" w14:textId="401CCF22" w:rsidR="007B4ED5" w:rsidRPr="007B4ED5" w:rsidRDefault="007B4ED5" w:rsidP="007B4ED5">
          <w:pPr>
            <w:jc w:val="both"/>
            <w:rPr>
              <w:rFonts w:cstheme="minorHAnsi"/>
              <w:sz w:val="22"/>
              <w:szCs w:val="22"/>
            </w:rPr>
          </w:pPr>
          <w:r w:rsidRPr="007B4ED5">
            <w:rPr>
              <w:rFonts w:cstheme="minorHAnsi"/>
              <w:sz w:val="22"/>
              <w:szCs w:val="22"/>
            </w:rPr>
            <w:t>Η ΕΥΔ ΣΣ ΚΑΠ συγκρίνει, αμέσως μετά το τέλος κάθε ημερολογιακού έτους και για καθέναν από τους δείκτες αποτελέσματος</w:t>
          </w:r>
          <w:r w:rsidR="00DE3D4F">
            <w:rPr>
              <w:rFonts w:cstheme="minorHAnsi"/>
              <w:sz w:val="22"/>
              <w:szCs w:val="22"/>
            </w:rPr>
            <w:t xml:space="preserve"> του ΣΣ ΚΑΠ</w:t>
          </w:r>
          <w:r w:rsidRPr="007B4ED5">
            <w:rPr>
              <w:rFonts w:cstheme="minorHAnsi"/>
              <w:sz w:val="22"/>
              <w:szCs w:val="22"/>
            </w:rPr>
            <w:t xml:space="preserve">: </w:t>
          </w:r>
        </w:p>
        <w:p w14:paraId="1E9F1011" w14:textId="77777777" w:rsidR="007B4ED5" w:rsidRPr="007B4ED5" w:rsidRDefault="007B4ED5" w:rsidP="007B4ED5">
          <w:pPr>
            <w:numPr>
              <w:ilvl w:val="0"/>
              <w:numId w:val="23"/>
            </w:numPr>
            <w:spacing w:after="200" w:line="276" w:lineRule="auto"/>
            <w:contextualSpacing/>
            <w:jc w:val="both"/>
            <w:rPr>
              <w:rFonts w:ascii="Calibri" w:eastAsia="Calibri" w:hAnsi="Calibri" w:cstheme="minorHAnsi"/>
              <w:sz w:val="22"/>
              <w:szCs w:val="22"/>
            </w:rPr>
          </w:pPr>
          <w:r w:rsidRPr="007B4ED5">
            <w:rPr>
              <w:rFonts w:ascii="Calibri" w:eastAsia="Calibri" w:hAnsi="Calibri" w:cstheme="minorHAnsi"/>
              <w:sz w:val="22"/>
              <w:szCs w:val="22"/>
            </w:rPr>
            <w:t xml:space="preserve">την τιμή του δείκτη αποτελέσματος, που επιτεύχθηκε κατά το προηγούμενο οικονομικό έτος, με </w:t>
          </w:r>
        </w:p>
        <w:p w14:paraId="57382FB8" w14:textId="77777777" w:rsidR="007B4ED5" w:rsidRPr="007B4ED5" w:rsidRDefault="007B4ED5" w:rsidP="007B4ED5">
          <w:pPr>
            <w:numPr>
              <w:ilvl w:val="0"/>
              <w:numId w:val="23"/>
            </w:numPr>
            <w:spacing w:after="200" w:line="276" w:lineRule="auto"/>
            <w:contextualSpacing/>
            <w:jc w:val="both"/>
            <w:rPr>
              <w:rFonts w:ascii="Calibri" w:eastAsia="Calibri" w:hAnsi="Calibri" w:cstheme="minorHAnsi"/>
              <w:sz w:val="22"/>
              <w:szCs w:val="22"/>
            </w:rPr>
          </w:pPr>
          <w:r w:rsidRPr="007B4ED5">
            <w:rPr>
              <w:rFonts w:ascii="Calibri" w:eastAsia="Calibri" w:hAnsi="Calibri" w:cstheme="minorHAnsi"/>
              <w:sz w:val="22"/>
              <w:szCs w:val="22"/>
            </w:rPr>
            <w:t xml:space="preserve">το αντίστοιχο ετήσιο ορόσημο που έχει προγραμματιστεί στο πλάνο δεικτών του κεφ. 2.3 του ΣΣ ΚΑΠ. </w:t>
          </w:r>
        </w:p>
        <w:p w14:paraId="218B93FE" w14:textId="77777777" w:rsidR="007B4ED5" w:rsidRPr="007B4ED5" w:rsidRDefault="007B4ED5" w:rsidP="007B4ED5">
          <w:pPr>
            <w:jc w:val="both"/>
            <w:rPr>
              <w:rFonts w:cstheme="minorHAnsi"/>
              <w:sz w:val="22"/>
              <w:szCs w:val="22"/>
            </w:rPr>
          </w:pPr>
          <w:r w:rsidRPr="007B4ED5">
            <w:rPr>
              <w:rFonts w:cstheme="minorHAnsi"/>
              <w:sz w:val="22"/>
              <w:szCs w:val="22"/>
            </w:rPr>
            <w:t xml:space="preserve">Για όλες τις περιπτώσεις αποκλίσεων από τα ετήσια ορόσημα, η ΕΥΔ ΣΣ ΚΑΠ, ενημερώνει τον ΕΦ ώστε να στείλει, αιτιολόγηση και, εφόσον ζητηθεί, περιγραφή των μέτρων (σχέδιο δράσης) που ελήφθησαν, σύμφωνα με το άρθρο 134 παρ. 7 στοιχείο β) του κανονισμού (ΕΕ) 2115/2021. </w:t>
          </w:r>
        </w:p>
        <w:p w14:paraId="02B92B34" w14:textId="77777777" w:rsidR="007B4ED5" w:rsidRPr="007B4ED5" w:rsidRDefault="007B4ED5" w:rsidP="007B4ED5">
          <w:pPr>
            <w:jc w:val="both"/>
            <w:rPr>
              <w:rFonts w:cstheme="minorHAnsi"/>
              <w:sz w:val="22"/>
              <w:szCs w:val="22"/>
            </w:rPr>
          </w:pPr>
        </w:p>
        <w:p w14:paraId="14BB18A6" w14:textId="77777777" w:rsidR="007B4ED5" w:rsidRPr="007B4ED5" w:rsidRDefault="007B4ED5" w:rsidP="007B4ED5">
          <w:pPr>
            <w:jc w:val="both"/>
            <w:rPr>
              <w:rFonts w:cstheme="minorHAnsi"/>
              <w:sz w:val="22"/>
              <w:szCs w:val="22"/>
            </w:rPr>
          </w:pPr>
          <w:r w:rsidRPr="007B4ED5">
            <w:rPr>
              <w:rFonts w:cstheme="minorHAnsi"/>
              <w:sz w:val="22"/>
              <w:szCs w:val="22"/>
            </w:rPr>
            <w:t>Η ΕΥΔ ΣΣ ΚΑΠ με τη συνδρομή της Ειδικής Υπηρεσίας Εφαρμογής Άμεσων Ενισχύσεων και Τομεακών Παρεμβάσεων, συγκεντρώνει και αποστέλλει τις αιτιολογήσεις</w:t>
          </w:r>
          <w:r w:rsidRPr="007B4ED5">
            <w:rPr>
              <w:rFonts w:cstheme="minorHAnsi"/>
            </w:rPr>
            <w:t xml:space="preserve"> </w:t>
          </w:r>
          <w:r w:rsidRPr="007B4ED5">
            <w:rPr>
              <w:rFonts w:cstheme="minorHAnsi"/>
              <w:sz w:val="22"/>
              <w:szCs w:val="22"/>
            </w:rPr>
            <w:t>και τα σχέδια δράσεις για τις αποκλίσεις ανά δείκτη αποτελέσματος, στον ΟΠΕΚΕΠΕ.</w:t>
          </w:r>
        </w:p>
        <w:p w14:paraId="68AD58F8" w14:textId="77777777" w:rsidR="007B4ED5" w:rsidRPr="007B4ED5" w:rsidRDefault="007B4ED5" w:rsidP="007B4ED5">
          <w:pPr>
            <w:jc w:val="both"/>
            <w:rPr>
              <w:rFonts w:cstheme="minorHAnsi"/>
              <w:sz w:val="22"/>
              <w:szCs w:val="22"/>
            </w:rPr>
          </w:pPr>
        </w:p>
        <w:p w14:paraId="5D3B0991" w14:textId="77777777" w:rsidR="007B4ED5" w:rsidRPr="007B4ED5" w:rsidRDefault="007B4ED5" w:rsidP="007B4ED5">
          <w:pPr>
            <w:jc w:val="both"/>
            <w:rPr>
              <w:rFonts w:cstheme="minorHAnsi"/>
              <w:sz w:val="22"/>
              <w:szCs w:val="22"/>
            </w:rPr>
          </w:pPr>
          <w:r w:rsidRPr="007B4ED5">
            <w:rPr>
              <w:rFonts w:cstheme="minorHAnsi"/>
              <w:sz w:val="22"/>
              <w:szCs w:val="22"/>
            </w:rPr>
            <w:t>Η ΕΥΔ ΣΣ ΚΑΠ, η Ειδική Υπηρεσία Εφαρμογής Άμεσων Ενισχύσεων και Τομεακών Παρεμβάσεων και οι ΕΦ, έχουν πρόσβαση σε όλα τα στοιχεία των πληροφοριακών συστημάτων για την παρακολούθηση και αξιολόγηση των επιδόσεων των παρεμβάσεων που υλοποιούν.</w:t>
          </w:r>
        </w:p>
        <w:p w14:paraId="3CEAF9F6" w14:textId="77777777" w:rsidR="007B4ED5" w:rsidRPr="007B4ED5" w:rsidRDefault="007B4ED5" w:rsidP="007B4ED5">
          <w:pPr>
            <w:jc w:val="both"/>
            <w:rPr>
              <w:rFonts w:cstheme="minorHAnsi"/>
              <w:sz w:val="22"/>
              <w:szCs w:val="22"/>
            </w:rPr>
          </w:pPr>
        </w:p>
        <w:p w14:paraId="747AA2A9" w14:textId="77777777" w:rsidR="000C22DF" w:rsidRDefault="000C22DF" w:rsidP="007B4ED5">
          <w:pPr>
            <w:keepNext/>
            <w:keepLines/>
            <w:spacing w:before="40"/>
            <w:jc w:val="both"/>
            <w:outlineLvl w:val="1"/>
            <w:rPr>
              <w:rFonts w:eastAsiaTheme="majorEastAsia" w:cstheme="minorHAnsi"/>
              <w:color w:val="2F5496" w:themeColor="accent1" w:themeShade="BF"/>
              <w:sz w:val="22"/>
              <w:szCs w:val="22"/>
              <w:highlight w:val="yellow"/>
            </w:rPr>
            <w:sectPr w:rsidR="000C22DF" w:rsidSect="00265338">
              <w:footerReference w:type="default" r:id="rId18"/>
              <w:pgSz w:w="11906" w:h="16838"/>
              <w:pgMar w:top="1440" w:right="1440" w:bottom="1440" w:left="1440" w:header="709" w:footer="709" w:gutter="0"/>
              <w:pgNumType w:start="0"/>
              <w:cols w:space="708"/>
              <w:docGrid w:linePitch="360"/>
            </w:sectPr>
          </w:pPr>
        </w:p>
        <w:p w14:paraId="1D8416A1" w14:textId="77777777" w:rsidR="007B4ED5" w:rsidRPr="007B4ED5" w:rsidRDefault="007B4ED5" w:rsidP="00382D95">
          <w:pPr>
            <w:rPr>
              <w:highlight w:val="yellow"/>
            </w:rPr>
          </w:pPr>
        </w:p>
        <w:p w14:paraId="6F64E42B" w14:textId="77777777" w:rsidR="007B4ED5" w:rsidRPr="007B4ED5" w:rsidRDefault="007B4ED5" w:rsidP="007B4ED5">
          <w:pPr>
            <w:rPr>
              <w:rFonts w:eastAsia="Calibri" w:cstheme="minorHAnsi"/>
              <w:sz w:val="22"/>
              <w:szCs w:val="22"/>
            </w:rPr>
          </w:pPr>
        </w:p>
        <w:p w14:paraId="6BB5B691" w14:textId="77777777" w:rsidR="007B4ED5" w:rsidRDefault="007B4ED5" w:rsidP="00265338">
          <w:pPr>
            <w:rPr>
              <w:b/>
              <w:bCs/>
              <w:sz w:val="22"/>
              <w:szCs w:val="22"/>
            </w:rPr>
          </w:pPr>
        </w:p>
        <w:p w14:paraId="1DAC2CF1" w14:textId="77777777" w:rsidR="007B4ED5" w:rsidRDefault="007B4ED5" w:rsidP="00265338">
          <w:pPr>
            <w:rPr>
              <w:b/>
              <w:bCs/>
              <w:sz w:val="22"/>
              <w:szCs w:val="22"/>
            </w:rPr>
          </w:pPr>
        </w:p>
        <w:p w14:paraId="0216625E" w14:textId="77777777" w:rsidR="006D10C5" w:rsidRDefault="006D10C5" w:rsidP="00A418D4">
          <w:pPr>
            <w:pStyle w:val="a6"/>
            <w:spacing w:before="40" w:after="560" w:line="216" w:lineRule="auto"/>
            <w:jc w:val="center"/>
            <w:rPr>
              <w:noProof/>
              <w:color w:val="4472C4" w:themeColor="accent1"/>
              <w:sz w:val="72"/>
              <w:szCs w:val="72"/>
            </w:rPr>
          </w:pPr>
        </w:p>
        <w:p w14:paraId="34F36AB0" w14:textId="77777777" w:rsidR="006D10C5" w:rsidRDefault="006D10C5" w:rsidP="00A418D4">
          <w:pPr>
            <w:pStyle w:val="a6"/>
            <w:spacing w:before="40" w:after="560" w:line="216" w:lineRule="auto"/>
            <w:jc w:val="center"/>
            <w:rPr>
              <w:noProof/>
              <w:color w:val="4472C4" w:themeColor="accent1"/>
              <w:sz w:val="72"/>
              <w:szCs w:val="72"/>
            </w:rPr>
          </w:pPr>
        </w:p>
        <w:p w14:paraId="4F182F30" w14:textId="5BA05481" w:rsidR="00A418D4" w:rsidRDefault="00A418D4" w:rsidP="00A418D4">
          <w:pPr>
            <w:pStyle w:val="a6"/>
            <w:spacing w:before="40" w:after="560" w:line="216" w:lineRule="auto"/>
            <w:jc w:val="center"/>
            <w:rPr>
              <w:noProof/>
              <w:color w:val="4472C4" w:themeColor="accent1"/>
              <w:sz w:val="72"/>
              <w:szCs w:val="72"/>
            </w:rPr>
          </w:pPr>
          <w:r>
            <w:rPr>
              <w:noProof/>
              <w:color w:val="4472C4" w:themeColor="accent1"/>
              <w:sz w:val="72"/>
              <w:szCs w:val="72"/>
            </w:rPr>
            <w:t xml:space="preserve">Παράρτημα </w:t>
          </w:r>
          <w:r>
            <w:rPr>
              <w:noProof/>
              <w:color w:val="4472C4" w:themeColor="accent1"/>
              <w:sz w:val="72"/>
              <w:szCs w:val="72"/>
              <w:lang w:val="en-US"/>
            </w:rPr>
            <w:t>II</w:t>
          </w:r>
          <w:r w:rsidRPr="00D66932">
            <w:rPr>
              <w:noProof/>
              <w:color w:val="4472C4" w:themeColor="accent1"/>
              <w:sz w:val="72"/>
              <w:szCs w:val="72"/>
            </w:rPr>
            <w:t>.</w:t>
          </w:r>
          <w:r w:rsidR="006D10C5">
            <w:rPr>
              <w:noProof/>
              <w:color w:val="4472C4" w:themeColor="accent1"/>
              <w:sz w:val="72"/>
              <w:szCs w:val="72"/>
            </w:rPr>
            <w:t>4</w:t>
          </w:r>
        </w:p>
        <w:p w14:paraId="19A31E70" w14:textId="77777777" w:rsidR="00DE6198" w:rsidRDefault="00A418D4" w:rsidP="00A418D4">
          <w:pPr>
            <w:jc w:val="center"/>
            <w:rPr>
              <w:noProof/>
              <w:color w:val="4472C4" w:themeColor="accent1"/>
              <w:sz w:val="72"/>
              <w:szCs w:val="72"/>
            </w:rPr>
          </w:pPr>
          <w:r>
            <w:rPr>
              <w:noProof/>
              <w:color w:val="4472C4" w:themeColor="accent1"/>
              <w:sz w:val="72"/>
              <w:szCs w:val="72"/>
            </w:rPr>
            <w:t>Σύστημα Διαχείρισης</w:t>
          </w:r>
          <w:r w:rsidRPr="006A6DE9">
            <w:rPr>
              <w:noProof/>
              <w:color w:val="4472C4" w:themeColor="accent1"/>
              <w:sz w:val="72"/>
              <w:szCs w:val="72"/>
            </w:rPr>
            <w:t xml:space="preserve"> </w:t>
          </w:r>
          <w:r>
            <w:rPr>
              <w:noProof/>
              <w:color w:val="4472C4" w:themeColor="accent1"/>
              <w:sz w:val="72"/>
              <w:szCs w:val="72"/>
            </w:rPr>
            <w:t xml:space="preserve">και Ελέγχου </w:t>
          </w:r>
        </w:p>
        <w:p w14:paraId="4880335D" w14:textId="77777777" w:rsidR="00DE6198" w:rsidRDefault="00A418D4" w:rsidP="00A418D4">
          <w:pPr>
            <w:jc w:val="center"/>
            <w:rPr>
              <w:noProof/>
              <w:color w:val="4472C4" w:themeColor="accent1"/>
              <w:sz w:val="72"/>
              <w:szCs w:val="72"/>
            </w:rPr>
          </w:pPr>
          <w:r>
            <w:rPr>
              <w:noProof/>
              <w:color w:val="4472C4" w:themeColor="accent1"/>
              <w:sz w:val="72"/>
              <w:szCs w:val="72"/>
            </w:rPr>
            <w:t xml:space="preserve">Παρεμβάσεων ΣΣ ΚΑΠ </w:t>
          </w:r>
        </w:p>
        <w:p w14:paraId="6DD713B6" w14:textId="21D376C5" w:rsidR="00A418D4" w:rsidRDefault="00A418D4" w:rsidP="00A418D4">
          <w:pPr>
            <w:jc w:val="center"/>
            <w:rPr>
              <w:b/>
              <w:bCs/>
              <w:sz w:val="22"/>
              <w:szCs w:val="22"/>
            </w:rPr>
          </w:pPr>
          <w:r>
            <w:rPr>
              <w:noProof/>
              <w:color w:val="4472C4" w:themeColor="accent1"/>
              <w:sz w:val="72"/>
              <w:szCs w:val="72"/>
            </w:rPr>
            <w:t>στον Αμπελοοινικό Τομέα</w:t>
          </w:r>
        </w:p>
        <w:p w14:paraId="6C8667E9" w14:textId="77777777" w:rsidR="00813E0B" w:rsidRDefault="00813E0B" w:rsidP="00265338">
          <w:pPr>
            <w:rPr>
              <w:b/>
              <w:bCs/>
              <w:sz w:val="22"/>
              <w:szCs w:val="22"/>
            </w:rPr>
            <w:sectPr w:rsidR="00813E0B" w:rsidSect="00265338">
              <w:footerReference w:type="default" r:id="rId19"/>
              <w:pgSz w:w="11906" w:h="16838"/>
              <w:pgMar w:top="1440" w:right="1440" w:bottom="1440" w:left="1440" w:header="709" w:footer="709" w:gutter="0"/>
              <w:pgNumType w:start="0"/>
              <w:cols w:space="708"/>
              <w:docGrid w:linePitch="360"/>
            </w:sectPr>
          </w:pPr>
        </w:p>
        <w:bookmarkStart w:id="364" w:name="_Toc135303060" w:displacedByCustomXml="next"/>
        <w:bookmarkStart w:id="365" w:name="_Toc135302825" w:displacedByCustomXml="next"/>
        <w:bookmarkStart w:id="366" w:name="_Toc135300829" w:displacedByCustomXml="next"/>
        <w:bookmarkStart w:id="367" w:name="_Toc135303478" w:displacedByCustomXml="next"/>
        <w:sdt>
          <w:sdtPr>
            <w:rPr>
              <w:rFonts w:asciiTheme="minorHAnsi" w:eastAsiaTheme="minorHAnsi" w:hAnsiTheme="minorHAnsi" w:cstheme="minorBidi"/>
              <w:b/>
              <w:bCs/>
              <w:color w:val="auto"/>
              <w:sz w:val="24"/>
              <w:szCs w:val="24"/>
            </w:rPr>
            <w:id w:val="366111275"/>
            <w:docPartObj>
              <w:docPartGallery w:val="Table of Contents"/>
              <w:docPartUnique/>
            </w:docPartObj>
          </w:sdtPr>
          <w:sdtEndPr>
            <w:rPr>
              <w:b w:val="0"/>
              <w:bCs w:val="0"/>
              <w:sz w:val="22"/>
              <w:szCs w:val="22"/>
            </w:rPr>
          </w:sdtEndPr>
          <w:sdtContent>
            <w:p w14:paraId="5BABE1A8" w14:textId="77777777" w:rsidR="00A418D4" w:rsidRPr="00B232F7" w:rsidRDefault="00A418D4" w:rsidP="00B232F7">
              <w:pPr>
                <w:pStyle w:val="1"/>
                <w:rPr>
                  <w:b/>
                  <w:bCs/>
                  <w:sz w:val="24"/>
                  <w:szCs w:val="24"/>
                </w:rPr>
              </w:pPr>
              <w:r w:rsidRPr="00B232F7">
                <w:rPr>
                  <w:b/>
                  <w:bCs/>
                  <w:sz w:val="24"/>
                  <w:szCs w:val="24"/>
                </w:rPr>
                <w:t>Περιεχόμενα</w:t>
              </w:r>
              <w:bookmarkEnd w:id="367"/>
              <w:bookmarkEnd w:id="366"/>
              <w:bookmarkEnd w:id="365"/>
              <w:bookmarkEnd w:id="364"/>
            </w:p>
            <w:p w14:paraId="60A5D749" w14:textId="5F89A287" w:rsidR="0097223B" w:rsidRDefault="00A418D4" w:rsidP="0097223B">
              <w:pPr>
                <w:pStyle w:val="10"/>
                <w:rPr>
                  <w:rStyle w:val="-"/>
                  <w:noProof/>
                </w:rPr>
              </w:pPr>
              <w:r w:rsidRPr="005B02BD">
                <w:rPr>
                  <w:sz w:val="22"/>
                  <w:szCs w:val="22"/>
                </w:rPr>
                <w:fldChar w:fldCharType="begin"/>
              </w:r>
              <w:r w:rsidRPr="005B02BD">
                <w:rPr>
                  <w:sz w:val="22"/>
                  <w:szCs w:val="22"/>
                </w:rPr>
                <w:instrText xml:space="preserve"> TOC \o "1-3" \h \z \u </w:instrText>
              </w:r>
              <w:r w:rsidRPr="005B02BD">
                <w:rPr>
                  <w:sz w:val="22"/>
                  <w:szCs w:val="22"/>
                </w:rPr>
                <w:fldChar w:fldCharType="separate"/>
              </w:r>
            </w:p>
            <w:p w14:paraId="5540E309" w14:textId="4903BF20" w:rsidR="0097223B" w:rsidRDefault="009216B0">
              <w:pPr>
                <w:pStyle w:val="10"/>
                <w:rPr>
                  <w:rFonts w:eastAsiaTheme="minorEastAsia"/>
                  <w:noProof/>
                  <w:sz w:val="22"/>
                  <w:szCs w:val="22"/>
                  <w:lang w:eastAsia="el-GR"/>
                </w:rPr>
              </w:pPr>
              <w:hyperlink w:anchor="_Toc135303060" w:history="1">
                <w:r w:rsidR="0097223B" w:rsidRPr="00DD6CD9">
                  <w:rPr>
                    <w:rStyle w:val="-"/>
                    <w:b/>
                    <w:bCs/>
                    <w:noProof/>
                  </w:rPr>
                  <w:t>Περιεχόμενα</w:t>
                </w:r>
                <w:r w:rsidR="0097223B">
                  <w:rPr>
                    <w:noProof/>
                    <w:webHidden/>
                  </w:rPr>
                  <w:tab/>
                </w:r>
                <w:r w:rsidR="0097223B">
                  <w:rPr>
                    <w:noProof/>
                    <w:webHidden/>
                  </w:rPr>
                  <w:fldChar w:fldCharType="begin"/>
                </w:r>
                <w:r w:rsidR="0097223B">
                  <w:rPr>
                    <w:noProof/>
                    <w:webHidden/>
                  </w:rPr>
                  <w:instrText xml:space="preserve"> PAGEREF _Toc135303060 \h </w:instrText>
                </w:r>
                <w:r w:rsidR="0097223B">
                  <w:rPr>
                    <w:noProof/>
                    <w:webHidden/>
                  </w:rPr>
                </w:r>
                <w:r w:rsidR="0097223B">
                  <w:rPr>
                    <w:noProof/>
                    <w:webHidden/>
                  </w:rPr>
                  <w:fldChar w:fldCharType="separate"/>
                </w:r>
                <w:r w:rsidR="0006770D">
                  <w:rPr>
                    <w:noProof/>
                    <w:webHidden/>
                  </w:rPr>
                  <w:t>0</w:t>
                </w:r>
                <w:r w:rsidR="0097223B">
                  <w:rPr>
                    <w:noProof/>
                    <w:webHidden/>
                  </w:rPr>
                  <w:fldChar w:fldCharType="end"/>
                </w:r>
              </w:hyperlink>
            </w:p>
            <w:p w14:paraId="3552B01B" w14:textId="00D084C9" w:rsidR="0097223B" w:rsidRDefault="009216B0">
              <w:pPr>
                <w:pStyle w:val="10"/>
                <w:rPr>
                  <w:rFonts w:eastAsiaTheme="minorEastAsia"/>
                  <w:noProof/>
                  <w:sz w:val="22"/>
                  <w:szCs w:val="22"/>
                  <w:lang w:eastAsia="el-GR"/>
                </w:rPr>
              </w:pPr>
              <w:hyperlink w:anchor="_Toc135303061" w:history="1">
                <w:r w:rsidR="0097223B" w:rsidRPr="00DD6CD9">
                  <w:rPr>
                    <w:rStyle w:val="-"/>
                    <w:b/>
                    <w:bCs/>
                    <w:noProof/>
                  </w:rPr>
                  <w:t>Εισαγωγή</w:t>
                </w:r>
                <w:r w:rsidR="0097223B">
                  <w:rPr>
                    <w:noProof/>
                    <w:webHidden/>
                  </w:rPr>
                  <w:tab/>
                </w:r>
                <w:r w:rsidR="0097223B">
                  <w:rPr>
                    <w:noProof/>
                    <w:webHidden/>
                  </w:rPr>
                  <w:fldChar w:fldCharType="begin"/>
                </w:r>
                <w:r w:rsidR="0097223B">
                  <w:rPr>
                    <w:noProof/>
                    <w:webHidden/>
                  </w:rPr>
                  <w:instrText xml:space="preserve"> PAGEREF _Toc135303061 \h </w:instrText>
                </w:r>
                <w:r w:rsidR="0097223B">
                  <w:rPr>
                    <w:noProof/>
                    <w:webHidden/>
                  </w:rPr>
                </w:r>
                <w:r w:rsidR="0097223B">
                  <w:rPr>
                    <w:noProof/>
                    <w:webHidden/>
                  </w:rPr>
                  <w:fldChar w:fldCharType="separate"/>
                </w:r>
                <w:r w:rsidR="0006770D">
                  <w:rPr>
                    <w:noProof/>
                    <w:webHidden/>
                  </w:rPr>
                  <w:t>1</w:t>
                </w:r>
                <w:r w:rsidR="0097223B">
                  <w:rPr>
                    <w:noProof/>
                    <w:webHidden/>
                  </w:rPr>
                  <w:fldChar w:fldCharType="end"/>
                </w:r>
              </w:hyperlink>
            </w:p>
            <w:p w14:paraId="403ABB7F" w14:textId="7095A1EA" w:rsidR="0097223B" w:rsidRDefault="009216B0">
              <w:pPr>
                <w:pStyle w:val="20"/>
                <w:rPr>
                  <w:rFonts w:eastAsiaTheme="minorEastAsia"/>
                  <w:noProof/>
                  <w:sz w:val="22"/>
                  <w:szCs w:val="22"/>
                  <w:lang w:eastAsia="el-GR"/>
                </w:rPr>
              </w:pPr>
              <w:hyperlink w:anchor="_Toc135303062" w:history="1">
                <w:r w:rsidR="0097223B" w:rsidRPr="00DD6CD9">
                  <w:rPr>
                    <w:rStyle w:val="-"/>
                    <w:b/>
                    <w:bCs/>
                    <w:noProof/>
                  </w:rPr>
                  <w:t>Κεφάλαιο 1: Διαδικασίες διαχείρισης αιτήσεων στήριξης/συμμετοχής</w:t>
                </w:r>
                <w:r w:rsidR="0097223B">
                  <w:rPr>
                    <w:noProof/>
                    <w:webHidden/>
                  </w:rPr>
                  <w:tab/>
                </w:r>
                <w:r w:rsidR="0097223B">
                  <w:rPr>
                    <w:noProof/>
                    <w:webHidden/>
                  </w:rPr>
                  <w:fldChar w:fldCharType="begin"/>
                </w:r>
                <w:r w:rsidR="0097223B">
                  <w:rPr>
                    <w:noProof/>
                    <w:webHidden/>
                  </w:rPr>
                  <w:instrText xml:space="preserve"> PAGEREF _Toc135303062 \h </w:instrText>
                </w:r>
                <w:r w:rsidR="0097223B">
                  <w:rPr>
                    <w:noProof/>
                    <w:webHidden/>
                  </w:rPr>
                </w:r>
                <w:r w:rsidR="0097223B">
                  <w:rPr>
                    <w:noProof/>
                    <w:webHidden/>
                  </w:rPr>
                  <w:fldChar w:fldCharType="separate"/>
                </w:r>
                <w:r w:rsidR="0006770D">
                  <w:rPr>
                    <w:noProof/>
                    <w:webHidden/>
                  </w:rPr>
                  <w:t>2</w:t>
                </w:r>
                <w:r w:rsidR="0097223B">
                  <w:rPr>
                    <w:noProof/>
                    <w:webHidden/>
                  </w:rPr>
                  <w:fldChar w:fldCharType="end"/>
                </w:r>
              </w:hyperlink>
            </w:p>
            <w:p w14:paraId="2837E01D" w14:textId="4799C4FD" w:rsidR="0097223B" w:rsidRDefault="009216B0">
              <w:pPr>
                <w:pStyle w:val="30"/>
                <w:tabs>
                  <w:tab w:val="right" w:leader="dot" w:pos="9016"/>
                </w:tabs>
                <w:rPr>
                  <w:rFonts w:eastAsiaTheme="minorEastAsia"/>
                  <w:noProof/>
                  <w:sz w:val="22"/>
                  <w:szCs w:val="22"/>
                  <w:lang w:eastAsia="el-GR"/>
                </w:rPr>
              </w:pPr>
              <w:hyperlink w:anchor="_Toc135303063" w:history="1">
                <w:r w:rsidR="0097223B" w:rsidRPr="00DD6CD9">
                  <w:rPr>
                    <w:rStyle w:val="-"/>
                    <w:noProof/>
                  </w:rPr>
                  <w:t>Διαδικασία 1.1:Έκδοση Υπουργικής Απόφασης</w:t>
                </w:r>
                <w:r w:rsidR="0097223B">
                  <w:rPr>
                    <w:noProof/>
                    <w:webHidden/>
                  </w:rPr>
                  <w:tab/>
                </w:r>
                <w:r w:rsidR="0097223B">
                  <w:rPr>
                    <w:noProof/>
                    <w:webHidden/>
                  </w:rPr>
                  <w:fldChar w:fldCharType="begin"/>
                </w:r>
                <w:r w:rsidR="0097223B">
                  <w:rPr>
                    <w:noProof/>
                    <w:webHidden/>
                  </w:rPr>
                  <w:instrText xml:space="preserve"> PAGEREF _Toc135303063 \h </w:instrText>
                </w:r>
                <w:r w:rsidR="0097223B">
                  <w:rPr>
                    <w:noProof/>
                    <w:webHidden/>
                  </w:rPr>
                </w:r>
                <w:r w:rsidR="0097223B">
                  <w:rPr>
                    <w:noProof/>
                    <w:webHidden/>
                  </w:rPr>
                  <w:fldChar w:fldCharType="separate"/>
                </w:r>
                <w:r w:rsidR="0006770D">
                  <w:rPr>
                    <w:noProof/>
                    <w:webHidden/>
                  </w:rPr>
                  <w:t>2</w:t>
                </w:r>
                <w:r w:rsidR="0097223B">
                  <w:rPr>
                    <w:noProof/>
                    <w:webHidden/>
                  </w:rPr>
                  <w:fldChar w:fldCharType="end"/>
                </w:r>
              </w:hyperlink>
            </w:p>
            <w:p w14:paraId="029D7E5F" w14:textId="56740D01" w:rsidR="0097223B" w:rsidRDefault="009216B0">
              <w:pPr>
                <w:pStyle w:val="30"/>
                <w:tabs>
                  <w:tab w:val="right" w:leader="dot" w:pos="9016"/>
                </w:tabs>
                <w:rPr>
                  <w:rFonts w:eastAsiaTheme="minorEastAsia"/>
                  <w:noProof/>
                  <w:sz w:val="22"/>
                  <w:szCs w:val="22"/>
                  <w:lang w:eastAsia="el-GR"/>
                </w:rPr>
              </w:pPr>
              <w:hyperlink w:anchor="_Toc135303064" w:history="1">
                <w:r w:rsidR="0097223B" w:rsidRPr="00DD6CD9">
                  <w:rPr>
                    <w:rStyle w:val="-"/>
                    <w:noProof/>
                  </w:rPr>
                  <w:t>Διαδικασία 1.2: Υποβολή αίτησης στήριξης</w:t>
                </w:r>
                <w:r w:rsidR="0097223B">
                  <w:rPr>
                    <w:noProof/>
                    <w:webHidden/>
                  </w:rPr>
                  <w:tab/>
                </w:r>
                <w:r w:rsidR="0097223B">
                  <w:rPr>
                    <w:noProof/>
                    <w:webHidden/>
                  </w:rPr>
                  <w:fldChar w:fldCharType="begin"/>
                </w:r>
                <w:r w:rsidR="0097223B">
                  <w:rPr>
                    <w:noProof/>
                    <w:webHidden/>
                  </w:rPr>
                  <w:instrText xml:space="preserve"> PAGEREF _Toc135303064 \h </w:instrText>
                </w:r>
                <w:r w:rsidR="0097223B">
                  <w:rPr>
                    <w:noProof/>
                    <w:webHidden/>
                  </w:rPr>
                </w:r>
                <w:r w:rsidR="0097223B">
                  <w:rPr>
                    <w:noProof/>
                    <w:webHidden/>
                  </w:rPr>
                  <w:fldChar w:fldCharType="separate"/>
                </w:r>
                <w:r w:rsidR="0006770D">
                  <w:rPr>
                    <w:noProof/>
                    <w:webHidden/>
                  </w:rPr>
                  <w:t>2</w:t>
                </w:r>
                <w:r w:rsidR="0097223B">
                  <w:rPr>
                    <w:noProof/>
                    <w:webHidden/>
                  </w:rPr>
                  <w:fldChar w:fldCharType="end"/>
                </w:r>
              </w:hyperlink>
            </w:p>
            <w:p w14:paraId="6F05C113" w14:textId="4E2FED81" w:rsidR="0097223B" w:rsidRDefault="009216B0">
              <w:pPr>
                <w:pStyle w:val="30"/>
                <w:tabs>
                  <w:tab w:val="right" w:leader="dot" w:pos="9016"/>
                </w:tabs>
                <w:rPr>
                  <w:rFonts w:eastAsiaTheme="minorEastAsia"/>
                  <w:noProof/>
                  <w:sz w:val="22"/>
                  <w:szCs w:val="22"/>
                  <w:lang w:eastAsia="el-GR"/>
                </w:rPr>
              </w:pPr>
              <w:hyperlink w:anchor="_Toc135303065" w:history="1">
                <w:r w:rsidR="0097223B" w:rsidRPr="00DD6CD9">
                  <w:rPr>
                    <w:rStyle w:val="-"/>
                    <w:noProof/>
                  </w:rPr>
                  <w:t>Διαδικασία 1.3: Διοικητικός έλεγχος αιτήσεων στήριξης</w:t>
                </w:r>
                <w:r w:rsidR="0097223B">
                  <w:rPr>
                    <w:noProof/>
                    <w:webHidden/>
                  </w:rPr>
                  <w:tab/>
                </w:r>
                <w:r w:rsidR="0097223B">
                  <w:rPr>
                    <w:noProof/>
                    <w:webHidden/>
                  </w:rPr>
                  <w:fldChar w:fldCharType="begin"/>
                </w:r>
                <w:r w:rsidR="0097223B">
                  <w:rPr>
                    <w:noProof/>
                    <w:webHidden/>
                  </w:rPr>
                  <w:instrText xml:space="preserve"> PAGEREF _Toc135303065 \h </w:instrText>
                </w:r>
                <w:r w:rsidR="0097223B">
                  <w:rPr>
                    <w:noProof/>
                    <w:webHidden/>
                  </w:rPr>
                </w:r>
                <w:r w:rsidR="0097223B">
                  <w:rPr>
                    <w:noProof/>
                    <w:webHidden/>
                  </w:rPr>
                  <w:fldChar w:fldCharType="separate"/>
                </w:r>
                <w:r w:rsidR="0006770D">
                  <w:rPr>
                    <w:noProof/>
                    <w:webHidden/>
                  </w:rPr>
                  <w:t>2</w:t>
                </w:r>
                <w:r w:rsidR="0097223B">
                  <w:rPr>
                    <w:noProof/>
                    <w:webHidden/>
                  </w:rPr>
                  <w:fldChar w:fldCharType="end"/>
                </w:r>
              </w:hyperlink>
            </w:p>
            <w:p w14:paraId="4ACCE972" w14:textId="37DBFA10" w:rsidR="0097223B" w:rsidRDefault="009216B0">
              <w:pPr>
                <w:pStyle w:val="30"/>
                <w:tabs>
                  <w:tab w:val="right" w:leader="dot" w:pos="9016"/>
                </w:tabs>
                <w:rPr>
                  <w:rFonts w:eastAsiaTheme="minorEastAsia"/>
                  <w:noProof/>
                  <w:sz w:val="22"/>
                  <w:szCs w:val="22"/>
                  <w:lang w:eastAsia="el-GR"/>
                </w:rPr>
              </w:pPr>
              <w:hyperlink w:anchor="_Toc135303066" w:history="1">
                <w:r w:rsidR="0097223B" w:rsidRPr="00DD6CD9">
                  <w:rPr>
                    <w:rStyle w:val="-"/>
                    <w:noProof/>
                  </w:rPr>
                  <w:t>Διαδικασία 1.4: Έγκριση αίτησης στήριξης / ένταξη πράξεων</w:t>
                </w:r>
                <w:r w:rsidR="0097223B">
                  <w:rPr>
                    <w:noProof/>
                    <w:webHidden/>
                  </w:rPr>
                  <w:tab/>
                </w:r>
                <w:r w:rsidR="0097223B">
                  <w:rPr>
                    <w:noProof/>
                    <w:webHidden/>
                  </w:rPr>
                  <w:fldChar w:fldCharType="begin"/>
                </w:r>
                <w:r w:rsidR="0097223B">
                  <w:rPr>
                    <w:noProof/>
                    <w:webHidden/>
                  </w:rPr>
                  <w:instrText xml:space="preserve"> PAGEREF _Toc135303066 \h </w:instrText>
                </w:r>
                <w:r w:rsidR="0097223B">
                  <w:rPr>
                    <w:noProof/>
                    <w:webHidden/>
                  </w:rPr>
                </w:r>
                <w:r w:rsidR="0097223B">
                  <w:rPr>
                    <w:noProof/>
                    <w:webHidden/>
                  </w:rPr>
                  <w:fldChar w:fldCharType="separate"/>
                </w:r>
                <w:r w:rsidR="0006770D">
                  <w:rPr>
                    <w:noProof/>
                    <w:webHidden/>
                  </w:rPr>
                  <w:t>3</w:t>
                </w:r>
                <w:r w:rsidR="0097223B">
                  <w:rPr>
                    <w:noProof/>
                    <w:webHidden/>
                  </w:rPr>
                  <w:fldChar w:fldCharType="end"/>
                </w:r>
              </w:hyperlink>
            </w:p>
            <w:p w14:paraId="3224886A" w14:textId="7775FD4C" w:rsidR="0097223B" w:rsidRDefault="009216B0">
              <w:pPr>
                <w:pStyle w:val="30"/>
                <w:tabs>
                  <w:tab w:val="right" w:leader="dot" w:pos="9016"/>
                </w:tabs>
                <w:rPr>
                  <w:rFonts w:eastAsiaTheme="minorEastAsia"/>
                  <w:noProof/>
                  <w:sz w:val="22"/>
                  <w:szCs w:val="22"/>
                  <w:lang w:eastAsia="el-GR"/>
                </w:rPr>
              </w:pPr>
              <w:hyperlink w:anchor="_Toc135303067" w:history="1">
                <w:r w:rsidR="0097223B" w:rsidRPr="00DD6CD9">
                  <w:rPr>
                    <w:rStyle w:val="-"/>
                    <w:noProof/>
                  </w:rPr>
                  <w:t>Διαδικασία 1.5: Έλεγχοι παρακολούθησης αιτήσεων στήριξης/ενταγμένων πράξεων</w:t>
                </w:r>
                <w:r w:rsidR="0097223B">
                  <w:rPr>
                    <w:noProof/>
                    <w:webHidden/>
                  </w:rPr>
                  <w:tab/>
                </w:r>
                <w:r w:rsidR="0097223B">
                  <w:rPr>
                    <w:noProof/>
                    <w:webHidden/>
                  </w:rPr>
                  <w:fldChar w:fldCharType="begin"/>
                </w:r>
                <w:r w:rsidR="0097223B">
                  <w:rPr>
                    <w:noProof/>
                    <w:webHidden/>
                  </w:rPr>
                  <w:instrText xml:space="preserve"> PAGEREF _Toc135303067 \h </w:instrText>
                </w:r>
                <w:r w:rsidR="0097223B">
                  <w:rPr>
                    <w:noProof/>
                    <w:webHidden/>
                  </w:rPr>
                </w:r>
                <w:r w:rsidR="0097223B">
                  <w:rPr>
                    <w:noProof/>
                    <w:webHidden/>
                  </w:rPr>
                  <w:fldChar w:fldCharType="separate"/>
                </w:r>
                <w:r w:rsidR="0006770D">
                  <w:rPr>
                    <w:noProof/>
                    <w:webHidden/>
                  </w:rPr>
                  <w:t>3</w:t>
                </w:r>
                <w:r w:rsidR="0097223B">
                  <w:rPr>
                    <w:noProof/>
                    <w:webHidden/>
                  </w:rPr>
                  <w:fldChar w:fldCharType="end"/>
                </w:r>
              </w:hyperlink>
            </w:p>
            <w:p w14:paraId="3E9227B8" w14:textId="72B577F0" w:rsidR="0097223B" w:rsidRDefault="009216B0">
              <w:pPr>
                <w:pStyle w:val="20"/>
                <w:rPr>
                  <w:rFonts w:eastAsiaTheme="minorEastAsia"/>
                  <w:noProof/>
                  <w:sz w:val="22"/>
                  <w:szCs w:val="22"/>
                  <w:lang w:eastAsia="el-GR"/>
                </w:rPr>
              </w:pPr>
              <w:hyperlink w:anchor="_Toc135303068" w:history="1">
                <w:r w:rsidR="0097223B" w:rsidRPr="00DD6CD9">
                  <w:rPr>
                    <w:rStyle w:val="-"/>
                    <w:rFonts w:eastAsiaTheme="majorEastAsia" w:cstheme="minorHAnsi"/>
                    <w:b/>
                    <w:bCs/>
                    <w:noProof/>
                  </w:rPr>
                  <w:t>Κεφάλαιο 2: Διαδικασίες διαχείρισης αιτήσεων πληρωμής και έλεγχοι</w:t>
                </w:r>
                <w:r w:rsidR="0097223B">
                  <w:rPr>
                    <w:noProof/>
                    <w:webHidden/>
                  </w:rPr>
                  <w:tab/>
                </w:r>
                <w:r w:rsidR="0097223B">
                  <w:rPr>
                    <w:noProof/>
                    <w:webHidden/>
                  </w:rPr>
                  <w:fldChar w:fldCharType="begin"/>
                </w:r>
                <w:r w:rsidR="0097223B">
                  <w:rPr>
                    <w:noProof/>
                    <w:webHidden/>
                  </w:rPr>
                  <w:instrText xml:space="preserve"> PAGEREF _Toc135303068 \h </w:instrText>
                </w:r>
                <w:r w:rsidR="0097223B">
                  <w:rPr>
                    <w:noProof/>
                    <w:webHidden/>
                  </w:rPr>
                </w:r>
                <w:r w:rsidR="0097223B">
                  <w:rPr>
                    <w:noProof/>
                    <w:webHidden/>
                  </w:rPr>
                  <w:fldChar w:fldCharType="separate"/>
                </w:r>
                <w:r w:rsidR="0006770D">
                  <w:rPr>
                    <w:noProof/>
                    <w:webHidden/>
                  </w:rPr>
                  <w:t>4</w:t>
                </w:r>
                <w:r w:rsidR="0097223B">
                  <w:rPr>
                    <w:noProof/>
                    <w:webHidden/>
                  </w:rPr>
                  <w:fldChar w:fldCharType="end"/>
                </w:r>
              </w:hyperlink>
            </w:p>
            <w:p w14:paraId="080A9630" w14:textId="124F2CA0" w:rsidR="0097223B" w:rsidRDefault="009216B0">
              <w:pPr>
                <w:pStyle w:val="30"/>
                <w:tabs>
                  <w:tab w:val="right" w:leader="dot" w:pos="9016"/>
                </w:tabs>
                <w:rPr>
                  <w:rFonts w:eastAsiaTheme="minorEastAsia"/>
                  <w:noProof/>
                  <w:sz w:val="22"/>
                  <w:szCs w:val="22"/>
                  <w:lang w:eastAsia="el-GR"/>
                </w:rPr>
              </w:pPr>
              <w:hyperlink w:anchor="_Toc135303069" w:history="1">
                <w:r w:rsidR="0097223B" w:rsidRPr="00DD6CD9">
                  <w:rPr>
                    <w:rStyle w:val="-"/>
                    <w:rFonts w:eastAsiaTheme="majorEastAsia" w:cstheme="minorHAnsi"/>
                    <w:noProof/>
                  </w:rPr>
                  <w:t>Διαδικασία 2.1:Υποβολή αιτήσεων πληρωμής</w:t>
                </w:r>
                <w:r w:rsidR="0097223B">
                  <w:rPr>
                    <w:noProof/>
                    <w:webHidden/>
                  </w:rPr>
                  <w:tab/>
                </w:r>
                <w:r w:rsidR="0097223B">
                  <w:rPr>
                    <w:noProof/>
                    <w:webHidden/>
                  </w:rPr>
                  <w:fldChar w:fldCharType="begin"/>
                </w:r>
                <w:r w:rsidR="0097223B">
                  <w:rPr>
                    <w:noProof/>
                    <w:webHidden/>
                  </w:rPr>
                  <w:instrText xml:space="preserve"> PAGEREF _Toc135303069 \h </w:instrText>
                </w:r>
                <w:r w:rsidR="0097223B">
                  <w:rPr>
                    <w:noProof/>
                    <w:webHidden/>
                  </w:rPr>
                </w:r>
                <w:r w:rsidR="0097223B">
                  <w:rPr>
                    <w:noProof/>
                    <w:webHidden/>
                  </w:rPr>
                  <w:fldChar w:fldCharType="separate"/>
                </w:r>
                <w:r w:rsidR="0006770D">
                  <w:rPr>
                    <w:noProof/>
                    <w:webHidden/>
                  </w:rPr>
                  <w:t>4</w:t>
                </w:r>
                <w:r w:rsidR="0097223B">
                  <w:rPr>
                    <w:noProof/>
                    <w:webHidden/>
                  </w:rPr>
                  <w:fldChar w:fldCharType="end"/>
                </w:r>
              </w:hyperlink>
            </w:p>
            <w:p w14:paraId="193068D6" w14:textId="5B5C25B0" w:rsidR="0097223B" w:rsidRDefault="009216B0">
              <w:pPr>
                <w:pStyle w:val="30"/>
                <w:tabs>
                  <w:tab w:val="right" w:leader="dot" w:pos="9016"/>
                </w:tabs>
                <w:rPr>
                  <w:rFonts w:eastAsiaTheme="minorEastAsia"/>
                  <w:noProof/>
                  <w:sz w:val="22"/>
                  <w:szCs w:val="22"/>
                  <w:lang w:eastAsia="el-GR"/>
                </w:rPr>
              </w:pPr>
              <w:hyperlink w:anchor="_Toc135303070" w:history="1">
                <w:r w:rsidR="0097223B" w:rsidRPr="00DD6CD9">
                  <w:rPr>
                    <w:rStyle w:val="-"/>
                    <w:rFonts w:eastAsiaTheme="majorEastAsia" w:cstheme="minorHAnsi"/>
                    <w:noProof/>
                  </w:rPr>
                  <w:t>Διαδικασία 2.2: Διοικητικός έλεγχος και έγκριση αιτήσεων πληρωμής</w:t>
                </w:r>
                <w:r w:rsidR="0097223B">
                  <w:rPr>
                    <w:noProof/>
                    <w:webHidden/>
                  </w:rPr>
                  <w:tab/>
                </w:r>
                <w:r w:rsidR="0097223B">
                  <w:rPr>
                    <w:noProof/>
                    <w:webHidden/>
                  </w:rPr>
                  <w:fldChar w:fldCharType="begin"/>
                </w:r>
                <w:r w:rsidR="0097223B">
                  <w:rPr>
                    <w:noProof/>
                    <w:webHidden/>
                  </w:rPr>
                  <w:instrText xml:space="preserve"> PAGEREF _Toc135303070 \h </w:instrText>
                </w:r>
                <w:r w:rsidR="0097223B">
                  <w:rPr>
                    <w:noProof/>
                    <w:webHidden/>
                  </w:rPr>
                </w:r>
                <w:r w:rsidR="0097223B">
                  <w:rPr>
                    <w:noProof/>
                    <w:webHidden/>
                  </w:rPr>
                  <w:fldChar w:fldCharType="separate"/>
                </w:r>
                <w:r w:rsidR="0006770D">
                  <w:rPr>
                    <w:noProof/>
                    <w:webHidden/>
                  </w:rPr>
                  <w:t>4</w:t>
                </w:r>
                <w:r w:rsidR="0097223B">
                  <w:rPr>
                    <w:noProof/>
                    <w:webHidden/>
                  </w:rPr>
                  <w:fldChar w:fldCharType="end"/>
                </w:r>
              </w:hyperlink>
            </w:p>
            <w:p w14:paraId="71329276" w14:textId="25EF7EC3" w:rsidR="0097223B" w:rsidRDefault="009216B0">
              <w:pPr>
                <w:pStyle w:val="30"/>
                <w:tabs>
                  <w:tab w:val="right" w:leader="dot" w:pos="9016"/>
                </w:tabs>
                <w:rPr>
                  <w:rFonts w:eastAsiaTheme="minorEastAsia"/>
                  <w:noProof/>
                  <w:sz w:val="22"/>
                  <w:szCs w:val="22"/>
                  <w:lang w:eastAsia="el-GR"/>
                </w:rPr>
              </w:pPr>
              <w:hyperlink w:anchor="_Toc135303071" w:history="1">
                <w:r w:rsidR="0097223B" w:rsidRPr="00DD6CD9">
                  <w:rPr>
                    <w:rStyle w:val="-"/>
                    <w:rFonts w:eastAsiaTheme="majorEastAsia" w:cstheme="minorHAnsi"/>
                    <w:noProof/>
                  </w:rPr>
                  <w:t>Διαδικασία 2.3:</w:t>
                </w:r>
                <w:r w:rsidR="0097223B" w:rsidRPr="00DD6CD9">
                  <w:rPr>
                    <w:rStyle w:val="-"/>
                    <w:rFonts w:asciiTheme="majorHAnsi" w:eastAsiaTheme="majorEastAsia" w:hAnsiTheme="majorHAnsi" w:cstheme="majorBidi"/>
                    <w:noProof/>
                  </w:rPr>
                  <w:t xml:space="preserve"> </w:t>
                </w:r>
                <w:r w:rsidR="0097223B" w:rsidRPr="00DD6CD9">
                  <w:rPr>
                    <w:rStyle w:val="-"/>
                    <w:rFonts w:eastAsiaTheme="majorEastAsia" w:cstheme="minorHAnsi"/>
                    <w:noProof/>
                  </w:rPr>
                  <w:t>Έλεγχοι και κυρώσεις</w:t>
                </w:r>
                <w:r w:rsidR="0097223B">
                  <w:rPr>
                    <w:noProof/>
                    <w:webHidden/>
                  </w:rPr>
                  <w:tab/>
                </w:r>
                <w:r w:rsidR="0097223B">
                  <w:rPr>
                    <w:noProof/>
                    <w:webHidden/>
                  </w:rPr>
                  <w:fldChar w:fldCharType="begin"/>
                </w:r>
                <w:r w:rsidR="0097223B">
                  <w:rPr>
                    <w:noProof/>
                    <w:webHidden/>
                  </w:rPr>
                  <w:instrText xml:space="preserve"> PAGEREF _Toc135303071 \h </w:instrText>
                </w:r>
                <w:r w:rsidR="0097223B">
                  <w:rPr>
                    <w:noProof/>
                    <w:webHidden/>
                  </w:rPr>
                </w:r>
                <w:r w:rsidR="0097223B">
                  <w:rPr>
                    <w:noProof/>
                    <w:webHidden/>
                  </w:rPr>
                  <w:fldChar w:fldCharType="separate"/>
                </w:r>
                <w:r w:rsidR="0006770D">
                  <w:rPr>
                    <w:noProof/>
                    <w:webHidden/>
                  </w:rPr>
                  <w:t>4</w:t>
                </w:r>
                <w:r w:rsidR="0097223B">
                  <w:rPr>
                    <w:noProof/>
                    <w:webHidden/>
                  </w:rPr>
                  <w:fldChar w:fldCharType="end"/>
                </w:r>
              </w:hyperlink>
            </w:p>
            <w:p w14:paraId="3C29A5F7" w14:textId="7B9E723D" w:rsidR="0097223B" w:rsidRDefault="009216B0">
              <w:pPr>
                <w:pStyle w:val="30"/>
                <w:tabs>
                  <w:tab w:val="right" w:leader="dot" w:pos="9016"/>
                </w:tabs>
                <w:rPr>
                  <w:rFonts w:eastAsiaTheme="minorEastAsia"/>
                  <w:noProof/>
                  <w:sz w:val="22"/>
                  <w:szCs w:val="22"/>
                  <w:lang w:eastAsia="el-GR"/>
                </w:rPr>
              </w:pPr>
              <w:hyperlink w:anchor="_Toc135303072" w:history="1">
                <w:r w:rsidR="0097223B" w:rsidRPr="00DD6CD9">
                  <w:rPr>
                    <w:rStyle w:val="-"/>
                    <w:rFonts w:eastAsiaTheme="majorEastAsia" w:cstheme="minorHAnsi"/>
                    <w:noProof/>
                  </w:rPr>
                  <w:t>Διαδικασία 2.4: Εφαρμογή διοικητικών κυρώσεων και αχρεωστήτως καταβληθέντων ποσών</w:t>
                </w:r>
                <w:r w:rsidR="0097223B">
                  <w:rPr>
                    <w:noProof/>
                    <w:webHidden/>
                  </w:rPr>
                  <w:tab/>
                </w:r>
                <w:r w:rsidR="0097223B">
                  <w:rPr>
                    <w:noProof/>
                    <w:webHidden/>
                  </w:rPr>
                  <w:fldChar w:fldCharType="begin"/>
                </w:r>
                <w:r w:rsidR="0097223B">
                  <w:rPr>
                    <w:noProof/>
                    <w:webHidden/>
                  </w:rPr>
                  <w:instrText xml:space="preserve"> PAGEREF _Toc135303072 \h </w:instrText>
                </w:r>
                <w:r w:rsidR="0097223B">
                  <w:rPr>
                    <w:noProof/>
                    <w:webHidden/>
                  </w:rPr>
                </w:r>
                <w:r w:rsidR="0097223B">
                  <w:rPr>
                    <w:noProof/>
                    <w:webHidden/>
                  </w:rPr>
                  <w:fldChar w:fldCharType="separate"/>
                </w:r>
                <w:r w:rsidR="0006770D">
                  <w:rPr>
                    <w:noProof/>
                    <w:webHidden/>
                  </w:rPr>
                  <w:t>5</w:t>
                </w:r>
                <w:r w:rsidR="0097223B">
                  <w:rPr>
                    <w:noProof/>
                    <w:webHidden/>
                  </w:rPr>
                  <w:fldChar w:fldCharType="end"/>
                </w:r>
              </w:hyperlink>
            </w:p>
            <w:p w14:paraId="24D0BA31" w14:textId="5FC3B5B6" w:rsidR="0097223B" w:rsidRDefault="009216B0">
              <w:pPr>
                <w:pStyle w:val="20"/>
                <w:rPr>
                  <w:rFonts w:eastAsiaTheme="minorEastAsia"/>
                  <w:noProof/>
                  <w:sz w:val="22"/>
                  <w:szCs w:val="22"/>
                  <w:lang w:eastAsia="el-GR"/>
                </w:rPr>
              </w:pPr>
              <w:hyperlink w:anchor="_Toc135303073" w:history="1">
                <w:r w:rsidR="0097223B" w:rsidRPr="00DD6CD9">
                  <w:rPr>
                    <w:rStyle w:val="-"/>
                    <w:rFonts w:eastAsiaTheme="majorEastAsia" w:cstheme="minorHAnsi"/>
                    <w:b/>
                    <w:bCs/>
                    <w:noProof/>
                  </w:rPr>
                  <w:t>Κεφάλαιο 3. Διαδικασίες παρακολούθησης δεικτών και επιπλέον δεδομένων</w:t>
                </w:r>
                <w:r w:rsidR="0097223B">
                  <w:rPr>
                    <w:noProof/>
                    <w:webHidden/>
                  </w:rPr>
                  <w:tab/>
                </w:r>
                <w:r w:rsidR="0097223B">
                  <w:rPr>
                    <w:noProof/>
                    <w:webHidden/>
                  </w:rPr>
                  <w:fldChar w:fldCharType="begin"/>
                </w:r>
                <w:r w:rsidR="0097223B">
                  <w:rPr>
                    <w:noProof/>
                    <w:webHidden/>
                  </w:rPr>
                  <w:instrText xml:space="preserve"> PAGEREF _Toc135303073 \h </w:instrText>
                </w:r>
                <w:r w:rsidR="0097223B">
                  <w:rPr>
                    <w:noProof/>
                    <w:webHidden/>
                  </w:rPr>
                </w:r>
                <w:r w:rsidR="0097223B">
                  <w:rPr>
                    <w:noProof/>
                    <w:webHidden/>
                  </w:rPr>
                  <w:fldChar w:fldCharType="separate"/>
                </w:r>
                <w:r w:rsidR="0006770D">
                  <w:rPr>
                    <w:noProof/>
                    <w:webHidden/>
                  </w:rPr>
                  <w:t>6</w:t>
                </w:r>
                <w:r w:rsidR="0097223B">
                  <w:rPr>
                    <w:noProof/>
                    <w:webHidden/>
                  </w:rPr>
                  <w:fldChar w:fldCharType="end"/>
                </w:r>
              </w:hyperlink>
            </w:p>
            <w:p w14:paraId="7683ABE2" w14:textId="20D5B7FB" w:rsidR="0097223B" w:rsidRDefault="009216B0">
              <w:pPr>
                <w:pStyle w:val="20"/>
                <w:rPr>
                  <w:rFonts w:eastAsiaTheme="minorEastAsia"/>
                  <w:noProof/>
                  <w:sz w:val="22"/>
                  <w:szCs w:val="22"/>
                  <w:lang w:eastAsia="el-GR"/>
                </w:rPr>
              </w:pPr>
              <w:hyperlink w:anchor="_Toc135303074" w:history="1">
                <w:r w:rsidR="0097223B" w:rsidRPr="00DD6CD9">
                  <w:rPr>
                    <w:rStyle w:val="-"/>
                    <w:rFonts w:eastAsiaTheme="majorEastAsia" w:cstheme="minorHAnsi"/>
                    <w:noProof/>
                  </w:rPr>
                  <w:t>Διαδικασία 3.1. Συλλογή και αποστολή δεικτών και επιπλέον δεδομένων</w:t>
                </w:r>
                <w:r w:rsidR="0097223B">
                  <w:rPr>
                    <w:noProof/>
                    <w:webHidden/>
                  </w:rPr>
                  <w:tab/>
                </w:r>
                <w:r w:rsidR="0097223B">
                  <w:rPr>
                    <w:noProof/>
                    <w:webHidden/>
                  </w:rPr>
                  <w:fldChar w:fldCharType="begin"/>
                </w:r>
                <w:r w:rsidR="0097223B">
                  <w:rPr>
                    <w:noProof/>
                    <w:webHidden/>
                  </w:rPr>
                  <w:instrText xml:space="preserve"> PAGEREF _Toc135303074 \h </w:instrText>
                </w:r>
                <w:r w:rsidR="0097223B">
                  <w:rPr>
                    <w:noProof/>
                    <w:webHidden/>
                  </w:rPr>
                </w:r>
                <w:r w:rsidR="0097223B">
                  <w:rPr>
                    <w:noProof/>
                    <w:webHidden/>
                  </w:rPr>
                  <w:fldChar w:fldCharType="separate"/>
                </w:r>
                <w:r w:rsidR="0006770D">
                  <w:rPr>
                    <w:noProof/>
                    <w:webHidden/>
                  </w:rPr>
                  <w:t>6</w:t>
                </w:r>
                <w:r w:rsidR="0097223B">
                  <w:rPr>
                    <w:noProof/>
                    <w:webHidden/>
                  </w:rPr>
                  <w:fldChar w:fldCharType="end"/>
                </w:r>
              </w:hyperlink>
            </w:p>
            <w:p w14:paraId="3466053F" w14:textId="38A42C2B" w:rsidR="0097223B" w:rsidRDefault="009216B0">
              <w:pPr>
                <w:pStyle w:val="20"/>
                <w:rPr>
                  <w:rStyle w:val="-"/>
                  <w:noProof/>
                </w:rPr>
              </w:pPr>
              <w:hyperlink w:anchor="_Toc135303075" w:history="1">
                <w:r w:rsidR="0097223B" w:rsidRPr="00DD6CD9">
                  <w:rPr>
                    <w:rStyle w:val="-"/>
                    <w:rFonts w:eastAsiaTheme="majorEastAsia" w:cstheme="minorHAnsi"/>
                    <w:noProof/>
                  </w:rPr>
                  <w:t>Διαδικασία 3.2. Παρακολούθηση επιδόσεων και αιτιολόγηση υπερβάσεων και αποκλίσεων</w:t>
                </w:r>
                <w:r w:rsidR="0097223B">
                  <w:rPr>
                    <w:noProof/>
                    <w:webHidden/>
                  </w:rPr>
                  <w:tab/>
                </w:r>
                <w:r w:rsidR="0097223B">
                  <w:rPr>
                    <w:noProof/>
                    <w:webHidden/>
                  </w:rPr>
                  <w:fldChar w:fldCharType="begin"/>
                </w:r>
                <w:r w:rsidR="0097223B">
                  <w:rPr>
                    <w:noProof/>
                    <w:webHidden/>
                  </w:rPr>
                  <w:instrText xml:space="preserve"> PAGEREF _Toc135303075 \h </w:instrText>
                </w:r>
                <w:r w:rsidR="0097223B">
                  <w:rPr>
                    <w:noProof/>
                    <w:webHidden/>
                  </w:rPr>
                </w:r>
                <w:r w:rsidR="0097223B">
                  <w:rPr>
                    <w:noProof/>
                    <w:webHidden/>
                  </w:rPr>
                  <w:fldChar w:fldCharType="separate"/>
                </w:r>
                <w:r w:rsidR="0006770D">
                  <w:rPr>
                    <w:noProof/>
                    <w:webHidden/>
                  </w:rPr>
                  <w:t>7</w:t>
                </w:r>
                <w:r w:rsidR="0097223B">
                  <w:rPr>
                    <w:noProof/>
                    <w:webHidden/>
                  </w:rPr>
                  <w:fldChar w:fldCharType="end"/>
                </w:r>
              </w:hyperlink>
            </w:p>
            <w:p w14:paraId="3657894C" w14:textId="77777777" w:rsidR="0097223B" w:rsidRDefault="0097223B" w:rsidP="0097223B">
              <w:pPr>
                <w:rPr>
                  <w:noProof/>
                </w:rPr>
              </w:pPr>
            </w:p>
            <w:p w14:paraId="0C7DF71A" w14:textId="77777777" w:rsidR="0097223B" w:rsidRPr="0097223B" w:rsidRDefault="0097223B" w:rsidP="0097223B">
              <w:pPr>
                <w:rPr>
                  <w:noProof/>
                </w:rPr>
              </w:pPr>
            </w:p>
            <w:p w14:paraId="4D91FCCD" w14:textId="3279568A" w:rsidR="00A418D4" w:rsidRPr="00CB2D46" w:rsidRDefault="00A418D4" w:rsidP="00A418D4">
              <w:pPr>
                <w:rPr>
                  <w:sz w:val="22"/>
                  <w:szCs w:val="22"/>
                </w:rPr>
              </w:pPr>
              <w:r w:rsidRPr="005B02BD">
                <w:rPr>
                  <w:b/>
                  <w:bCs/>
                  <w:sz w:val="22"/>
                  <w:szCs w:val="22"/>
                </w:rPr>
                <w:fldChar w:fldCharType="end"/>
              </w:r>
            </w:p>
          </w:sdtContent>
        </w:sdt>
        <w:p w14:paraId="749C310A" w14:textId="77777777" w:rsidR="00A418D4" w:rsidRPr="00CB2D46" w:rsidRDefault="00A418D4" w:rsidP="00A418D4">
          <w:pPr>
            <w:rPr>
              <w:rFonts w:eastAsiaTheme="majorEastAsia" w:cstheme="minorHAnsi"/>
              <w:b/>
              <w:iCs/>
              <w:noProof/>
              <w:sz w:val="22"/>
              <w:szCs w:val="22"/>
            </w:rPr>
          </w:pPr>
          <w:r w:rsidRPr="00CB2D46">
            <w:rPr>
              <w:rFonts w:cstheme="minorHAnsi"/>
              <w:b/>
              <w:bCs/>
              <w:noProof/>
              <w:sz w:val="22"/>
              <w:szCs w:val="22"/>
            </w:rPr>
            <w:br w:type="page"/>
          </w:r>
        </w:p>
        <w:p w14:paraId="053CD25B" w14:textId="0BFB848F" w:rsidR="00A418D4" w:rsidRPr="000D69BE" w:rsidRDefault="00A418D4" w:rsidP="000D69BE">
          <w:pPr>
            <w:pStyle w:val="1"/>
            <w:rPr>
              <w:b/>
              <w:bCs/>
              <w:sz w:val="24"/>
              <w:szCs w:val="24"/>
            </w:rPr>
          </w:pPr>
          <w:bookmarkStart w:id="368" w:name="_Toc131697961"/>
          <w:bookmarkStart w:id="369" w:name="_Toc131753797"/>
          <w:bookmarkStart w:id="370" w:name="_Toc132012667"/>
          <w:bookmarkStart w:id="371" w:name="_Toc132012929"/>
          <w:bookmarkStart w:id="372" w:name="_Toc135300830"/>
          <w:bookmarkStart w:id="373" w:name="_Toc135302826"/>
          <w:bookmarkStart w:id="374" w:name="_Toc135303061"/>
          <w:bookmarkStart w:id="375" w:name="_Toc135303479"/>
          <w:r w:rsidRPr="008B49E7">
            <w:rPr>
              <w:b/>
              <w:bCs/>
              <w:sz w:val="24"/>
              <w:szCs w:val="24"/>
            </w:rPr>
            <w:lastRenderedPageBreak/>
            <w:t>Εισαγωγή</w:t>
          </w:r>
          <w:bookmarkEnd w:id="368"/>
          <w:bookmarkEnd w:id="369"/>
          <w:bookmarkEnd w:id="370"/>
          <w:bookmarkEnd w:id="371"/>
          <w:bookmarkEnd w:id="372"/>
          <w:bookmarkEnd w:id="373"/>
          <w:bookmarkEnd w:id="374"/>
          <w:bookmarkEnd w:id="375"/>
          <w:r w:rsidRPr="008B49E7">
            <w:rPr>
              <w:b/>
              <w:bCs/>
              <w:sz w:val="24"/>
              <w:szCs w:val="24"/>
            </w:rPr>
            <w:t xml:space="preserve"> </w:t>
          </w:r>
        </w:p>
        <w:p w14:paraId="095EA5DC" w14:textId="564E1153" w:rsidR="00A418D4" w:rsidRPr="00CB2D46" w:rsidRDefault="00A418D4" w:rsidP="00A418D4">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CB2D46">
            <w:rPr>
              <w:rFonts w:eastAsiaTheme="majorEastAsia" w:cstheme="minorHAnsi"/>
              <w:bCs/>
              <w:iCs/>
              <w:color w:val="4472C4" w:themeColor="accent1"/>
              <w:sz w:val="22"/>
              <w:szCs w:val="22"/>
            </w:rPr>
            <w:t>Σκοπός και</w:t>
          </w:r>
          <w:r w:rsidR="000D69BE">
            <w:rPr>
              <w:rFonts w:eastAsiaTheme="majorEastAsia" w:cstheme="minorHAnsi"/>
              <w:bCs/>
              <w:iCs/>
              <w:color w:val="4472C4" w:themeColor="accent1"/>
              <w:sz w:val="22"/>
              <w:szCs w:val="22"/>
            </w:rPr>
            <w:t xml:space="preserve"> </w:t>
          </w:r>
          <w:r w:rsidRPr="00CB2D46">
            <w:rPr>
              <w:rFonts w:eastAsiaTheme="majorEastAsia" w:cstheme="minorHAnsi"/>
              <w:bCs/>
              <w:iCs/>
              <w:color w:val="4472C4" w:themeColor="accent1"/>
              <w:sz w:val="22"/>
              <w:szCs w:val="22"/>
            </w:rPr>
            <w:t xml:space="preserve">πεδίο εφαρμογής ΣΔΕ  </w:t>
          </w:r>
        </w:p>
        <w:p w14:paraId="0F0D9043" w14:textId="77777777" w:rsidR="00A418D4" w:rsidRPr="00CB2D46" w:rsidRDefault="00A418D4" w:rsidP="00A418D4">
          <w:pPr>
            <w:spacing w:after="160" w:line="259" w:lineRule="auto"/>
            <w:jc w:val="both"/>
            <w:rPr>
              <w:rFonts w:cstheme="minorHAnsi"/>
              <w:sz w:val="22"/>
              <w:szCs w:val="22"/>
            </w:rPr>
          </w:pPr>
          <w:r w:rsidRPr="00CB2D46">
            <w:rPr>
              <w:rFonts w:cstheme="minorHAnsi"/>
              <w:sz w:val="22"/>
              <w:szCs w:val="22"/>
              <w:lang w:val="en-US"/>
            </w:rPr>
            <w:t>To</w:t>
          </w:r>
          <w:r w:rsidRPr="00CB2D46">
            <w:rPr>
              <w:rFonts w:cstheme="minorHAnsi"/>
              <w:sz w:val="22"/>
              <w:szCs w:val="22"/>
            </w:rPr>
            <w:t xml:space="preserve"> Σύστημα Διαχείρισης Ελέγχου (ΣΔΕ), σύμφωνα με τον ορισμό του άρθρου 2 παρ. 34 του Νόμου 4914/2022, περιλαμβάνει το πλαίσιο κανόνων και διαδικασιών που πρέπει να εφαρμόζονται με βάση το εφαρμοστέο δίκαιο για τη χρηστή δημοσιονομική διαχείριση των πόρων και την υλοποίηση των πράξεων, καθώς και τις διοικητικές αρχές που έχουν οριστεί ως αρμόδιες για τη διαχείριση και τον έλεγχο του ΣΣ ΚΑΠ, οι οποίες βρίσκονται σε αλληλεξάρτηση και είναι διαρθρωμένες με συγκεκριμένη οργανωτική δομή</w:t>
          </w:r>
          <w:r w:rsidRPr="00CB2D46">
            <w:rPr>
              <w:sz w:val="22"/>
              <w:szCs w:val="22"/>
            </w:rPr>
            <w:t>.</w:t>
          </w:r>
        </w:p>
        <w:p w14:paraId="5D6838BE" w14:textId="77777777" w:rsidR="00A418D4" w:rsidRPr="00CB2D46" w:rsidRDefault="00A418D4" w:rsidP="00A418D4">
          <w:pPr>
            <w:jc w:val="both"/>
            <w:rPr>
              <w:rFonts w:asciiTheme="majorHAnsi" w:hAnsiTheme="majorHAnsi" w:cstheme="majorBidi"/>
              <w:bCs/>
              <w:color w:val="2F5496" w:themeColor="accent1" w:themeShade="BF"/>
              <w:sz w:val="22"/>
              <w:szCs w:val="22"/>
            </w:rPr>
          </w:pPr>
        </w:p>
        <w:p w14:paraId="2E6E5098" w14:textId="6F78F87F" w:rsidR="00A418D4" w:rsidRPr="000D69BE" w:rsidRDefault="000D69BE" w:rsidP="000D69BE">
          <w:pPr>
            <w:spacing w:after="160" w:line="259" w:lineRule="auto"/>
            <w:jc w:val="both"/>
            <w:rPr>
              <w:b/>
              <w:bCs/>
              <w:sz w:val="22"/>
              <w:szCs w:val="22"/>
            </w:rPr>
          </w:pPr>
          <w:r w:rsidRPr="008153F0">
            <w:rPr>
              <w:sz w:val="22"/>
              <w:szCs w:val="22"/>
            </w:rPr>
            <w:t>Οι διαδικασίες του παρόντος εφαρ</w:t>
          </w:r>
          <w:r w:rsidRPr="003D3F35">
            <w:rPr>
              <w:sz w:val="22"/>
              <w:szCs w:val="22"/>
            </w:rPr>
            <w:t>μόζονται για τις παρακάτω παρεμβάσεις του ΣΣ ΚΑΠ :</w:t>
          </w:r>
        </w:p>
        <w:tbl>
          <w:tblPr>
            <w:tblStyle w:val="a9"/>
            <w:tblW w:w="8930" w:type="dxa"/>
            <w:tblInd w:w="13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shd w:val="clear" w:color="C6E0B4" w:fill="FFFFFF" w:themeFill="background1"/>
            <w:tblLook w:val="04A0" w:firstRow="1" w:lastRow="0" w:firstColumn="1" w:lastColumn="0" w:noHBand="0" w:noVBand="1"/>
          </w:tblPr>
          <w:tblGrid>
            <w:gridCol w:w="1559"/>
            <w:gridCol w:w="7371"/>
          </w:tblGrid>
          <w:tr w:rsidR="00A418D4" w:rsidRPr="00CB2D46" w14:paraId="64DBD9E5" w14:textId="77777777" w:rsidTr="000D69BE">
            <w:tc>
              <w:tcPr>
                <w:tcW w:w="1559" w:type="dxa"/>
                <w:shd w:val="clear" w:color="C6E0B4" w:fill="FFFFFF" w:themeFill="background1"/>
              </w:tcPr>
              <w:p w14:paraId="59169530" w14:textId="77777777" w:rsidR="00A418D4" w:rsidRPr="00CB2D46" w:rsidRDefault="00A418D4" w:rsidP="00D5782D">
                <w:pPr>
                  <w:rPr>
                    <w:rFonts w:cstheme="minorHAnsi"/>
                    <w:b/>
                    <w:bCs/>
                    <w:sz w:val="22"/>
                    <w:szCs w:val="22"/>
                  </w:rPr>
                </w:pPr>
                <w:r w:rsidRPr="00CB2D46">
                  <w:rPr>
                    <w:rFonts w:cstheme="minorHAnsi"/>
                    <w:b/>
                    <w:bCs/>
                    <w:sz w:val="22"/>
                    <w:szCs w:val="22"/>
                  </w:rPr>
                  <w:t>Κωδικός Παρέμβασης</w:t>
                </w:r>
              </w:p>
            </w:tc>
            <w:tc>
              <w:tcPr>
                <w:tcW w:w="7371" w:type="dxa"/>
                <w:shd w:val="clear" w:color="C6E0B4" w:fill="FFFFFF" w:themeFill="background1"/>
              </w:tcPr>
              <w:p w14:paraId="5266253C" w14:textId="77777777" w:rsidR="00A418D4" w:rsidRPr="00CB2D46" w:rsidRDefault="00A418D4" w:rsidP="00D5782D">
                <w:pPr>
                  <w:rPr>
                    <w:rFonts w:cstheme="minorHAnsi"/>
                    <w:b/>
                    <w:bCs/>
                    <w:sz w:val="22"/>
                    <w:szCs w:val="22"/>
                  </w:rPr>
                </w:pPr>
              </w:p>
              <w:p w14:paraId="33AF3D9F" w14:textId="77777777" w:rsidR="00A418D4" w:rsidRPr="00CB2D46" w:rsidRDefault="00A418D4" w:rsidP="00D5782D">
                <w:pPr>
                  <w:jc w:val="center"/>
                  <w:rPr>
                    <w:rFonts w:cstheme="minorHAnsi"/>
                    <w:b/>
                    <w:bCs/>
                    <w:sz w:val="22"/>
                    <w:szCs w:val="22"/>
                  </w:rPr>
                </w:pPr>
                <w:r w:rsidRPr="00CB2D46">
                  <w:rPr>
                    <w:rFonts w:cstheme="minorHAnsi"/>
                    <w:b/>
                    <w:bCs/>
                    <w:sz w:val="22"/>
                    <w:szCs w:val="22"/>
                  </w:rPr>
                  <w:t>Περιγραφή</w:t>
                </w:r>
              </w:p>
            </w:tc>
          </w:tr>
          <w:tr w:rsidR="00A418D4" w:rsidRPr="00CB2D46" w14:paraId="1F0B7CAA" w14:textId="77777777" w:rsidTr="000D69BE">
            <w:tc>
              <w:tcPr>
                <w:tcW w:w="1559" w:type="dxa"/>
                <w:shd w:val="clear" w:color="C6E0B4" w:fill="FFFFFF" w:themeFill="background1"/>
                <w:vAlign w:val="center"/>
              </w:tcPr>
              <w:p w14:paraId="61431DED" w14:textId="77777777" w:rsidR="00A418D4" w:rsidRPr="005B53F2" w:rsidRDefault="00A418D4" w:rsidP="00D5782D">
                <w:pPr>
                  <w:rPr>
                    <w:rFonts w:cstheme="minorHAnsi"/>
                    <w:sz w:val="22"/>
                    <w:szCs w:val="22"/>
                  </w:rPr>
                </w:pPr>
                <w:r w:rsidRPr="005B53F2">
                  <w:rPr>
                    <w:rFonts w:cstheme="minorHAnsi"/>
                    <w:sz w:val="22"/>
                    <w:szCs w:val="22"/>
                  </w:rPr>
                  <w:t xml:space="preserve">Π2-58.1  </w:t>
                </w:r>
              </w:p>
            </w:tc>
            <w:tc>
              <w:tcPr>
                <w:tcW w:w="7371" w:type="dxa"/>
                <w:shd w:val="clear" w:color="C6E0B4" w:fill="FFFFFF" w:themeFill="background1"/>
                <w:vAlign w:val="center"/>
              </w:tcPr>
              <w:p w14:paraId="66DFF0FA" w14:textId="77777777" w:rsidR="00A418D4" w:rsidRPr="005B53F2" w:rsidRDefault="00A418D4" w:rsidP="00D5782D">
                <w:pPr>
                  <w:rPr>
                    <w:rFonts w:cstheme="minorHAnsi"/>
                    <w:sz w:val="22"/>
                    <w:szCs w:val="22"/>
                  </w:rPr>
                </w:pPr>
                <w:bookmarkStart w:id="376" w:name="_Toc256000672"/>
                <w:r w:rsidRPr="00CB2D46">
                  <w:rPr>
                    <w:rFonts w:cstheme="minorHAnsi"/>
                    <w:sz w:val="22"/>
                    <w:szCs w:val="22"/>
                  </w:rPr>
                  <w:t>Αναδιάρθρωση και μετατροπή αμπελώνων</w:t>
                </w:r>
                <w:bookmarkEnd w:id="376"/>
              </w:p>
              <w:p w14:paraId="382C8588" w14:textId="77777777" w:rsidR="00A418D4" w:rsidRPr="005B53F2" w:rsidRDefault="00A418D4" w:rsidP="00D5782D">
                <w:pPr>
                  <w:rPr>
                    <w:rFonts w:cstheme="minorHAnsi"/>
                    <w:sz w:val="22"/>
                    <w:szCs w:val="22"/>
                  </w:rPr>
                </w:pPr>
              </w:p>
            </w:tc>
          </w:tr>
          <w:tr w:rsidR="00A418D4" w:rsidRPr="00CB2D46" w14:paraId="4AE02A62" w14:textId="77777777" w:rsidTr="000D69BE">
            <w:tc>
              <w:tcPr>
                <w:tcW w:w="1559" w:type="dxa"/>
                <w:shd w:val="clear" w:color="C6E0B4" w:fill="FFFFFF" w:themeFill="background1"/>
                <w:vAlign w:val="center"/>
              </w:tcPr>
              <w:p w14:paraId="16BA3976" w14:textId="77777777" w:rsidR="00A418D4" w:rsidRPr="005B53F2" w:rsidRDefault="00A418D4" w:rsidP="00D5782D">
                <w:pPr>
                  <w:rPr>
                    <w:rFonts w:cstheme="minorHAnsi"/>
                    <w:sz w:val="22"/>
                    <w:szCs w:val="22"/>
                  </w:rPr>
                </w:pPr>
                <w:r w:rsidRPr="005B53F2">
                  <w:rPr>
                    <w:rFonts w:cstheme="minorHAnsi"/>
                    <w:sz w:val="22"/>
                    <w:szCs w:val="22"/>
                  </w:rPr>
                  <w:t xml:space="preserve">Π2-58.2 </w:t>
                </w:r>
              </w:p>
            </w:tc>
            <w:tc>
              <w:tcPr>
                <w:tcW w:w="7371" w:type="dxa"/>
                <w:shd w:val="clear" w:color="C6E0B4" w:fill="FFFFFF" w:themeFill="background1"/>
                <w:vAlign w:val="center"/>
              </w:tcPr>
              <w:p w14:paraId="013B2416" w14:textId="77777777" w:rsidR="00A418D4" w:rsidRPr="005B53F2" w:rsidRDefault="00A418D4" w:rsidP="00D5782D">
                <w:pPr>
                  <w:rPr>
                    <w:rFonts w:cstheme="minorHAnsi"/>
                    <w:sz w:val="22"/>
                    <w:szCs w:val="22"/>
                  </w:rPr>
                </w:pPr>
                <w:bookmarkStart w:id="377" w:name="_Toc256000684"/>
                <w:r w:rsidRPr="00CB2D46">
                  <w:rPr>
                    <w:rFonts w:cstheme="minorHAnsi"/>
                    <w:sz w:val="22"/>
                    <w:szCs w:val="22"/>
                  </w:rPr>
                  <w:t>Επενδύσεις σε υλικά και άυλα περιουσιακά στοιχεία στις αμπελουργικές εκμεταλλεύσεις οινοπαραγωγής</w:t>
                </w:r>
                <w:bookmarkEnd w:id="377"/>
              </w:p>
              <w:p w14:paraId="54E406A7" w14:textId="77777777" w:rsidR="00A418D4" w:rsidRPr="005B53F2" w:rsidRDefault="00A418D4" w:rsidP="00D5782D">
                <w:pPr>
                  <w:rPr>
                    <w:rFonts w:cstheme="minorHAnsi"/>
                    <w:sz w:val="22"/>
                    <w:szCs w:val="22"/>
                  </w:rPr>
                </w:pPr>
              </w:p>
            </w:tc>
          </w:tr>
          <w:tr w:rsidR="00A418D4" w:rsidRPr="00CB2D46" w14:paraId="42AB591F" w14:textId="77777777" w:rsidTr="000D69BE">
            <w:tc>
              <w:tcPr>
                <w:tcW w:w="1559" w:type="dxa"/>
                <w:shd w:val="clear" w:color="C6E0B4" w:fill="FFFFFF" w:themeFill="background1"/>
                <w:vAlign w:val="center"/>
              </w:tcPr>
              <w:p w14:paraId="14C6BE42" w14:textId="77777777" w:rsidR="00A418D4" w:rsidRPr="005B53F2" w:rsidRDefault="00A418D4" w:rsidP="00D5782D">
                <w:pPr>
                  <w:rPr>
                    <w:rFonts w:cstheme="minorHAnsi"/>
                    <w:sz w:val="22"/>
                    <w:szCs w:val="22"/>
                  </w:rPr>
                </w:pPr>
                <w:r w:rsidRPr="005B53F2">
                  <w:rPr>
                    <w:rFonts w:cstheme="minorHAnsi"/>
                    <w:sz w:val="22"/>
                    <w:szCs w:val="22"/>
                  </w:rPr>
                  <w:t xml:space="preserve">Π2-58.3 </w:t>
                </w:r>
              </w:p>
            </w:tc>
            <w:tc>
              <w:tcPr>
                <w:tcW w:w="7371" w:type="dxa"/>
                <w:shd w:val="clear" w:color="C6E0B4" w:fill="FFFFFF" w:themeFill="background1"/>
                <w:vAlign w:val="center"/>
              </w:tcPr>
              <w:p w14:paraId="277D967C" w14:textId="77777777" w:rsidR="00A418D4" w:rsidRPr="005B53F2" w:rsidRDefault="00A418D4" w:rsidP="00D5782D">
                <w:pPr>
                  <w:rPr>
                    <w:rFonts w:cstheme="minorHAnsi"/>
                    <w:sz w:val="22"/>
                    <w:szCs w:val="22"/>
                  </w:rPr>
                </w:pPr>
                <w:bookmarkStart w:id="378" w:name="_Toc256000696"/>
                <w:r w:rsidRPr="00CB2D46">
                  <w:rPr>
                    <w:rFonts w:cstheme="minorHAnsi"/>
                    <w:sz w:val="22"/>
                    <w:szCs w:val="22"/>
                  </w:rPr>
                  <w:t>Πρώιμη συγκομιδή</w:t>
                </w:r>
                <w:bookmarkEnd w:id="378"/>
              </w:p>
              <w:p w14:paraId="1802E8D8" w14:textId="77777777" w:rsidR="00A418D4" w:rsidRPr="005B53F2" w:rsidRDefault="00A418D4" w:rsidP="00D5782D">
                <w:pPr>
                  <w:rPr>
                    <w:rFonts w:cstheme="minorHAnsi"/>
                    <w:sz w:val="22"/>
                    <w:szCs w:val="22"/>
                  </w:rPr>
                </w:pPr>
              </w:p>
            </w:tc>
          </w:tr>
          <w:tr w:rsidR="00A418D4" w:rsidRPr="00CB2D46" w14:paraId="57F99B18" w14:textId="77777777" w:rsidTr="000D69BE">
            <w:tc>
              <w:tcPr>
                <w:tcW w:w="1559" w:type="dxa"/>
                <w:shd w:val="clear" w:color="C6E0B4" w:fill="FFFFFF" w:themeFill="background1"/>
                <w:vAlign w:val="center"/>
              </w:tcPr>
              <w:p w14:paraId="4286CC02" w14:textId="77777777" w:rsidR="00A418D4" w:rsidRPr="005B53F2" w:rsidRDefault="00A418D4" w:rsidP="00D5782D">
                <w:pPr>
                  <w:rPr>
                    <w:rFonts w:cstheme="minorHAnsi"/>
                    <w:sz w:val="22"/>
                    <w:szCs w:val="22"/>
                  </w:rPr>
                </w:pPr>
                <w:r w:rsidRPr="005B53F2">
                  <w:rPr>
                    <w:rFonts w:cstheme="minorHAnsi"/>
                    <w:sz w:val="22"/>
                    <w:szCs w:val="22"/>
                  </w:rPr>
                  <w:t>Π2-58.4</w:t>
                </w:r>
              </w:p>
            </w:tc>
            <w:tc>
              <w:tcPr>
                <w:tcW w:w="7371" w:type="dxa"/>
                <w:shd w:val="clear" w:color="C6E0B4" w:fill="FFFFFF" w:themeFill="background1"/>
                <w:vAlign w:val="center"/>
              </w:tcPr>
              <w:p w14:paraId="484D4916" w14:textId="77777777" w:rsidR="00A418D4" w:rsidRPr="005B53F2" w:rsidRDefault="00A418D4" w:rsidP="00D5782D">
                <w:pPr>
                  <w:rPr>
                    <w:rFonts w:cstheme="minorHAnsi"/>
                    <w:sz w:val="22"/>
                    <w:szCs w:val="22"/>
                  </w:rPr>
                </w:pPr>
                <w:r w:rsidRPr="00E60F1B">
                  <w:rPr>
                    <w:rFonts w:cstheme="minorHAnsi"/>
                    <w:sz w:val="22"/>
                    <w:szCs w:val="22"/>
                  </w:rPr>
                  <w:t>Ενημέρωση για την υπεύθυνη κατανάλωση οίνων και το ενωσιακό καθεστώς των προστατευόμενων ονομασιών προέλευσης και των προστατευόμενων γεωγραφικών ενδείξεων</w:t>
                </w:r>
              </w:p>
            </w:tc>
          </w:tr>
          <w:tr w:rsidR="00A418D4" w:rsidRPr="00CB2D46" w14:paraId="3413CE1B" w14:textId="77777777" w:rsidTr="000D69BE">
            <w:trPr>
              <w:trHeight w:val="536"/>
            </w:trPr>
            <w:tc>
              <w:tcPr>
                <w:tcW w:w="1559" w:type="dxa"/>
                <w:shd w:val="clear" w:color="C6E0B4" w:fill="FFFFFF" w:themeFill="background1"/>
                <w:vAlign w:val="center"/>
              </w:tcPr>
              <w:p w14:paraId="1DBFDA36" w14:textId="77777777" w:rsidR="00A418D4" w:rsidRPr="005B53F2" w:rsidRDefault="00A418D4" w:rsidP="00D5782D">
                <w:pPr>
                  <w:rPr>
                    <w:rFonts w:cstheme="minorHAnsi"/>
                    <w:sz w:val="22"/>
                    <w:szCs w:val="22"/>
                  </w:rPr>
                </w:pPr>
                <w:r w:rsidRPr="005B53F2">
                  <w:rPr>
                    <w:rFonts w:cstheme="minorHAnsi"/>
                    <w:sz w:val="22"/>
                    <w:szCs w:val="22"/>
                  </w:rPr>
                  <w:t xml:space="preserve">Π2-58.5 </w:t>
                </w:r>
              </w:p>
            </w:tc>
            <w:tc>
              <w:tcPr>
                <w:tcW w:w="7371" w:type="dxa"/>
                <w:shd w:val="clear" w:color="C6E0B4" w:fill="FFFFFF" w:themeFill="background1"/>
                <w:vAlign w:val="center"/>
              </w:tcPr>
              <w:p w14:paraId="64231212" w14:textId="77777777" w:rsidR="00A418D4" w:rsidRPr="005B53F2" w:rsidRDefault="00A418D4" w:rsidP="00D5782D">
                <w:pPr>
                  <w:rPr>
                    <w:rFonts w:cstheme="minorHAnsi"/>
                    <w:sz w:val="22"/>
                    <w:szCs w:val="22"/>
                  </w:rPr>
                </w:pPr>
                <w:bookmarkStart w:id="379" w:name="_Toc256000720"/>
                <w:r w:rsidRPr="00CB2D46">
                  <w:rPr>
                    <w:rFonts w:cstheme="minorHAnsi"/>
                    <w:sz w:val="22"/>
                    <w:szCs w:val="22"/>
                  </w:rPr>
                  <w:t>Προώθηση οίνων σε Τρίτες Χώρες</w:t>
                </w:r>
                <w:bookmarkEnd w:id="379"/>
              </w:p>
              <w:p w14:paraId="30792F2E" w14:textId="77777777" w:rsidR="00A418D4" w:rsidRPr="005B53F2" w:rsidRDefault="00A418D4" w:rsidP="00D5782D">
                <w:pPr>
                  <w:rPr>
                    <w:rFonts w:cstheme="minorHAnsi"/>
                    <w:sz w:val="22"/>
                    <w:szCs w:val="22"/>
                  </w:rPr>
                </w:pPr>
              </w:p>
            </w:tc>
          </w:tr>
          <w:tr w:rsidR="00A418D4" w:rsidRPr="00CB2D46" w14:paraId="1D0E4AB6" w14:textId="77777777" w:rsidTr="000D69BE">
            <w:trPr>
              <w:trHeight w:val="536"/>
            </w:trPr>
            <w:tc>
              <w:tcPr>
                <w:tcW w:w="1559" w:type="dxa"/>
                <w:shd w:val="clear" w:color="C6E0B4" w:fill="FFFFFF" w:themeFill="background1"/>
                <w:vAlign w:val="center"/>
              </w:tcPr>
              <w:p w14:paraId="76D6A5D7" w14:textId="77777777" w:rsidR="00A418D4" w:rsidRPr="005B53F2" w:rsidRDefault="00A418D4" w:rsidP="00D5782D">
                <w:pPr>
                  <w:rPr>
                    <w:rFonts w:cstheme="minorHAnsi"/>
                    <w:sz w:val="22"/>
                    <w:szCs w:val="22"/>
                  </w:rPr>
                </w:pPr>
                <w:r w:rsidRPr="005B53F2">
                  <w:rPr>
                    <w:rFonts w:cstheme="minorHAnsi"/>
                    <w:sz w:val="22"/>
                    <w:szCs w:val="22"/>
                  </w:rPr>
                  <w:t xml:space="preserve">Π2-58.6 </w:t>
                </w:r>
              </w:p>
            </w:tc>
            <w:tc>
              <w:tcPr>
                <w:tcW w:w="7371" w:type="dxa"/>
                <w:shd w:val="clear" w:color="C6E0B4" w:fill="FFFFFF" w:themeFill="background1"/>
                <w:vAlign w:val="center"/>
              </w:tcPr>
              <w:p w14:paraId="23A5269D" w14:textId="77777777" w:rsidR="00A418D4" w:rsidRPr="005B53F2" w:rsidRDefault="00A418D4" w:rsidP="00D5782D">
                <w:pPr>
                  <w:rPr>
                    <w:rFonts w:cstheme="minorHAnsi"/>
                    <w:sz w:val="22"/>
                    <w:szCs w:val="22"/>
                  </w:rPr>
                </w:pPr>
                <w:bookmarkStart w:id="380" w:name="_Toc256000732"/>
                <w:proofErr w:type="spellStart"/>
                <w:r w:rsidRPr="00CB2D46">
                  <w:rPr>
                    <w:rFonts w:cstheme="minorHAnsi"/>
                    <w:sz w:val="22"/>
                    <w:szCs w:val="22"/>
                  </w:rPr>
                  <w:t>Eπενδύσεις</w:t>
                </w:r>
                <w:proofErr w:type="spellEnd"/>
                <w:r w:rsidRPr="00CB2D46">
                  <w:rPr>
                    <w:rFonts w:cstheme="minorHAnsi"/>
                    <w:sz w:val="22"/>
                    <w:szCs w:val="22"/>
                  </w:rPr>
                  <w:t xml:space="preserve"> σε υλικά και άυλα περιουσιακά στοιχεία με στόχο την ενίσχυση της βιωσιμότητας της οινοπαραγωγής</w:t>
                </w:r>
                <w:bookmarkEnd w:id="380"/>
              </w:p>
              <w:p w14:paraId="11C7121B" w14:textId="77777777" w:rsidR="00A418D4" w:rsidRPr="005B53F2" w:rsidRDefault="00A418D4" w:rsidP="00D5782D">
                <w:pPr>
                  <w:rPr>
                    <w:rFonts w:cstheme="minorHAnsi"/>
                    <w:sz w:val="22"/>
                    <w:szCs w:val="22"/>
                  </w:rPr>
                </w:pPr>
              </w:p>
            </w:tc>
          </w:tr>
        </w:tbl>
        <w:p w14:paraId="4854E4BC" w14:textId="77777777" w:rsidR="00A418D4" w:rsidRPr="00CB2D46" w:rsidRDefault="00A418D4" w:rsidP="00A418D4">
          <w:pPr>
            <w:pStyle w:val="a3"/>
            <w:spacing w:line="276" w:lineRule="auto"/>
            <w:jc w:val="both"/>
            <w:rPr>
              <w:rFonts w:asciiTheme="minorHAnsi" w:hAnsiTheme="minorHAnsi" w:cstheme="minorHAnsi"/>
              <w:color w:val="000000" w:themeColor="text1"/>
            </w:rPr>
          </w:pPr>
        </w:p>
        <w:p w14:paraId="7BD7D81C" w14:textId="77777777" w:rsidR="00A418D4" w:rsidRPr="00CB2D46" w:rsidRDefault="00A418D4" w:rsidP="00A418D4">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bookmarkStart w:id="381" w:name="_Hlk129077754"/>
          <w:r w:rsidRPr="00CB2D46">
            <w:rPr>
              <w:rFonts w:eastAsiaTheme="majorEastAsia" w:cstheme="minorHAnsi"/>
              <w:bCs/>
              <w:iCs/>
              <w:color w:val="4472C4" w:themeColor="accent1"/>
              <w:sz w:val="22"/>
              <w:szCs w:val="22"/>
            </w:rPr>
            <w:t>Προ-απαιτούμενες ενέργειες</w:t>
          </w:r>
        </w:p>
        <w:bookmarkEnd w:id="381"/>
        <w:p w14:paraId="228AA5E1" w14:textId="77777777" w:rsidR="00A418D4" w:rsidRPr="00CB2D46" w:rsidRDefault="00A418D4" w:rsidP="00A418D4">
          <w:pPr>
            <w:spacing w:after="160" w:line="259" w:lineRule="auto"/>
            <w:jc w:val="both"/>
            <w:rPr>
              <w:rFonts w:ascii="Calibri" w:eastAsia="Calibri" w:hAnsi="Calibri" w:cstheme="minorHAnsi"/>
              <w:sz w:val="22"/>
              <w:szCs w:val="22"/>
            </w:rPr>
          </w:pPr>
          <w:r w:rsidRPr="00CB2D46">
            <w:rPr>
              <w:rFonts w:cstheme="minorHAnsi"/>
              <w:sz w:val="22"/>
              <w:szCs w:val="22"/>
            </w:rPr>
            <w:t>Για την υλοποίηση των διαδικασιών του παρόντος τίτλου απαιτούνται οι παρακάτω ενέργειες:</w:t>
          </w:r>
        </w:p>
        <w:p w14:paraId="261D1A7E" w14:textId="77777777" w:rsidR="002D027D" w:rsidRPr="007B4ED5" w:rsidRDefault="002D027D" w:rsidP="002D027D">
          <w:pPr>
            <w:numPr>
              <w:ilvl w:val="0"/>
              <w:numId w:val="29"/>
            </w:numPr>
            <w:spacing w:line="276" w:lineRule="auto"/>
            <w:contextualSpacing/>
            <w:jc w:val="both"/>
            <w:rPr>
              <w:rFonts w:eastAsia="Calibri" w:cstheme="minorHAnsi"/>
              <w:sz w:val="22"/>
              <w:szCs w:val="22"/>
            </w:rPr>
          </w:pPr>
          <w:r w:rsidRPr="007B4ED5">
            <w:rPr>
              <w:rFonts w:eastAsia="Calibri" w:cstheme="minorHAnsi"/>
              <w:sz w:val="22"/>
              <w:szCs w:val="22"/>
            </w:rPr>
            <w:t>Η έκδοση αποφάσεων ορισμού Ενδιάμεσων Φορέων (ΕΦ) των παραπάνω παρεμβάσεων και ανάθεση καθηκόντων σε αυτούς, σύμφωνα με το Άρθρο 63 παρ.5 και το άρθρο 13 παρ. 15 του Ν.4914/2022, όπως ισχύει κάθε φορά και όπου απαιτείται.</w:t>
          </w:r>
        </w:p>
        <w:p w14:paraId="799F40AD" w14:textId="77777777" w:rsidR="00A418D4" w:rsidRDefault="00A418D4" w:rsidP="00A418D4">
          <w:pPr>
            <w:pStyle w:val="a3"/>
            <w:numPr>
              <w:ilvl w:val="0"/>
              <w:numId w:val="29"/>
            </w:numPr>
            <w:jc w:val="both"/>
            <w:rPr>
              <w:rFonts w:cstheme="minorHAnsi"/>
            </w:rPr>
          </w:pPr>
          <w:r w:rsidRPr="00CB2D46">
            <w:rPr>
              <w:rFonts w:cstheme="minorHAnsi"/>
            </w:rPr>
            <w:t>Η ΕΥΔ ΣΣ ΚΑΠ μεριμνά για όλες τις απαιτούμενες ενέργειες για την εξασφάλιση των πιστώσεων.</w:t>
          </w:r>
        </w:p>
        <w:p w14:paraId="06DD87EE" w14:textId="0C666683" w:rsidR="000D69BE" w:rsidRPr="005542A8" w:rsidRDefault="000D69BE" w:rsidP="000D69BE">
          <w:pPr>
            <w:pStyle w:val="a3"/>
            <w:numPr>
              <w:ilvl w:val="0"/>
              <w:numId w:val="29"/>
            </w:numPr>
            <w:spacing w:after="200" w:line="276" w:lineRule="auto"/>
            <w:jc w:val="both"/>
            <w:rPr>
              <w:rFonts w:asciiTheme="minorHAnsi" w:eastAsiaTheme="minorHAnsi" w:hAnsiTheme="minorHAnsi" w:cstheme="minorBidi"/>
            </w:rPr>
          </w:pPr>
          <w:r w:rsidRPr="005542A8">
            <w:rPr>
              <w:rFonts w:asciiTheme="minorHAnsi" w:eastAsiaTheme="minorHAnsi" w:hAnsiTheme="minorHAnsi" w:cstheme="minorBidi"/>
            </w:rPr>
            <w:t xml:space="preserve">Ο ΟΠΕΚΕΠΕ </w:t>
          </w:r>
          <w:r w:rsidR="005542A8" w:rsidRPr="005542A8">
            <w:rPr>
              <w:rFonts w:asciiTheme="minorHAnsi" w:eastAsiaTheme="minorHAnsi" w:hAnsiTheme="minorHAnsi" w:cstheme="minorBidi"/>
            </w:rPr>
            <w:t>είναι ο αρμόδιος φορέας για την πληρωμή και τους ελέγχους και εκδίδει τις σχετικές εγκυκλίους</w:t>
          </w:r>
          <w:r w:rsidRPr="005542A8">
            <w:rPr>
              <w:rFonts w:asciiTheme="minorHAnsi" w:eastAsiaTheme="minorHAnsi" w:hAnsiTheme="minorHAnsi" w:cstheme="minorBidi"/>
            </w:rPr>
            <w:t>.</w:t>
          </w:r>
        </w:p>
        <w:p w14:paraId="0FAFDD37" w14:textId="77777777" w:rsidR="00A418D4" w:rsidRPr="00CB2D46" w:rsidRDefault="00A418D4" w:rsidP="00A418D4">
          <w:pPr>
            <w:spacing w:before="40" w:after="40"/>
            <w:jc w:val="both"/>
            <w:rPr>
              <w:rFonts w:cstheme="minorHAnsi"/>
              <w:noProof/>
              <w:sz w:val="22"/>
              <w:szCs w:val="22"/>
              <w:highlight w:val="yellow"/>
            </w:rPr>
          </w:pPr>
        </w:p>
        <w:p w14:paraId="68C638CE" w14:textId="77777777" w:rsidR="00A418D4" w:rsidRDefault="00A418D4" w:rsidP="00A418D4">
          <w:pPr>
            <w:rPr>
              <w:rFonts w:asciiTheme="majorHAnsi" w:eastAsiaTheme="majorEastAsia" w:hAnsiTheme="majorHAnsi" w:cstheme="majorBidi"/>
              <w:color w:val="2F5496" w:themeColor="accent1" w:themeShade="BF"/>
            </w:rPr>
          </w:pPr>
          <w:r>
            <w:br w:type="page"/>
          </w:r>
        </w:p>
        <w:p w14:paraId="177E2F06" w14:textId="77777777" w:rsidR="00A418D4" w:rsidRPr="00A418D4" w:rsidRDefault="00A418D4" w:rsidP="00A418D4">
          <w:pPr>
            <w:pStyle w:val="2"/>
            <w:rPr>
              <w:b/>
              <w:bCs/>
              <w:sz w:val="24"/>
              <w:szCs w:val="24"/>
              <w:lang w:val="el-GR"/>
            </w:rPr>
          </w:pPr>
          <w:bookmarkStart w:id="382" w:name="_Toc131697962"/>
          <w:bookmarkStart w:id="383" w:name="_Toc131753798"/>
          <w:bookmarkStart w:id="384" w:name="_Toc132012668"/>
          <w:bookmarkStart w:id="385" w:name="_Toc132012930"/>
          <w:bookmarkStart w:id="386" w:name="_Toc135300831"/>
          <w:bookmarkStart w:id="387" w:name="_Toc135302827"/>
          <w:bookmarkStart w:id="388" w:name="_Toc135303062"/>
          <w:bookmarkStart w:id="389" w:name="_Toc135303480"/>
          <w:r w:rsidRPr="00A418D4">
            <w:rPr>
              <w:b/>
              <w:bCs/>
              <w:sz w:val="24"/>
              <w:szCs w:val="24"/>
              <w:lang w:val="el-GR"/>
            </w:rPr>
            <w:lastRenderedPageBreak/>
            <w:t>Κεφάλαιο 1: Διαδικασίες διαχείρισης αιτήσεων στήριξης/συμμετοχής</w:t>
          </w:r>
          <w:bookmarkEnd w:id="382"/>
          <w:bookmarkEnd w:id="383"/>
          <w:bookmarkEnd w:id="384"/>
          <w:bookmarkEnd w:id="385"/>
          <w:bookmarkEnd w:id="386"/>
          <w:bookmarkEnd w:id="387"/>
          <w:bookmarkEnd w:id="388"/>
          <w:bookmarkEnd w:id="389"/>
        </w:p>
        <w:p w14:paraId="5EDEBA24" w14:textId="77777777" w:rsidR="00A418D4" w:rsidRPr="00CB2D46" w:rsidRDefault="00A418D4" w:rsidP="00A418D4">
          <w:pPr>
            <w:rPr>
              <w:sz w:val="22"/>
              <w:szCs w:val="22"/>
            </w:rPr>
          </w:pPr>
        </w:p>
        <w:p w14:paraId="2197E36D" w14:textId="26BAE81B" w:rsidR="00A418D4" w:rsidRPr="00CB2D46" w:rsidRDefault="00A418D4" w:rsidP="00A418D4">
          <w:pPr>
            <w:pStyle w:val="3"/>
          </w:pPr>
          <w:bookmarkStart w:id="390" w:name="_Toc131697963"/>
          <w:bookmarkStart w:id="391" w:name="_Toc131753799"/>
          <w:bookmarkStart w:id="392" w:name="_Toc132012669"/>
          <w:bookmarkStart w:id="393" w:name="_Toc132012931"/>
          <w:bookmarkStart w:id="394" w:name="_Toc135300832"/>
          <w:bookmarkStart w:id="395" w:name="_Toc135302828"/>
          <w:bookmarkStart w:id="396" w:name="_Toc135303063"/>
          <w:bookmarkStart w:id="397" w:name="_Toc135303481"/>
          <w:r w:rsidRPr="00CB2D46">
            <w:t xml:space="preserve">Διαδικασία 1.1:Έκδοση </w:t>
          </w:r>
          <w:r w:rsidR="00C17321">
            <w:t>Υ</w:t>
          </w:r>
          <w:r w:rsidRPr="00CB2D46">
            <w:t xml:space="preserve">πουργικής </w:t>
          </w:r>
          <w:r w:rsidR="00C17321">
            <w:t>Α</w:t>
          </w:r>
          <w:r w:rsidRPr="00CB2D46">
            <w:t>πόφασης</w:t>
          </w:r>
          <w:bookmarkEnd w:id="390"/>
          <w:bookmarkEnd w:id="391"/>
          <w:bookmarkEnd w:id="392"/>
          <w:bookmarkEnd w:id="393"/>
          <w:bookmarkEnd w:id="394"/>
          <w:bookmarkEnd w:id="395"/>
          <w:bookmarkEnd w:id="396"/>
          <w:bookmarkEnd w:id="397"/>
        </w:p>
        <w:p w14:paraId="5AFC9919" w14:textId="77777777" w:rsidR="00A418D4" w:rsidRPr="00CB2D46" w:rsidRDefault="00A418D4" w:rsidP="00A418D4">
          <w:pPr>
            <w:keepNext/>
            <w:keepLines/>
            <w:pBdr>
              <w:bottom w:val="single" w:sz="4" w:space="1" w:color="4472C4" w:themeColor="accent1"/>
            </w:pBdr>
            <w:spacing w:before="200" w:line="276" w:lineRule="auto"/>
            <w:jc w:val="both"/>
            <w:outlineLvl w:val="3"/>
            <w:rPr>
              <w:rFonts w:cstheme="minorHAnsi"/>
              <w:sz w:val="22"/>
              <w:szCs w:val="22"/>
            </w:rPr>
          </w:pPr>
          <w:r w:rsidRPr="00CB2D46">
            <w:rPr>
              <w:rFonts w:eastAsiaTheme="majorEastAsia" w:cstheme="minorHAnsi"/>
              <w:bCs/>
              <w:iCs/>
              <w:color w:val="4472C4" w:themeColor="accent1"/>
              <w:sz w:val="22"/>
              <w:szCs w:val="22"/>
            </w:rPr>
            <w:t>Περιγραφή Διαδικασίας</w:t>
          </w:r>
        </w:p>
        <w:p w14:paraId="278A3F62" w14:textId="29B27D37" w:rsidR="00A418D4" w:rsidRPr="00CB2D46" w:rsidRDefault="00A418D4" w:rsidP="00A418D4">
          <w:pPr>
            <w:spacing w:line="276" w:lineRule="auto"/>
            <w:jc w:val="both"/>
            <w:rPr>
              <w:rFonts w:cstheme="minorHAnsi"/>
              <w:sz w:val="22"/>
              <w:szCs w:val="22"/>
            </w:rPr>
          </w:pPr>
          <w:r w:rsidRPr="00CB2D46">
            <w:rPr>
              <w:rFonts w:cstheme="minorHAnsi"/>
              <w:sz w:val="22"/>
              <w:szCs w:val="22"/>
            </w:rPr>
            <w:t xml:space="preserve">Η ΕΥΔ ΣΣ ΚΑΠ ή ο Ενδιάμεσος Φορέας (ΕΦ) στον οποίο ανατίθενται </w:t>
          </w:r>
          <w:r w:rsidRPr="008D1A32">
            <w:rPr>
              <w:sz w:val="22"/>
              <w:szCs w:val="22"/>
            </w:rPr>
            <w:t xml:space="preserve">καθήκοντα εισηγείται την έκδοση </w:t>
          </w:r>
          <w:r w:rsidR="00C17321">
            <w:rPr>
              <w:sz w:val="22"/>
              <w:szCs w:val="22"/>
            </w:rPr>
            <w:t>Υ</w:t>
          </w:r>
          <w:r w:rsidRPr="008D1A32">
            <w:rPr>
              <w:sz w:val="22"/>
              <w:szCs w:val="22"/>
            </w:rPr>
            <w:t xml:space="preserve">πουργικής </w:t>
          </w:r>
          <w:r w:rsidR="00C17321">
            <w:rPr>
              <w:sz w:val="22"/>
              <w:szCs w:val="22"/>
            </w:rPr>
            <w:t>Α</w:t>
          </w:r>
          <w:r w:rsidRPr="008D1A32">
            <w:rPr>
              <w:sz w:val="22"/>
              <w:szCs w:val="22"/>
            </w:rPr>
            <w:t>πόφασης,</w:t>
          </w:r>
          <w:r w:rsidRPr="008D1A32">
            <w:rPr>
              <w:rFonts w:cstheme="minorHAnsi"/>
              <w:sz w:val="22"/>
              <w:szCs w:val="22"/>
            </w:rPr>
            <w:t xml:space="preserve"> προκειμένου να καθοριστούν τα αναγκαία συμπληρωματικά μέτρα για την εφαρμογή του Καν. 2021/2015 στον </w:t>
          </w:r>
          <w:proofErr w:type="spellStart"/>
          <w:r w:rsidRPr="008D1A32">
            <w:rPr>
              <w:rFonts w:cstheme="minorHAnsi"/>
              <w:sz w:val="22"/>
              <w:szCs w:val="22"/>
            </w:rPr>
            <w:t>αμπελοοινικό</w:t>
          </w:r>
          <w:proofErr w:type="spellEnd"/>
          <w:r w:rsidRPr="008D1A32">
            <w:rPr>
              <w:rFonts w:cstheme="minorHAnsi"/>
              <w:sz w:val="22"/>
              <w:szCs w:val="22"/>
            </w:rPr>
            <w:t xml:space="preserve"> τομέα</w:t>
          </w:r>
          <w:r>
            <w:rPr>
              <w:rFonts w:cstheme="minorHAnsi"/>
              <w:sz w:val="22"/>
              <w:szCs w:val="22"/>
            </w:rPr>
            <w:t xml:space="preserve">. </w:t>
          </w:r>
          <w:r w:rsidRPr="002544A3">
            <w:rPr>
              <w:rFonts w:cstheme="minorHAnsi"/>
              <w:sz w:val="22"/>
              <w:szCs w:val="22"/>
            </w:rPr>
            <w:t>Στην περίπτωση ανάθεσης καθηκόντων σε ΕΦ,</w:t>
          </w:r>
          <w:bookmarkStart w:id="398" w:name="_Hlk130378788"/>
          <w:r w:rsidR="000D69BE">
            <w:rPr>
              <w:rFonts w:cstheme="minorHAnsi"/>
              <w:sz w:val="22"/>
              <w:szCs w:val="22"/>
            </w:rPr>
            <w:t xml:space="preserve"> </w:t>
          </w:r>
          <w:r>
            <w:rPr>
              <w:rFonts w:cstheme="minorHAnsi"/>
              <w:sz w:val="22"/>
              <w:szCs w:val="22"/>
            </w:rPr>
            <w:t>απαιτείται</w:t>
          </w:r>
          <w:r w:rsidRPr="002544A3">
            <w:rPr>
              <w:rFonts w:cstheme="minorHAnsi"/>
              <w:sz w:val="22"/>
              <w:szCs w:val="22"/>
            </w:rPr>
            <w:t xml:space="preserve"> </w:t>
          </w:r>
          <w:bookmarkEnd w:id="398"/>
          <w:r w:rsidRPr="002544A3">
            <w:rPr>
              <w:rFonts w:cstheme="minorHAnsi"/>
              <w:sz w:val="22"/>
              <w:szCs w:val="22"/>
            </w:rPr>
            <w:t>η γνώμη της ΕΥΔ ΣΣ ΚΑΠ και του ΟΠΕΚΕΠΕ στα θέματα αρμοδιότητάς του</w:t>
          </w:r>
          <w:r>
            <w:rPr>
              <w:rFonts w:cstheme="minorHAnsi"/>
              <w:sz w:val="22"/>
              <w:szCs w:val="22"/>
            </w:rPr>
            <w:t>ς</w:t>
          </w:r>
          <w:r w:rsidRPr="002544A3">
            <w:rPr>
              <w:rFonts w:cstheme="minorHAnsi"/>
              <w:sz w:val="22"/>
              <w:szCs w:val="22"/>
            </w:rPr>
            <w:t>.  Ειδικότερα</w:t>
          </w:r>
          <w:r w:rsidRPr="00CB2D46">
            <w:rPr>
              <w:rFonts w:cstheme="minorHAnsi"/>
              <w:sz w:val="22"/>
              <w:szCs w:val="22"/>
            </w:rPr>
            <w:t>, στο πλαίσιο της απόφασης αυτής καθορίζονται ενδεικτικά τα εξής:</w:t>
          </w:r>
        </w:p>
        <w:p w14:paraId="7DAE4A45" w14:textId="77777777" w:rsidR="00A418D4" w:rsidRPr="00CB2D46" w:rsidRDefault="00A418D4" w:rsidP="00A418D4">
          <w:pPr>
            <w:spacing w:line="276" w:lineRule="auto"/>
            <w:jc w:val="both"/>
            <w:rPr>
              <w:color w:val="000000" w:themeColor="text1"/>
              <w:sz w:val="22"/>
              <w:szCs w:val="22"/>
            </w:rPr>
          </w:pPr>
        </w:p>
        <w:p w14:paraId="27D4B33E" w14:textId="77777777" w:rsidR="00251C7A" w:rsidRPr="00251C7A" w:rsidRDefault="00251C7A" w:rsidP="00251C7A">
          <w:pPr>
            <w:pStyle w:val="a3"/>
            <w:numPr>
              <w:ilvl w:val="0"/>
              <w:numId w:val="37"/>
            </w:numPr>
            <w:spacing w:line="276" w:lineRule="auto"/>
            <w:jc w:val="both"/>
            <w:rPr>
              <w:rFonts w:cs="Calibri"/>
            </w:rPr>
          </w:pPr>
          <w:r w:rsidRPr="00251C7A">
            <w:rPr>
              <w:rFonts w:cs="Calibri"/>
            </w:rPr>
            <w:t>Σκοπός-Περιεχόμενο</w:t>
          </w:r>
        </w:p>
        <w:p w14:paraId="25ED278B" w14:textId="77777777" w:rsidR="00251C7A" w:rsidRPr="00251C7A" w:rsidRDefault="00251C7A" w:rsidP="00251C7A">
          <w:pPr>
            <w:pStyle w:val="a3"/>
            <w:numPr>
              <w:ilvl w:val="0"/>
              <w:numId w:val="37"/>
            </w:numPr>
            <w:spacing w:line="276" w:lineRule="auto"/>
            <w:jc w:val="both"/>
            <w:rPr>
              <w:rFonts w:cs="Calibri"/>
            </w:rPr>
          </w:pPr>
          <w:r w:rsidRPr="00251C7A">
            <w:rPr>
              <w:rFonts w:cs="Calibri"/>
            </w:rPr>
            <w:t>Αρμόδιες Αρχές</w:t>
          </w:r>
        </w:p>
        <w:p w14:paraId="1612C70E" w14:textId="77777777" w:rsidR="00251C7A" w:rsidRPr="00251C7A" w:rsidRDefault="00251C7A" w:rsidP="00251C7A">
          <w:pPr>
            <w:pStyle w:val="a3"/>
            <w:numPr>
              <w:ilvl w:val="0"/>
              <w:numId w:val="37"/>
            </w:numPr>
            <w:spacing w:line="276" w:lineRule="auto"/>
            <w:jc w:val="both"/>
            <w:rPr>
              <w:rFonts w:cs="Calibri"/>
            </w:rPr>
          </w:pPr>
          <w:r w:rsidRPr="00251C7A">
            <w:rPr>
              <w:rFonts w:cs="Calibri"/>
            </w:rPr>
            <w:t>Προϋπολογισμός</w:t>
          </w:r>
        </w:p>
        <w:p w14:paraId="696B2978" w14:textId="77777777" w:rsidR="00251C7A" w:rsidRPr="00251C7A" w:rsidRDefault="00251C7A" w:rsidP="00251C7A">
          <w:pPr>
            <w:pStyle w:val="a3"/>
            <w:numPr>
              <w:ilvl w:val="0"/>
              <w:numId w:val="37"/>
            </w:numPr>
            <w:spacing w:line="276" w:lineRule="auto"/>
            <w:jc w:val="both"/>
            <w:rPr>
              <w:rFonts w:cs="Calibri"/>
            </w:rPr>
          </w:pPr>
          <w:r>
            <w:t xml:space="preserve">Δικαιούχοι-κριτήρια επιλεξιμότητας και επιλογής </w:t>
          </w:r>
        </w:p>
        <w:p w14:paraId="4F22C213" w14:textId="77777777" w:rsidR="00251C7A" w:rsidRPr="00251C7A" w:rsidRDefault="00251C7A" w:rsidP="00251C7A">
          <w:pPr>
            <w:pStyle w:val="a3"/>
            <w:numPr>
              <w:ilvl w:val="0"/>
              <w:numId w:val="37"/>
            </w:numPr>
            <w:spacing w:line="276" w:lineRule="auto"/>
            <w:jc w:val="both"/>
            <w:rPr>
              <w:rFonts w:cs="Calibri"/>
            </w:rPr>
          </w:pPr>
          <w:r>
            <w:t>Υποχρεώσεις δικαιούχων</w:t>
          </w:r>
        </w:p>
        <w:p w14:paraId="037C38CF" w14:textId="77777777" w:rsidR="00251C7A" w:rsidRPr="00251C7A" w:rsidRDefault="00251C7A" w:rsidP="00251C7A">
          <w:pPr>
            <w:pStyle w:val="a3"/>
            <w:numPr>
              <w:ilvl w:val="0"/>
              <w:numId w:val="37"/>
            </w:numPr>
            <w:spacing w:line="276" w:lineRule="auto"/>
            <w:jc w:val="both"/>
            <w:rPr>
              <w:rFonts w:cs="Calibri"/>
            </w:rPr>
          </w:pPr>
          <w:r>
            <w:t>Επιλέξιμες δαπάνες</w:t>
          </w:r>
        </w:p>
        <w:p w14:paraId="4F9C11E0" w14:textId="77777777" w:rsidR="00251C7A" w:rsidRPr="00251C7A" w:rsidRDefault="00251C7A" w:rsidP="00251C7A">
          <w:pPr>
            <w:pStyle w:val="a3"/>
            <w:numPr>
              <w:ilvl w:val="0"/>
              <w:numId w:val="37"/>
            </w:numPr>
            <w:spacing w:line="276" w:lineRule="auto"/>
            <w:jc w:val="both"/>
            <w:rPr>
              <w:rFonts w:cs="Calibri"/>
            </w:rPr>
          </w:pPr>
          <w:r>
            <w:t>Διαδικασίες αιτήσεων έως εντάξεις</w:t>
          </w:r>
        </w:p>
        <w:p w14:paraId="31668C74" w14:textId="77777777" w:rsidR="00251C7A" w:rsidRPr="00251C7A" w:rsidRDefault="00251C7A" w:rsidP="00251C7A">
          <w:pPr>
            <w:pStyle w:val="a3"/>
            <w:numPr>
              <w:ilvl w:val="0"/>
              <w:numId w:val="37"/>
            </w:numPr>
            <w:spacing w:line="276" w:lineRule="auto"/>
            <w:jc w:val="both"/>
            <w:rPr>
              <w:rFonts w:cs="Calibri"/>
            </w:rPr>
          </w:pPr>
          <w:r>
            <w:t>Πληρωμές</w:t>
          </w:r>
        </w:p>
        <w:p w14:paraId="4626FBF5" w14:textId="77777777" w:rsidR="00251C7A" w:rsidRPr="00251C7A" w:rsidRDefault="00251C7A" w:rsidP="00251C7A">
          <w:pPr>
            <w:pStyle w:val="a3"/>
            <w:numPr>
              <w:ilvl w:val="0"/>
              <w:numId w:val="37"/>
            </w:numPr>
            <w:spacing w:line="276" w:lineRule="auto"/>
            <w:jc w:val="both"/>
            <w:rPr>
              <w:rFonts w:cs="Calibri"/>
            </w:rPr>
          </w:pPr>
          <w:r>
            <w:t>Ενστάσεις</w:t>
          </w:r>
        </w:p>
        <w:p w14:paraId="609CBA39" w14:textId="77777777" w:rsidR="00251C7A" w:rsidRPr="00251C7A" w:rsidRDefault="00251C7A" w:rsidP="00251C7A">
          <w:pPr>
            <w:pStyle w:val="a3"/>
            <w:numPr>
              <w:ilvl w:val="0"/>
              <w:numId w:val="37"/>
            </w:numPr>
            <w:spacing w:line="276" w:lineRule="auto"/>
            <w:jc w:val="both"/>
            <w:rPr>
              <w:rFonts w:cs="Calibri"/>
            </w:rPr>
          </w:pPr>
          <w:r w:rsidRPr="00F46692">
            <w:t>Έλεγχοι-Κυρώσεις</w:t>
          </w:r>
        </w:p>
        <w:p w14:paraId="5D9F7BBA" w14:textId="77777777" w:rsidR="000D69BE" w:rsidRPr="000D69BE" w:rsidRDefault="000D69BE" w:rsidP="008D0739">
          <w:pPr>
            <w:pStyle w:val="a3"/>
            <w:spacing w:line="276" w:lineRule="auto"/>
            <w:jc w:val="both"/>
            <w:rPr>
              <w:rFonts w:asciiTheme="minorHAnsi" w:eastAsiaTheme="minorHAnsi" w:hAnsiTheme="minorHAnsi" w:cstheme="minorHAnsi"/>
            </w:rPr>
          </w:pPr>
        </w:p>
        <w:p w14:paraId="47841065" w14:textId="42570F38" w:rsidR="00A418D4" w:rsidRPr="00CB2D46" w:rsidRDefault="00A418D4" w:rsidP="00A418D4">
          <w:pPr>
            <w:keepNext/>
            <w:keepLines/>
            <w:pBdr>
              <w:bottom w:val="single" w:sz="4" w:space="1" w:color="4472C4" w:themeColor="accent1"/>
            </w:pBdr>
            <w:spacing w:before="200" w:line="276" w:lineRule="auto"/>
            <w:jc w:val="both"/>
            <w:outlineLvl w:val="3"/>
            <w:rPr>
              <w:rFonts w:cstheme="minorHAnsi"/>
              <w:sz w:val="22"/>
              <w:szCs w:val="22"/>
            </w:rPr>
          </w:pPr>
          <w:r w:rsidRPr="00CB2D46">
            <w:rPr>
              <w:rFonts w:eastAsiaTheme="majorEastAsia" w:cstheme="minorHAnsi"/>
              <w:bCs/>
              <w:iCs/>
              <w:color w:val="4472C4" w:themeColor="accent1"/>
              <w:sz w:val="22"/>
              <w:szCs w:val="22"/>
            </w:rPr>
            <w:t xml:space="preserve">Δημοσίευση </w:t>
          </w:r>
          <w:r w:rsidR="00C17321">
            <w:rPr>
              <w:rFonts w:eastAsiaTheme="majorEastAsia" w:cstheme="minorHAnsi"/>
              <w:bCs/>
              <w:iCs/>
              <w:color w:val="4472C4" w:themeColor="accent1"/>
              <w:sz w:val="22"/>
              <w:szCs w:val="22"/>
            </w:rPr>
            <w:t>Υ</w:t>
          </w:r>
          <w:r w:rsidRPr="00CB2D46">
            <w:rPr>
              <w:rFonts w:eastAsiaTheme="majorEastAsia" w:cstheme="minorHAnsi"/>
              <w:bCs/>
              <w:iCs/>
              <w:color w:val="4472C4" w:themeColor="accent1"/>
              <w:sz w:val="22"/>
              <w:szCs w:val="22"/>
            </w:rPr>
            <w:t xml:space="preserve">πουργικών </w:t>
          </w:r>
          <w:r w:rsidR="00C17321">
            <w:rPr>
              <w:rFonts w:eastAsiaTheme="majorEastAsia" w:cstheme="minorHAnsi"/>
              <w:bCs/>
              <w:iCs/>
              <w:color w:val="4472C4" w:themeColor="accent1"/>
              <w:sz w:val="22"/>
              <w:szCs w:val="22"/>
            </w:rPr>
            <w:t>Α</w:t>
          </w:r>
          <w:r w:rsidRPr="00CB2D46">
            <w:rPr>
              <w:rFonts w:eastAsiaTheme="majorEastAsia" w:cstheme="minorHAnsi"/>
              <w:bCs/>
              <w:iCs/>
              <w:color w:val="4472C4" w:themeColor="accent1"/>
              <w:sz w:val="22"/>
              <w:szCs w:val="22"/>
            </w:rPr>
            <w:t>ποφάσεων</w:t>
          </w:r>
        </w:p>
        <w:p w14:paraId="3075D6F2" w14:textId="15147537" w:rsidR="00A418D4" w:rsidRPr="00CB2D46" w:rsidRDefault="00A418D4" w:rsidP="00A418D4">
          <w:pPr>
            <w:pStyle w:val="a3"/>
            <w:spacing w:after="0" w:line="276" w:lineRule="auto"/>
            <w:ind w:left="0"/>
            <w:jc w:val="both"/>
            <w:rPr>
              <w:rFonts w:asciiTheme="minorHAnsi" w:hAnsiTheme="minorHAnsi" w:cstheme="minorHAnsi"/>
            </w:rPr>
          </w:pPr>
          <w:r w:rsidRPr="00CB2D46">
            <w:rPr>
              <w:rFonts w:asciiTheme="minorHAnsi" w:hAnsiTheme="minorHAnsi" w:cstheme="minorHAnsi"/>
            </w:rPr>
            <w:t xml:space="preserve">Η </w:t>
          </w:r>
          <w:r w:rsidR="00C17321">
            <w:rPr>
              <w:rFonts w:asciiTheme="minorHAnsi" w:hAnsiTheme="minorHAnsi" w:cstheme="minorHAnsi"/>
            </w:rPr>
            <w:t>Υ</w:t>
          </w:r>
          <w:r w:rsidRPr="00CB2D46">
            <w:rPr>
              <w:rFonts w:asciiTheme="minorHAnsi" w:hAnsiTheme="minorHAnsi" w:cstheme="minorHAnsi"/>
            </w:rPr>
            <w:t xml:space="preserve">πουργική </w:t>
          </w:r>
          <w:r w:rsidR="00C17321">
            <w:rPr>
              <w:rFonts w:asciiTheme="minorHAnsi" w:hAnsiTheme="minorHAnsi" w:cstheme="minorHAnsi"/>
            </w:rPr>
            <w:t>Α</w:t>
          </w:r>
          <w:r w:rsidRPr="00CB2D46">
            <w:rPr>
              <w:rFonts w:asciiTheme="minorHAnsi" w:hAnsiTheme="minorHAnsi" w:cstheme="minorHAnsi"/>
            </w:rPr>
            <w:t xml:space="preserve">πόφαση δημοσιεύεται στην </w:t>
          </w:r>
          <w:r w:rsidR="008D0739">
            <w:rPr>
              <w:rFonts w:asciiTheme="minorHAnsi" w:hAnsiTheme="minorHAnsi" w:cstheme="minorHAnsi"/>
            </w:rPr>
            <w:t>Ε</w:t>
          </w:r>
          <w:r w:rsidRPr="00CB2D46">
            <w:rPr>
              <w:rFonts w:asciiTheme="minorHAnsi" w:hAnsiTheme="minorHAnsi" w:cstheme="minorHAnsi"/>
            </w:rPr>
            <w:t xml:space="preserve">φημερίδα της </w:t>
          </w:r>
          <w:r w:rsidR="008D0739">
            <w:rPr>
              <w:rFonts w:asciiTheme="minorHAnsi" w:hAnsiTheme="minorHAnsi" w:cstheme="minorHAnsi"/>
            </w:rPr>
            <w:t>Κ</w:t>
          </w:r>
          <w:r w:rsidRPr="00CB2D46">
            <w:rPr>
              <w:rFonts w:asciiTheme="minorHAnsi" w:hAnsiTheme="minorHAnsi" w:cstheme="minorHAnsi"/>
            </w:rPr>
            <w:t>υβέρνησης και αναρτάται στο πρόγραμμα «ΔΙΑΥΓΕΙΑ», στην ιστοσελίδα του ΥπΑΑΤ και της ΕΥΔ ΣΣ ΚΑΠ.</w:t>
          </w:r>
        </w:p>
        <w:p w14:paraId="7C060A74" w14:textId="77777777" w:rsidR="00A418D4" w:rsidRDefault="00A418D4" w:rsidP="00382D95"/>
        <w:p w14:paraId="0ECC0672" w14:textId="77777777" w:rsidR="00A418D4" w:rsidRPr="008B49E7" w:rsidRDefault="00A418D4" w:rsidP="00A418D4">
          <w:pPr>
            <w:pStyle w:val="3"/>
          </w:pPr>
          <w:bookmarkStart w:id="399" w:name="_Toc131697964"/>
          <w:bookmarkStart w:id="400" w:name="_Toc131753800"/>
          <w:bookmarkStart w:id="401" w:name="_Toc132012670"/>
          <w:bookmarkStart w:id="402" w:name="_Toc132012932"/>
          <w:bookmarkStart w:id="403" w:name="_Toc135300833"/>
          <w:bookmarkStart w:id="404" w:name="_Toc135302829"/>
          <w:bookmarkStart w:id="405" w:name="_Toc135303064"/>
          <w:bookmarkStart w:id="406" w:name="_Toc135303482"/>
          <w:r w:rsidRPr="008B49E7">
            <w:t>Διαδικασία 1.2: Υποβολή αίτησης στήριξης</w:t>
          </w:r>
          <w:bookmarkEnd w:id="399"/>
          <w:bookmarkEnd w:id="400"/>
          <w:bookmarkEnd w:id="401"/>
          <w:bookmarkEnd w:id="402"/>
          <w:bookmarkEnd w:id="403"/>
          <w:bookmarkEnd w:id="404"/>
          <w:bookmarkEnd w:id="405"/>
          <w:bookmarkEnd w:id="406"/>
          <w:r w:rsidRPr="008B49E7">
            <w:t xml:space="preserve"> </w:t>
          </w:r>
        </w:p>
        <w:p w14:paraId="441FF218" w14:textId="77777777" w:rsidR="00A418D4" w:rsidRPr="00CB2D46" w:rsidRDefault="00A418D4" w:rsidP="00A418D4">
          <w:pPr>
            <w:keepNext/>
            <w:keepLines/>
            <w:pBdr>
              <w:bottom w:val="single" w:sz="4" w:space="1" w:color="4472C4" w:themeColor="accent1"/>
            </w:pBdr>
            <w:spacing w:before="200" w:line="276" w:lineRule="auto"/>
            <w:jc w:val="both"/>
            <w:outlineLvl w:val="3"/>
            <w:rPr>
              <w:rFonts w:cstheme="minorHAnsi"/>
              <w:sz w:val="22"/>
              <w:szCs w:val="22"/>
            </w:rPr>
          </w:pPr>
          <w:r w:rsidRPr="00CB2D46">
            <w:rPr>
              <w:rFonts w:eastAsiaTheme="majorEastAsia" w:cstheme="minorHAnsi"/>
              <w:bCs/>
              <w:iCs/>
              <w:color w:val="4472C4" w:themeColor="accent1"/>
              <w:sz w:val="22"/>
              <w:szCs w:val="22"/>
            </w:rPr>
            <w:t>Περιγραφή Διαδικασίας</w:t>
          </w:r>
        </w:p>
        <w:p w14:paraId="189762C8" w14:textId="6968AEF7" w:rsidR="00A418D4" w:rsidRPr="00E9565E" w:rsidRDefault="00A418D4" w:rsidP="00A418D4">
          <w:pPr>
            <w:pStyle w:val="ab"/>
            <w:widowControl w:val="0"/>
            <w:tabs>
              <w:tab w:val="left" w:pos="0"/>
            </w:tabs>
            <w:spacing w:line="276" w:lineRule="auto"/>
            <w:ind w:firstLine="0"/>
            <w:rPr>
              <w:rFonts w:asciiTheme="minorHAnsi" w:hAnsiTheme="minorHAnsi" w:cstheme="minorHAnsi"/>
              <w:sz w:val="22"/>
              <w:szCs w:val="22"/>
            </w:rPr>
          </w:pPr>
          <w:r w:rsidRPr="00CB2D46">
            <w:rPr>
              <w:rFonts w:asciiTheme="minorHAnsi" w:hAnsiTheme="minorHAnsi" w:cstheme="minorHAnsi"/>
              <w:sz w:val="22"/>
              <w:szCs w:val="22"/>
            </w:rPr>
            <w:t xml:space="preserve">Οι δυνητικοί δικαιούχοι υποβάλλουν αιτήσεις στήριξης στις παρεμβάσεις που επιθυμούν σύμφωνα με τα προβλεπόμενα στις αντίστοιχες </w:t>
          </w:r>
          <w:r w:rsidR="00A020E8">
            <w:rPr>
              <w:rFonts w:asciiTheme="minorHAnsi" w:hAnsiTheme="minorHAnsi" w:cstheme="minorHAnsi"/>
              <w:sz w:val="22"/>
              <w:szCs w:val="22"/>
            </w:rPr>
            <w:t>Υ</w:t>
          </w:r>
          <w:r w:rsidRPr="00CB2D46">
            <w:rPr>
              <w:rFonts w:asciiTheme="minorHAnsi" w:hAnsiTheme="minorHAnsi" w:cstheme="minorHAnsi"/>
              <w:sz w:val="22"/>
              <w:szCs w:val="22"/>
            </w:rPr>
            <w:t xml:space="preserve">πουργικές </w:t>
          </w:r>
          <w:r w:rsidR="00A020E8">
            <w:rPr>
              <w:rFonts w:asciiTheme="minorHAnsi" w:hAnsiTheme="minorHAnsi" w:cstheme="minorHAnsi"/>
              <w:sz w:val="22"/>
              <w:szCs w:val="22"/>
            </w:rPr>
            <w:t>Α</w:t>
          </w:r>
          <w:r w:rsidRPr="00CB2D46">
            <w:rPr>
              <w:rFonts w:asciiTheme="minorHAnsi" w:hAnsiTheme="minorHAnsi" w:cstheme="minorHAnsi"/>
              <w:sz w:val="22"/>
              <w:szCs w:val="22"/>
            </w:rPr>
            <w:t>ποφάσεις.</w:t>
          </w:r>
        </w:p>
        <w:p w14:paraId="02B540E4" w14:textId="77777777" w:rsidR="00A418D4" w:rsidRDefault="00A418D4" w:rsidP="00A418D4">
          <w:pPr>
            <w:jc w:val="both"/>
            <w:rPr>
              <w:sz w:val="22"/>
              <w:szCs w:val="22"/>
            </w:rPr>
          </w:pPr>
        </w:p>
        <w:p w14:paraId="7E872113" w14:textId="77777777" w:rsidR="00A418D4" w:rsidRDefault="00A418D4" w:rsidP="00A418D4">
          <w:pPr>
            <w:jc w:val="both"/>
            <w:rPr>
              <w:sz w:val="22"/>
              <w:szCs w:val="22"/>
            </w:rPr>
          </w:pPr>
          <w:r>
            <w:rPr>
              <w:sz w:val="22"/>
              <w:szCs w:val="22"/>
            </w:rPr>
            <w:t>Το περιεχόμενο της αίτησης στήριξης περιλαμβάνει ενδεικτικά</w:t>
          </w:r>
          <w:r w:rsidRPr="008715CD">
            <w:rPr>
              <w:sz w:val="22"/>
              <w:szCs w:val="22"/>
            </w:rPr>
            <w:t>:</w:t>
          </w:r>
        </w:p>
        <w:p w14:paraId="210CC33A" w14:textId="77777777" w:rsidR="00A418D4" w:rsidRPr="00CB2D46" w:rsidRDefault="00A418D4" w:rsidP="00A418D4">
          <w:pPr>
            <w:pStyle w:val="a3"/>
            <w:numPr>
              <w:ilvl w:val="0"/>
              <w:numId w:val="24"/>
            </w:numPr>
            <w:jc w:val="both"/>
            <w:rPr>
              <w:rFonts w:asciiTheme="minorHAnsi" w:eastAsiaTheme="minorHAnsi" w:hAnsiTheme="minorHAnsi" w:cstheme="minorBidi"/>
            </w:rPr>
          </w:pPr>
          <w:r w:rsidRPr="00CB2D46">
            <w:rPr>
              <w:rFonts w:asciiTheme="minorHAnsi" w:eastAsiaTheme="minorHAnsi" w:hAnsiTheme="minorHAnsi" w:cstheme="minorBidi"/>
            </w:rPr>
            <w:t>Στοιχεία δυνητικού δικαιούχου</w:t>
          </w:r>
        </w:p>
        <w:p w14:paraId="01AA5314" w14:textId="77777777" w:rsidR="00A418D4" w:rsidRPr="00CB2D46" w:rsidRDefault="00A418D4" w:rsidP="00A418D4">
          <w:pPr>
            <w:pStyle w:val="a3"/>
            <w:numPr>
              <w:ilvl w:val="0"/>
              <w:numId w:val="24"/>
            </w:numPr>
            <w:jc w:val="both"/>
            <w:rPr>
              <w:rFonts w:asciiTheme="minorHAnsi" w:eastAsiaTheme="minorHAnsi" w:hAnsiTheme="minorHAnsi" w:cstheme="minorBidi"/>
            </w:rPr>
          </w:pPr>
          <w:r w:rsidRPr="00CB2D46">
            <w:rPr>
              <w:rFonts w:asciiTheme="minorHAnsi" w:eastAsiaTheme="minorHAnsi" w:hAnsiTheme="minorHAnsi" w:cstheme="minorBidi"/>
            </w:rPr>
            <w:t>Σχέδιο δράσης / πρόγραμμα</w:t>
          </w:r>
        </w:p>
        <w:p w14:paraId="7E41D2EB" w14:textId="77777777" w:rsidR="00A418D4" w:rsidRPr="00E9565E" w:rsidRDefault="00A418D4" w:rsidP="00A418D4">
          <w:pPr>
            <w:pStyle w:val="a3"/>
            <w:numPr>
              <w:ilvl w:val="0"/>
              <w:numId w:val="24"/>
            </w:numPr>
            <w:jc w:val="both"/>
            <w:rPr>
              <w:rFonts w:asciiTheme="minorHAnsi" w:eastAsiaTheme="minorHAnsi" w:hAnsiTheme="minorHAnsi" w:cstheme="minorBidi"/>
            </w:rPr>
          </w:pPr>
          <w:r>
            <w:rPr>
              <w:rFonts w:asciiTheme="minorHAnsi" w:eastAsiaTheme="minorHAnsi" w:hAnsiTheme="minorHAnsi" w:cstheme="minorBidi"/>
            </w:rPr>
            <w:t>Απαιτούμενα δ</w:t>
          </w:r>
          <w:r w:rsidRPr="00CB2D46">
            <w:rPr>
              <w:rFonts w:asciiTheme="minorHAnsi" w:eastAsiaTheme="minorHAnsi" w:hAnsiTheme="minorHAnsi" w:cstheme="minorBidi"/>
            </w:rPr>
            <w:t>ικαιολογητικά</w:t>
          </w:r>
        </w:p>
        <w:p w14:paraId="3E458B77" w14:textId="77777777" w:rsidR="00A418D4" w:rsidRPr="00CB2D46" w:rsidRDefault="00A418D4" w:rsidP="00A418D4">
          <w:pPr>
            <w:keepNext/>
            <w:keepLines/>
            <w:pBdr>
              <w:bottom w:val="single" w:sz="4" w:space="1" w:color="4472C4" w:themeColor="accent1"/>
            </w:pBdr>
            <w:spacing w:before="200" w:line="276" w:lineRule="auto"/>
            <w:jc w:val="both"/>
            <w:outlineLvl w:val="3"/>
            <w:rPr>
              <w:rFonts w:cstheme="minorHAnsi"/>
              <w:bCs/>
              <w:sz w:val="22"/>
              <w:szCs w:val="22"/>
            </w:rPr>
          </w:pPr>
          <w:r w:rsidRPr="00CB2D46">
            <w:rPr>
              <w:rFonts w:eastAsiaTheme="majorEastAsia" w:cstheme="minorHAnsi"/>
              <w:bCs/>
              <w:iCs/>
              <w:color w:val="4472C4" w:themeColor="accent1"/>
              <w:sz w:val="22"/>
              <w:szCs w:val="22"/>
            </w:rPr>
            <w:t>Υποβολή αίτησης σ</w:t>
          </w:r>
          <w:r>
            <w:rPr>
              <w:rFonts w:eastAsiaTheme="majorEastAsia" w:cstheme="minorHAnsi"/>
              <w:bCs/>
              <w:iCs/>
              <w:color w:val="4472C4" w:themeColor="accent1"/>
              <w:sz w:val="22"/>
              <w:szCs w:val="22"/>
            </w:rPr>
            <w:t>ε</w:t>
          </w:r>
          <w:r w:rsidRPr="00CB2D46">
            <w:rPr>
              <w:rFonts w:eastAsiaTheme="majorEastAsia" w:cstheme="minorHAnsi"/>
              <w:bCs/>
              <w:iCs/>
              <w:color w:val="4472C4" w:themeColor="accent1"/>
              <w:sz w:val="22"/>
              <w:szCs w:val="22"/>
            </w:rPr>
            <w:t xml:space="preserve"> κατάλληλο πληροφοριακό σύστημα</w:t>
          </w:r>
        </w:p>
        <w:p w14:paraId="02E8134B" w14:textId="4A5A77C5" w:rsidR="00A418D4" w:rsidRPr="00CB2D46" w:rsidRDefault="00A418D4" w:rsidP="00A418D4">
          <w:pPr>
            <w:spacing w:line="276" w:lineRule="auto"/>
            <w:jc w:val="both"/>
            <w:rPr>
              <w:rFonts w:cstheme="minorHAnsi"/>
              <w:color w:val="000000" w:themeColor="text1"/>
              <w:sz w:val="22"/>
              <w:szCs w:val="22"/>
            </w:rPr>
          </w:pPr>
          <w:r w:rsidRPr="00CB2D46">
            <w:rPr>
              <w:rFonts w:cstheme="minorHAnsi"/>
              <w:color w:val="000000" w:themeColor="text1"/>
              <w:sz w:val="22"/>
              <w:szCs w:val="22"/>
            </w:rPr>
            <w:t>Οι αιτήσεις στήριξη</w:t>
          </w:r>
          <w:r>
            <w:rPr>
              <w:rFonts w:cstheme="minorHAnsi"/>
              <w:color w:val="000000" w:themeColor="text1"/>
              <w:sz w:val="22"/>
              <w:szCs w:val="22"/>
            </w:rPr>
            <w:t>ς</w:t>
          </w:r>
          <w:r w:rsidRPr="00CB2D46">
            <w:rPr>
              <w:rFonts w:cstheme="minorHAnsi"/>
              <w:color w:val="000000" w:themeColor="text1"/>
              <w:sz w:val="22"/>
              <w:szCs w:val="22"/>
            </w:rPr>
            <w:t xml:space="preserve"> υποβάλλονται </w:t>
          </w:r>
          <w:r>
            <w:rPr>
              <w:rFonts w:cstheme="minorHAnsi"/>
              <w:color w:val="000000" w:themeColor="text1"/>
              <w:sz w:val="22"/>
              <w:szCs w:val="22"/>
            </w:rPr>
            <w:t xml:space="preserve">σε </w:t>
          </w:r>
          <w:r w:rsidRPr="00CB2D46">
            <w:rPr>
              <w:rFonts w:cstheme="minorHAnsi"/>
              <w:color w:val="000000" w:themeColor="text1"/>
              <w:sz w:val="22"/>
              <w:szCs w:val="22"/>
            </w:rPr>
            <w:t>κατάλληλο πληροφοριακό σύστημα το οποίο διασυνδέεται με το ΟΠΣ ΚΑΠ.</w:t>
          </w:r>
        </w:p>
        <w:p w14:paraId="1C38D8EC" w14:textId="77777777" w:rsidR="00A418D4" w:rsidRPr="008B49E7" w:rsidRDefault="00A418D4" w:rsidP="00A418D4">
          <w:pPr>
            <w:pStyle w:val="3"/>
          </w:pPr>
          <w:bookmarkStart w:id="407" w:name="_Toc131697965"/>
          <w:bookmarkStart w:id="408" w:name="_Toc131753801"/>
          <w:bookmarkStart w:id="409" w:name="_Toc132012671"/>
          <w:bookmarkStart w:id="410" w:name="_Toc132012933"/>
          <w:bookmarkStart w:id="411" w:name="_Toc135300834"/>
          <w:bookmarkStart w:id="412" w:name="_Toc135302830"/>
          <w:bookmarkStart w:id="413" w:name="_Toc135303065"/>
          <w:bookmarkStart w:id="414" w:name="_Toc135303483"/>
          <w:r w:rsidRPr="008B49E7">
            <w:t>Διαδικασία 1.3: Διοικητικός έλεγχος αιτήσεων στήριξης</w:t>
          </w:r>
          <w:bookmarkEnd w:id="407"/>
          <w:bookmarkEnd w:id="408"/>
          <w:bookmarkEnd w:id="409"/>
          <w:bookmarkEnd w:id="410"/>
          <w:bookmarkEnd w:id="411"/>
          <w:bookmarkEnd w:id="412"/>
          <w:bookmarkEnd w:id="413"/>
          <w:bookmarkEnd w:id="414"/>
          <w:r w:rsidRPr="008B49E7">
            <w:t xml:space="preserve"> </w:t>
          </w:r>
        </w:p>
        <w:p w14:paraId="4BE6A3D0" w14:textId="77777777" w:rsidR="00A418D4" w:rsidRPr="00CB2D46" w:rsidRDefault="00A418D4" w:rsidP="00A418D4">
          <w:pPr>
            <w:rPr>
              <w:sz w:val="22"/>
              <w:szCs w:val="22"/>
            </w:rPr>
          </w:pPr>
        </w:p>
        <w:p w14:paraId="6A273761" w14:textId="465649E9" w:rsidR="00A418D4" w:rsidRDefault="00A418D4" w:rsidP="00A418D4">
          <w:pPr>
            <w:jc w:val="both"/>
            <w:rPr>
              <w:rFonts w:eastAsia="Calibri" w:cstheme="minorHAnsi"/>
              <w:sz w:val="22"/>
              <w:szCs w:val="22"/>
            </w:rPr>
          </w:pPr>
          <w:r w:rsidRPr="005B53F2">
            <w:rPr>
              <w:rFonts w:eastAsia="Calibri" w:cstheme="minorHAnsi"/>
              <w:sz w:val="22"/>
              <w:szCs w:val="22"/>
            </w:rPr>
            <w:t>Η ΕΥΔ ΣΣ ΚΑΠ ή ο ΕΦ στο οποίο ανατίθεται το καθήκον, έχ</w:t>
          </w:r>
          <w:r w:rsidR="000D69BE">
            <w:rPr>
              <w:rFonts w:eastAsia="Calibri" w:cstheme="minorHAnsi"/>
              <w:sz w:val="22"/>
              <w:szCs w:val="22"/>
            </w:rPr>
            <w:t>ει</w:t>
          </w:r>
          <w:r w:rsidRPr="005B53F2">
            <w:rPr>
              <w:rFonts w:eastAsia="Calibri" w:cstheme="minorHAnsi"/>
              <w:sz w:val="22"/>
              <w:szCs w:val="22"/>
            </w:rPr>
            <w:t xml:space="preserve"> την ευθύνη για τον συντονισμό </w:t>
          </w:r>
          <w:r w:rsidR="000D69BE">
            <w:rPr>
              <w:rFonts w:eastAsia="Calibri" w:cstheme="minorHAnsi"/>
              <w:sz w:val="22"/>
              <w:szCs w:val="22"/>
            </w:rPr>
            <w:t xml:space="preserve">της </w:t>
          </w:r>
          <w:r w:rsidRPr="005B53F2">
            <w:rPr>
              <w:rFonts w:eastAsia="Calibri" w:cstheme="minorHAnsi"/>
              <w:sz w:val="22"/>
              <w:szCs w:val="22"/>
            </w:rPr>
            <w:t>υλοποίησης του διοικητικού ελέγχου (αξιολόγηση), των υποβληθεισών αιτήσεων στήριξης κάθε παρέμβασης</w:t>
          </w:r>
          <w:r w:rsidR="000D69BE">
            <w:rPr>
              <w:rFonts w:eastAsia="Calibri" w:cstheme="minorHAnsi"/>
              <w:sz w:val="22"/>
              <w:szCs w:val="22"/>
            </w:rPr>
            <w:t>.</w:t>
          </w:r>
        </w:p>
        <w:p w14:paraId="7D8475C0" w14:textId="77777777" w:rsidR="00A418D4" w:rsidRDefault="00A418D4" w:rsidP="00A418D4">
          <w:pPr>
            <w:pStyle w:val="a3"/>
            <w:spacing w:after="0" w:line="276" w:lineRule="auto"/>
            <w:ind w:left="0"/>
            <w:jc w:val="both"/>
            <w:rPr>
              <w:rFonts w:asciiTheme="minorHAnsi" w:hAnsiTheme="minorHAnsi" w:cstheme="minorHAnsi"/>
              <w:u w:val="single"/>
            </w:rPr>
          </w:pPr>
        </w:p>
        <w:p w14:paraId="5DA64E12" w14:textId="4CE17946" w:rsidR="00A418D4" w:rsidRPr="008D1A32" w:rsidRDefault="00A418D4" w:rsidP="00A418D4">
          <w:pPr>
            <w:pStyle w:val="a3"/>
            <w:spacing w:after="0" w:line="276" w:lineRule="auto"/>
            <w:ind w:left="0"/>
            <w:jc w:val="both"/>
          </w:pPr>
          <w:r w:rsidRPr="008D1A32">
            <w:rPr>
              <w:rFonts w:asciiTheme="minorHAnsi" w:hAnsiTheme="minorHAnsi" w:cstheme="minorHAnsi"/>
            </w:rPr>
            <w:t>Η ΕΥΔ ΣΣ ΚΑΠ ή ο ΕΦ</w:t>
          </w:r>
          <w:r w:rsidRPr="008D1A32">
            <w:t xml:space="preserve"> αξιολογεί τις αιτήσεις των δυνητικών δικαιούχων, λαμβάνοντας </w:t>
          </w:r>
          <w:proofErr w:type="spellStart"/>
          <w:r w:rsidRPr="008D1A32">
            <w:t>υπόψη</w:t>
          </w:r>
          <w:proofErr w:type="spellEnd"/>
          <w:r w:rsidRPr="008D1A32">
            <w:t xml:space="preserve"> τα προβλεπόμενα στην </w:t>
          </w:r>
          <w:r w:rsidR="00A020E8">
            <w:t>Υ</w:t>
          </w:r>
          <w:r w:rsidRPr="008D1A32">
            <w:t xml:space="preserve">πουργική </w:t>
          </w:r>
          <w:r w:rsidR="00A020E8">
            <w:t>Α</w:t>
          </w:r>
          <w:r w:rsidRPr="008D1A32">
            <w:t>πόφαση.</w:t>
          </w:r>
          <w:r w:rsidR="000D69BE">
            <w:t xml:space="preserve"> Τα αποτελέσματα αποτυπώνονται σε κατάλληλο φύλλο διοικητικού ελέγχου.</w:t>
          </w:r>
        </w:p>
        <w:p w14:paraId="500DE42D" w14:textId="77777777" w:rsidR="00A418D4" w:rsidRPr="005B53F2" w:rsidRDefault="00A418D4" w:rsidP="00A418D4">
          <w:pPr>
            <w:pStyle w:val="a3"/>
            <w:spacing w:after="0" w:line="276" w:lineRule="auto"/>
            <w:ind w:left="0"/>
            <w:jc w:val="both"/>
            <w:rPr>
              <w:rFonts w:asciiTheme="minorHAnsi" w:hAnsiTheme="minorHAnsi" w:cstheme="minorHAnsi"/>
            </w:rPr>
          </w:pPr>
        </w:p>
        <w:p w14:paraId="3FF771CE" w14:textId="77777777" w:rsidR="00A418D4" w:rsidRPr="005B53F2" w:rsidRDefault="00A418D4" w:rsidP="00A418D4">
          <w:pPr>
            <w:pStyle w:val="a3"/>
            <w:spacing w:after="0" w:line="276" w:lineRule="auto"/>
            <w:ind w:left="0"/>
            <w:jc w:val="both"/>
            <w:rPr>
              <w:rFonts w:asciiTheme="minorHAnsi" w:hAnsiTheme="minorHAnsi" w:cstheme="minorHAnsi"/>
            </w:rPr>
          </w:pPr>
          <w:r w:rsidRPr="005B53F2">
            <w:rPr>
              <w:rFonts w:asciiTheme="minorHAnsi" w:hAnsiTheme="minorHAnsi" w:cstheme="minorHAnsi"/>
            </w:rPr>
            <w:t xml:space="preserve">Ο κάθε δυνητικός δικαιούχος ενημερώνεται για το αποτέλεσμα της αξιολόγησης μέσω </w:t>
          </w:r>
          <w:r>
            <w:rPr>
              <w:rFonts w:asciiTheme="minorHAnsi" w:hAnsiTheme="minorHAnsi" w:cstheme="minorHAnsi"/>
            </w:rPr>
            <w:t>τ</w:t>
          </w:r>
          <w:r w:rsidRPr="005B53F2">
            <w:rPr>
              <w:rFonts w:asciiTheme="minorHAnsi" w:hAnsiTheme="minorHAnsi" w:cstheme="minorHAnsi"/>
            </w:rPr>
            <w:t>ου κατάλληλου πληροφοριακού συστήματος ή/και με κάθε άλλο πρόσφορο τρόπο.</w:t>
          </w:r>
        </w:p>
        <w:p w14:paraId="3068F45D" w14:textId="77777777" w:rsidR="00A418D4" w:rsidRDefault="00A418D4" w:rsidP="00382D95">
          <w:bookmarkStart w:id="415" w:name="_Toc128582930"/>
        </w:p>
        <w:p w14:paraId="457357BF" w14:textId="77777777" w:rsidR="00A418D4" w:rsidRPr="008B49E7" w:rsidRDefault="00A418D4" w:rsidP="00A418D4">
          <w:pPr>
            <w:pStyle w:val="3"/>
          </w:pPr>
          <w:bookmarkStart w:id="416" w:name="_Toc131697966"/>
          <w:bookmarkStart w:id="417" w:name="_Toc131753802"/>
          <w:bookmarkStart w:id="418" w:name="_Toc132012672"/>
          <w:bookmarkStart w:id="419" w:name="_Toc132012934"/>
          <w:bookmarkStart w:id="420" w:name="_Toc135300835"/>
          <w:bookmarkStart w:id="421" w:name="_Toc135302831"/>
          <w:bookmarkStart w:id="422" w:name="_Toc135303066"/>
          <w:bookmarkStart w:id="423" w:name="_Toc135303484"/>
          <w:r w:rsidRPr="008B49E7">
            <w:t>Διαδικασία 1.4: Έγκριση αίτησης στήριξης</w:t>
          </w:r>
          <w:bookmarkEnd w:id="415"/>
          <w:r w:rsidRPr="008B49E7">
            <w:t xml:space="preserve"> / </w:t>
          </w:r>
          <w:r>
            <w:t>έ</w:t>
          </w:r>
          <w:r w:rsidRPr="008B49E7">
            <w:t>νταξη πράξεων</w:t>
          </w:r>
          <w:bookmarkEnd w:id="416"/>
          <w:bookmarkEnd w:id="417"/>
          <w:bookmarkEnd w:id="418"/>
          <w:bookmarkEnd w:id="419"/>
          <w:bookmarkEnd w:id="420"/>
          <w:bookmarkEnd w:id="421"/>
          <w:bookmarkEnd w:id="422"/>
          <w:bookmarkEnd w:id="423"/>
        </w:p>
        <w:p w14:paraId="74FA0A8F" w14:textId="77777777" w:rsidR="00A418D4" w:rsidRPr="00CB2D46" w:rsidRDefault="00A418D4" w:rsidP="00A418D4">
          <w:pPr>
            <w:keepNext/>
            <w:keepLines/>
            <w:pBdr>
              <w:bottom w:val="single" w:sz="4" w:space="1" w:color="4472C4" w:themeColor="accent1"/>
            </w:pBdr>
            <w:spacing w:before="200" w:line="276" w:lineRule="auto"/>
            <w:jc w:val="both"/>
            <w:outlineLvl w:val="3"/>
            <w:rPr>
              <w:rFonts w:cstheme="minorHAnsi"/>
              <w:sz w:val="22"/>
              <w:szCs w:val="22"/>
            </w:rPr>
          </w:pPr>
          <w:r w:rsidRPr="00CB2D46">
            <w:rPr>
              <w:rFonts w:eastAsiaTheme="majorEastAsia" w:cstheme="minorHAnsi"/>
              <w:bCs/>
              <w:iCs/>
              <w:color w:val="4472C4" w:themeColor="accent1"/>
              <w:sz w:val="22"/>
              <w:szCs w:val="22"/>
            </w:rPr>
            <w:t>Περιγραφή Διαδικασίας</w:t>
          </w:r>
        </w:p>
        <w:p w14:paraId="3773F76D" w14:textId="6654915C" w:rsidR="00A418D4" w:rsidRPr="008B49E7" w:rsidRDefault="00A418D4" w:rsidP="00A418D4">
          <w:pPr>
            <w:spacing w:line="276" w:lineRule="auto"/>
            <w:jc w:val="both"/>
            <w:rPr>
              <w:rStyle w:val="ui-provider"/>
              <w:rFonts w:eastAsia="Calibri" w:cstheme="minorHAnsi"/>
              <w:sz w:val="22"/>
              <w:szCs w:val="22"/>
            </w:rPr>
          </w:pPr>
          <w:r>
            <w:rPr>
              <w:rFonts w:eastAsia="Calibri" w:cstheme="minorHAnsi"/>
              <w:sz w:val="22"/>
              <w:szCs w:val="22"/>
            </w:rPr>
            <w:t xml:space="preserve">Για τις αιτήσεις </w:t>
          </w:r>
          <w:r w:rsidRPr="00AE19F6">
            <w:rPr>
              <w:rFonts w:eastAsia="Calibri" w:cstheme="minorHAnsi"/>
              <w:sz w:val="22"/>
              <w:szCs w:val="22"/>
            </w:rPr>
            <w:t xml:space="preserve">που επιλέχθηκαν προς στήριξη εκδίδεται </w:t>
          </w:r>
          <w:r>
            <w:rPr>
              <w:rFonts w:eastAsia="Calibri" w:cstheme="minorHAnsi"/>
              <w:sz w:val="22"/>
              <w:szCs w:val="22"/>
            </w:rPr>
            <w:t xml:space="preserve">προσωρινός πίνακας κατάταξης/αποφάσεις προέγκρισης </w:t>
          </w:r>
          <w:r w:rsidRPr="00AE19F6">
            <w:rPr>
              <w:rFonts w:eastAsia="Calibri" w:cstheme="minorHAnsi"/>
              <w:sz w:val="22"/>
              <w:szCs w:val="22"/>
            </w:rPr>
            <w:t xml:space="preserve">με ευθύνη της ΕΥΔ ΠΑΑ ή του ΕΦ. </w:t>
          </w:r>
          <w:r>
            <w:rPr>
              <w:rFonts w:eastAsia="Calibri" w:cstheme="minorHAnsi"/>
              <w:sz w:val="22"/>
              <w:szCs w:val="22"/>
            </w:rPr>
            <w:t xml:space="preserve">Ο πίνακας ή οι αποφάσεις προέγκρισης </w:t>
          </w:r>
          <w:r w:rsidRPr="00AE19F6">
            <w:rPr>
              <w:rFonts w:eastAsia="Calibri" w:cstheme="minorHAnsi"/>
              <w:sz w:val="22"/>
              <w:szCs w:val="22"/>
            </w:rPr>
            <w:t>αναρτ</w:t>
          </w:r>
          <w:r>
            <w:rPr>
              <w:rFonts w:eastAsia="Calibri" w:cstheme="minorHAnsi"/>
              <w:sz w:val="22"/>
              <w:szCs w:val="22"/>
            </w:rPr>
            <w:t xml:space="preserve">ώνται </w:t>
          </w:r>
          <w:r w:rsidRPr="00AE19F6">
            <w:rPr>
              <w:rFonts w:eastAsia="Calibri" w:cstheme="minorHAnsi"/>
              <w:sz w:val="22"/>
              <w:szCs w:val="22"/>
            </w:rPr>
            <w:t>στην ιστοσελίδα του ΥπΑΑΤ και της ΕΥΔ ΣΣ ΚΑΠ</w:t>
          </w:r>
          <w:r>
            <w:rPr>
              <w:rFonts w:eastAsia="Calibri" w:cstheme="minorHAnsi"/>
              <w:sz w:val="22"/>
              <w:szCs w:val="22"/>
            </w:rPr>
            <w:t xml:space="preserve"> και </w:t>
          </w:r>
          <w:r w:rsidR="008D0739">
            <w:rPr>
              <w:rFonts w:eastAsia="Calibri" w:cstheme="minorHAnsi"/>
              <w:sz w:val="22"/>
              <w:szCs w:val="22"/>
            </w:rPr>
            <w:t>στο</w:t>
          </w:r>
          <w:r>
            <w:rPr>
              <w:rFonts w:eastAsia="Calibri" w:cstheme="minorHAnsi"/>
              <w:sz w:val="22"/>
              <w:szCs w:val="22"/>
            </w:rPr>
            <w:t xml:space="preserve"> πληροφοριακό σύστημα προς ενημέρωση των δικαιούχων.</w:t>
          </w:r>
        </w:p>
        <w:p w14:paraId="76E7E497" w14:textId="77777777" w:rsidR="00A418D4" w:rsidRPr="000D69BE" w:rsidRDefault="00A418D4" w:rsidP="000D69BE">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0D69BE">
            <w:rPr>
              <w:rFonts w:eastAsiaTheme="majorEastAsia" w:cstheme="minorHAnsi"/>
              <w:bCs/>
              <w:iCs/>
              <w:color w:val="4472C4" w:themeColor="accent1"/>
              <w:sz w:val="22"/>
              <w:szCs w:val="22"/>
            </w:rPr>
            <w:t xml:space="preserve">Υποβολή </w:t>
          </w:r>
          <w:proofErr w:type="spellStart"/>
          <w:r w:rsidRPr="000D69BE">
            <w:rPr>
              <w:rFonts w:eastAsiaTheme="majorEastAsia" w:cstheme="minorHAnsi"/>
              <w:bCs/>
              <w:iCs/>
              <w:color w:val="4472C4" w:themeColor="accent1"/>
              <w:sz w:val="22"/>
              <w:szCs w:val="22"/>
            </w:rPr>
            <w:t>ενδικοφανών</w:t>
          </w:r>
          <w:proofErr w:type="spellEnd"/>
          <w:r w:rsidRPr="000D69BE">
            <w:rPr>
              <w:rFonts w:eastAsiaTheme="majorEastAsia" w:cstheme="minorHAnsi"/>
              <w:bCs/>
              <w:iCs/>
              <w:color w:val="4472C4" w:themeColor="accent1"/>
              <w:sz w:val="22"/>
              <w:szCs w:val="22"/>
            </w:rPr>
            <w:t xml:space="preserve"> προσφυγών επί των αποτελεσμάτων</w:t>
          </w:r>
        </w:p>
        <w:p w14:paraId="07B67EA8" w14:textId="7F2599B1" w:rsidR="008D0739" w:rsidRDefault="00A418D4" w:rsidP="00A418D4">
          <w:pPr>
            <w:pStyle w:val="a3"/>
            <w:spacing w:after="0" w:line="276" w:lineRule="auto"/>
            <w:ind w:left="0"/>
            <w:jc w:val="both"/>
            <w:rPr>
              <w:rStyle w:val="ui-provider"/>
            </w:rPr>
          </w:pPr>
          <w:r w:rsidRPr="00E147F5">
            <w:rPr>
              <w:rStyle w:val="ui-provider"/>
            </w:rPr>
            <w:t xml:space="preserve">Οι δυνητικοί δικαιούχοι που υπέβαλαν αιτήσεις στήριξης δύνανται να υποβάλουν </w:t>
          </w:r>
          <w:r w:rsidR="008D0739">
            <w:rPr>
              <w:rStyle w:val="ui-provider"/>
            </w:rPr>
            <w:t xml:space="preserve">ηλεκτρονικά </w:t>
          </w:r>
          <w:proofErr w:type="spellStart"/>
          <w:r>
            <w:rPr>
              <w:rStyle w:val="ui-provider"/>
            </w:rPr>
            <w:t>ενδικοφανή</w:t>
          </w:r>
          <w:proofErr w:type="spellEnd"/>
          <w:r>
            <w:rPr>
              <w:rStyle w:val="ui-provider"/>
            </w:rPr>
            <w:t xml:space="preserve"> προσφυγή </w:t>
          </w:r>
          <w:r w:rsidRPr="00E147F5">
            <w:rPr>
              <w:rStyle w:val="ui-provider"/>
            </w:rPr>
            <w:t>κατά́ της απόφασης προέγκρισης</w:t>
          </w:r>
          <w:r>
            <w:rPr>
              <w:rStyle w:val="ui-provider"/>
            </w:rPr>
            <w:t xml:space="preserve"> </w:t>
          </w:r>
          <w:r w:rsidRPr="00E147F5">
            <w:rPr>
              <w:rFonts w:cstheme="minorHAnsi"/>
            </w:rPr>
            <w:t>προσωρινού πίνακα κατάταξης</w:t>
          </w:r>
          <w:r w:rsidRPr="00E147F5">
            <w:rPr>
              <w:rStyle w:val="ui-provider"/>
            </w:rPr>
            <w:t xml:space="preserve">, εντός της προκαθορισμένης ημερομηνίας που προβλέπεται στην σχετική </w:t>
          </w:r>
          <w:r w:rsidR="00A020E8">
            <w:rPr>
              <w:rStyle w:val="ui-provider"/>
            </w:rPr>
            <w:t>Υ</w:t>
          </w:r>
          <w:r w:rsidRPr="00E147F5">
            <w:rPr>
              <w:rStyle w:val="ui-provider"/>
            </w:rPr>
            <w:t xml:space="preserve">πουργική </w:t>
          </w:r>
          <w:r w:rsidR="00A020E8">
            <w:rPr>
              <w:rStyle w:val="ui-provider"/>
            </w:rPr>
            <w:t>Α</w:t>
          </w:r>
          <w:r w:rsidRPr="00E147F5">
            <w:rPr>
              <w:rStyle w:val="ui-provider"/>
            </w:rPr>
            <w:t>πόφαση.</w:t>
          </w:r>
        </w:p>
        <w:p w14:paraId="124787B8" w14:textId="1DBD35F3" w:rsidR="008D0739" w:rsidRDefault="008D0739" w:rsidP="00A418D4">
          <w:pPr>
            <w:pStyle w:val="a3"/>
            <w:spacing w:after="0" w:line="276" w:lineRule="auto"/>
            <w:ind w:left="0"/>
            <w:jc w:val="both"/>
            <w:rPr>
              <w:rStyle w:val="ui-provider"/>
            </w:rPr>
          </w:pPr>
          <w:r>
            <w:rPr>
              <w:rStyle w:val="ui-provider"/>
            </w:rPr>
            <w:t>Μέχρι την πλήρη υλοποίηση του πληροφοριακού συστήματος η υποβολή δύναται να γίνεται εγγράφως.</w:t>
          </w:r>
        </w:p>
        <w:p w14:paraId="39396673" w14:textId="227D55EE" w:rsidR="00A418D4" w:rsidRDefault="00A418D4" w:rsidP="00A418D4">
          <w:pPr>
            <w:pStyle w:val="a3"/>
            <w:spacing w:after="0" w:line="276" w:lineRule="auto"/>
            <w:ind w:left="0"/>
            <w:jc w:val="both"/>
            <w:rPr>
              <w:rStyle w:val="ui-provider"/>
            </w:rPr>
          </w:pPr>
          <w:r w:rsidRPr="00E147F5">
            <w:rPr>
              <w:rStyle w:val="ui-provider"/>
            </w:rPr>
            <w:t xml:space="preserve">Τα αποτελέσματα εξέτασης των </w:t>
          </w:r>
          <w:proofErr w:type="spellStart"/>
          <w:r>
            <w:rPr>
              <w:rStyle w:val="ui-provider"/>
            </w:rPr>
            <w:t>ενδικοφαν</w:t>
          </w:r>
          <w:r w:rsidR="008D0739">
            <w:rPr>
              <w:rStyle w:val="ui-provider"/>
            </w:rPr>
            <w:t>ών</w:t>
          </w:r>
          <w:proofErr w:type="spellEnd"/>
          <w:r>
            <w:rPr>
              <w:rStyle w:val="ui-provider"/>
            </w:rPr>
            <w:t xml:space="preserve"> προσφυγών</w:t>
          </w:r>
          <w:r w:rsidRPr="00E147F5">
            <w:rPr>
              <w:rStyle w:val="ui-provider"/>
            </w:rPr>
            <w:t xml:space="preserve"> </w:t>
          </w:r>
          <w:r w:rsidR="008D0739">
            <w:rPr>
              <w:rStyle w:val="ui-provider"/>
            </w:rPr>
            <w:t xml:space="preserve">καταχωρίζονται στο πληροφοριακό σύστημα και </w:t>
          </w:r>
          <w:r w:rsidRPr="00E147F5">
            <w:rPr>
              <w:rStyle w:val="ui-provider"/>
            </w:rPr>
            <w:t>κοινοποιούνται ηλεκτρονικά</w:t>
          </w:r>
          <w:r>
            <w:rPr>
              <w:rStyle w:val="ui-provider"/>
            </w:rPr>
            <w:t xml:space="preserve"> ή με κάθε άλλο πρόσφορο μέσο</w:t>
          </w:r>
          <w:r w:rsidRPr="00E147F5">
            <w:rPr>
              <w:rStyle w:val="ui-provider"/>
            </w:rPr>
            <w:t xml:space="preserve"> στους δυνητικούς δικαιούχους με ευθύνη της ΕΥΔ ΣΣ ΚΑΠ</w:t>
          </w:r>
          <w:r w:rsidR="008D0739">
            <w:rPr>
              <w:rStyle w:val="ui-provider"/>
            </w:rPr>
            <w:t xml:space="preserve"> ή του ΕΦ</w:t>
          </w:r>
          <w:r w:rsidRPr="00E147F5">
            <w:rPr>
              <w:rStyle w:val="ui-provider"/>
            </w:rPr>
            <w:t xml:space="preserve">. </w:t>
          </w:r>
        </w:p>
        <w:p w14:paraId="6A1C0B56" w14:textId="77777777" w:rsidR="00A418D4" w:rsidRDefault="00A418D4" w:rsidP="00A418D4">
          <w:pPr>
            <w:pStyle w:val="a3"/>
            <w:spacing w:after="0" w:line="276" w:lineRule="auto"/>
            <w:ind w:left="0"/>
            <w:jc w:val="both"/>
            <w:rPr>
              <w:rStyle w:val="ui-provider"/>
            </w:rPr>
          </w:pPr>
        </w:p>
        <w:p w14:paraId="50EBDFF9" w14:textId="77777777" w:rsidR="00A418D4" w:rsidRPr="00872FB5" w:rsidRDefault="00A418D4" w:rsidP="00A418D4">
          <w:pPr>
            <w:pStyle w:val="4"/>
            <w:spacing w:before="0"/>
            <w:rPr>
              <w:rFonts w:asciiTheme="minorHAnsi" w:hAnsiTheme="minorHAnsi" w:cstheme="minorHAnsi"/>
            </w:rPr>
          </w:pPr>
          <w:r w:rsidRPr="00872FB5">
            <w:rPr>
              <w:rFonts w:asciiTheme="minorHAnsi" w:hAnsiTheme="minorHAnsi" w:cstheme="minorHAnsi"/>
            </w:rPr>
            <w:t>Απόφαση έγκρισης</w:t>
          </w:r>
          <w:r>
            <w:rPr>
              <w:rFonts w:asciiTheme="minorHAnsi" w:hAnsiTheme="minorHAnsi" w:cstheme="minorHAnsi"/>
            </w:rPr>
            <w:t xml:space="preserve"> αίτησης στήριξης</w:t>
          </w:r>
          <w:r w:rsidRPr="00872FB5">
            <w:rPr>
              <w:rFonts w:asciiTheme="minorHAnsi" w:hAnsiTheme="minorHAnsi" w:cstheme="minorHAnsi"/>
            </w:rPr>
            <w:t xml:space="preserve"> / ένταξης</w:t>
          </w:r>
          <w:r>
            <w:rPr>
              <w:rFonts w:asciiTheme="minorHAnsi" w:hAnsiTheme="minorHAnsi" w:cstheme="minorHAnsi"/>
            </w:rPr>
            <w:t xml:space="preserve"> πράξης</w:t>
          </w:r>
        </w:p>
        <w:p w14:paraId="03FC255C" w14:textId="59A74F4C" w:rsidR="00A418D4" w:rsidRDefault="00A418D4" w:rsidP="00A418D4">
          <w:pPr>
            <w:pStyle w:val="a3"/>
            <w:spacing w:after="0" w:line="276" w:lineRule="auto"/>
            <w:ind w:left="0"/>
            <w:jc w:val="both"/>
            <w:rPr>
              <w:rFonts w:cstheme="minorHAnsi"/>
            </w:rPr>
          </w:pPr>
          <w:r w:rsidRPr="00EA3E16">
            <w:rPr>
              <w:rStyle w:val="ui-provider"/>
            </w:rPr>
            <w:t xml:space="preserve">Μετά την ολοκλήρωση της διαδικασίας εξέτασης των </w:t>
          </w:r>
          <w:proofErr w:type="spellStart"/>
          <w:r>
            <w:rPr>
              <w:rStyle w:val="ui-provider"/>
            </w:rPr>
            <w:t>ενδικοφανών</w:t>
          </w:r>
          <w:proofErr w:type="spellEnd"/>
          <w:r>
            <w:rPr>
              <w:rStyle w:val="ui-provider"/>
            </w:rPr>
            <w:t xml:space="preserve"> προσφυγών</w:t>
          </w:r>
          <w:r w:rsidRPr="00EA3E16">
            <w:rPr>
              <w:rStyle w:val="ui-provider"/>
            </w:rPr>
            <w:t xml:space="preserve">, </w:t>
          </w:r>
          <w:r>
            <w:rPr>
              <w:rStyle w:val="ui-provider"/>
            </w:rPr>
            <w:t xml:space="preserve">εκδίδεται η απόφαση έγκρισης αίτησης στήριξης /ένταξη πράξης </w:t>
          </w:r>
          <w:r w:rsidRPr="00AE19F6">
            <w:rPr>
              <w:rFonts w:cstheme="minorHAnsi"/>
            </w:rPr>
            <w:t xml:space="preserve">σύμφωνα με </w:t>
          </w:r>
          <w:r>
            <w:rPr>
              <w:rFonts w:cstheme="minorHAnsi"/>
            </w:rPr>
            <w:t>το άρθρο 37</w:t>
          </w:r>
          <w:r w:rsidRPr="00AE19F6">
            <w:rPr>
              <w:rFonts w:cstheme="minorHAnsi"/>
            </w:rPr>
            <w:t xml:space="preserve"> του Ν. 4914/2022</w:t>
          </w:r>
          <w:r>
            <w:rPr>
              <w:rFonts w:cstheme="minorHAnsi"/>
            </w:rPr>
            <w:t>.</w:t>
          </w:r>
        </w:p>
        <w:p w14:paraId="7B31DBFD" w14:textId="77777777" w:rsidR="00A418D4" w:rsidRPr="00CB2D46" w:rsidRDefault="00A418D4" w:rsidP="00A418D4">
          <w:pPr>
            <w:jc w:val="both"/>
            <w:rPr>
              <w:rStyle w:val="ui-provider"/>
              <w:sz w:val="22"/>
              <w:szCs w:val="22"/>
              <w:highlight w:val="yellow"/>
            </w:rPr>
          </w:pPr>
        </w:p>
        <w:p w14:paraId="31ED7151" w14:textId="00790D46" w:rsidR="000D69BE" w:rsidRDefault="00A418D4" w:rsidP="00A418D4">
          <w:pPr>
            <w:jc w:val="both"/>
            <w:rPr>
              <w:rStyle w:val="ui-provider"/>
              <w:sz w:val="22"/>
              <w:szCs w:val="22"/>
            </w:rPr>
          </w:pPr>
          <w:r w:rsidRPr="00CB2D46">
            <w:rPr>
              <w:rStyle w:val="ui-provider"/>
              <w:sz w:val="22"/>
              <w:szCs w:val="22"/>
            </w:rPr>
            <w:t xml:space="preserve">Η έκδοση του </w:t>
          </w:r>
          <w:r w:rsidR="000D69BE">
            <w:rPr>
              <w:rStyle w:val="ui-provider"/>
              <w:sz w:val="22"/>
              <w:szCs w:val="22"/>
            </w:rPr>
            <w:t>α</w:t>
          </w:r>
          <w:r w:rsidRPr="00CB2D46">
            <w:rPr>
              <w:rStyle w:val="ui-provider"/>
              <w:sz w:val="22"/>
              <w:szCs w:val="22"/>
            </w:rPr>
            <w:t xml:space="preserve">πόφασης </w:t>
          </w:r>
          <w:r w:rsidR="000D69BE">
            <w:rPr>
              <w:rStyle w:val="ui-provider"/>
              <w:sz w:val="22"/>
              <w:szCs w:val="22"/>
            </w:rPr>
            <w:t>έ</w:t>
          </w:r>
          <w:r w:rsidRPr="00CB2D46">
            <w:rPr>
              <w:rStyle w:val="ui-provider"/>
              <w:sz w:val="22"/>
              <w:szCs w:val="22"/>
            </w:rPr>
            <w:t xml:space="preserve">νταξης πραγματοποιείται με ευθύνη της ΕΥΔ ΣΣ ΠΑΑ ή του ΕΦ. Η </w:t>
          </w:r>
          <w:r w:rsidR="000D69BE">
            <w:rPr>
              <w:rStyle w:val="ui-provider"/>
              <w:sz w:val="22"/>
              <w:szCs w:val="22"/>
            </w:rPr>
            <w:t>α</w:t>
          </w:r>
          <w:r w:rsidRPr="00CB2D46">
            <w:rPr>
              <w:rStyle w:val="ui-provider"/>
              <w:sz w:val="22"/>
              <w:szCs w:val="22"/>
            </w:rPr>
            <w:t>πόφαση δύναται να αφορά έναν ή περισσότερους δικαιούχους</w:t>
          </w:r>
          <w:r w:rsidR="00FA1A3D">
            <w:rPr>
              <w:rStyle w:val="ui-provider"/>
              <w:sz w:val="22"/>
              <w:szCs w:val="22"/>
            </w:rPr>
            <w:t>.</w:t>
          </w:r>
        </w:p>
        <w:p w14:paraId="51359F6C" w14:textId="77777777" w:rsidR="00FA1A3D" w:rsidRPr="00CB2D46" w:rsidRDefault="00FA1A3D" w:rsidP="00A418D4">
          <w:pPr>
            <w:jc w:val="both"/>
            <w:rPr>
              <w:rStyle w:val="ui-provider"/>
              <w:sz w:val="22"/>
              <w:szCs w:val="22"/>
            </w:rPr>
          </w:pPr>
        </w:p>
        <w:p w14:paraId="750A019A" w14:textId="77777777" w:rsidR="000D69BE" w:rsidRDefault="000D69BE" w:rsidP="000D69BE">
          <w:pPr>
            <w:spacing w:line="276" w:lineRule="auto"/>
            <w:jc w:val="both"/>
            <w:rPr>
              <w:rFonts w:eastAsia="Calibri" w:cstheme="minorHAnsi"/>
              <w:sz w:val="22"/>
              <w:szCs w:val="22"/>
            </w:rPr>
          </w:pPr>
          <w:r w:rsidRPr="00AE19F6">
            <w:rPr>
              <w:rFonts w:eastAsia="Calibri" w:cstheme="minorHAnsi"/>
              <w:sz w:val="22"/>
              <w:szCs w:val="22"/>
            </w:rPr>
            <w:t>Η απόφαση αναρτάται στο πρόγραμμα «ΔΙΑΥΓΕΙΑ»</w:t>
          </w:r>
          <w:r>
            <w:rPr>
              <w:rFonts w:eastAsia="Calibri" w:cstheme="minorHAnsi"/>
              <w:sz w:val="22"/>
              <w:szCs w:val="22"/>
            </w:rPr>
            <w:t xml:space="preserve">, </w:t>
          </w:r>
          <w:r w:rsidRPr="00AE19F6">
            <w:rPr>
              <w:rFonts w:eastAsia="Calibri" w:cstheme="minorHAnsi"/>
              <w:sz w:val="22"/>
              <w:szCs w:val="22"/>
            </w:rPr>
            <w:t>στην ιστοσελίδα του ΥπΑΑΤ και της ΕΥΔ ΣΣ ΚΑΠ</w:t>
          </w:r>
          <w:r>
            <w:rPr>
              <w:rFonts w:eastAsia="Calibri" w:cstheme="minorHAnsi"/>
              <w:sz w:val="22"/>
              <w:szCs w:val="22"/>
            </w:rPr>
            <w:t xml:space="preserve">. </w:t>
          </w:r>
        </w:p>
        <w:p w14:paraId="758848AA" w14:textId="77777777" w:rsidR="00A418D4" w:rsidRDefault="00A418D4" w:rsidP="00A418D4">
          <w:pPr>
            <w:pStyle w:val="a3"/>
            <w:spacing w:after="0" w:line="276" w:lineRule="auto"/>
            <w:ind w:left="0"/>
            <w:jc w:val="both"/>
            <w:rPr>
              <w:rStyle w:val="ui-provider"/>
            </w:rPr>
          </w:pPr>
        </w:p>
        <w:p w14:paraId="1977B43E" w14:textId="004EF498" w:rsidR="00A418D4" w:rsidRPr="008153F0" w:rsidRDefault="00A418D4" w:rsidP="00A418D4">
          <w:pPr>
            <w:pStyle w:val="4"/>
            <w:rPr>
              <w:rFonts w:asciiTheme="minorHAnsi" w:hAnsiTheme="minorHAnsi" w:cstheme="minorHAnsi"/>
            </w:rPr>
          </w:pPr>
          <w:r>
            <w:rPr>
              <w:rFonts w:asciiTheme="minorHAnsi" w:hAnsiTheme="minorHAnsi" w:cstheme="minorHAnsi"/>
            </w:rPr>
            <w:t>Καταχώριση</w:t>
          </w:r>
          <w:r w:rsidRPr="008153F0">
            <w:rPr>
              <w:rFonts w:asciiTheme="minorHAnsi" w:hAnsiTheme="minorHAnsi" w:cstheme="minorHAnsi"/>
            </w:rPr>
            <w:t xml:space="preserve"> </w:t>
          </w:r>
          <w:r>
            <w:rPr>
              <w:rFonts w:asciiTheme="minorHAnsi" w:hAnsiTheme="minorHAnsi" w:cstheme="minorHAnsi"/>
            </w:rPr>
            <w:t>σ</w:t>
          </w:r>
          <w:r w:rsidR="000D69BE">
            <w:rPr>
              <w:rFonts w:asciiTheme="minorHAnsi" w:hAnsiTheme="minorHAnsi" w:cstheme="minorHAnsi"/>
            </w:rPr>
            <w:t>το</w:t>
          </w:r>
          <w:r>
            <w:rPr>
              <w:rFonts w:asciiTheme="minorHAnsi" w:hAnsiTheme="minorHAnsi" w:cstheme="minorHAnsi"/>
            </w:rPr>
            <w:t xml:space="preserve"> πληροφοριακό σύστημα</w:t>
          </w:r>
        </w:p>
        <w:p w14:paraId="204E6BF2" w14:textId="1131E255" w:rsidR="002F4125" w:rsidRDefault="00A418D4" w:rsidP="002F4125">
          <w:pPr>
            <w:pStyle w:val="a3"/>
            <w:spacing w:after="0" w:line="276" w:lineRule="auto"/>
            <w:ind w:left="0"/>
            <w:jc w:val="both"/>
            <w:rPr>
              <w:rStyle w:val="ui-provider"/>
            </w:rPr>
          </w:pPr>
          <w:r>
            <w:rPr>
              <w:rStyle w:val="ui-provider"/>
            </w:rPr>
            <w:t xml:space="preserve">Οι </w:t>
          </w:r>
          <w:r w:rsidRPr="008153F0">
            <w:rPr>
              <w:rStyle w:val="ui-provider"/>
            </w:rPr>
            <w:t>εγκρίσεις</w:t>
          </w:r>
          <w:r>
            <w:rPr>
              <w:rStyle w:val="ui-provider"/>
            </w:rPr>
            <w:t xml:space="preserve"> αιτήσεων στήριξης/</w:t>
          </w:r>
          <w:r w:rsidRPr="008153F0">
            <w:rPr>
              <w:rStyle w:val="ui-provider"/>
            </w:rPr>
            <w:t>εντάξεις</w:t>
          </w:r>
          <w:r>
            <w:rPr>
              <w:rStyle w:val="ui-provider"/>
            </w:rPr>
            <w:t xml:space="preserve"> πράξεων</w:t>
          </w:r>
          <w:r w:rsidR="000D69BE">
            <w:rPr>
              <w:rStyle w:val="ui-provider"/>
            </w:rPr>
            <w:t xml:space="preserve"> </w:t>
          </w:r>
          <w:r w:rsidR="002F4125" w:rsidRPr="007B4ED5">
            <w:t>καταχωρίζονται</w:t>
          </w:r>
          <w:r w:rsidR="001D71FB">
            <w:t>,</w:t>
          </w:r>
          <w:r w:rsidR="002F4125" w:rsidRPr="007B4ED5">
            <w:t xml:space="preserve"> </w:t>
          </w:r>
          <w:r w:rsidR="002F4125">
            <w:rPr>
              <w:rStyle w:val="ui-provider"/>
            </w:rPr>
            <w:t>με ευθύνη της ΕΥΔ ΣΣ ΚΑΠ ή του ΕΦ</w:t>
          </w:r>
          <w:r w:rsidR="001D71FB">
            <w:rPr>
              <w:rStyle w:val="ui-provider"/>
            </w:rPr>
            <w:t>,</w:t>
          </w:r>
          <w:r w:rsidR="002F4125">
            <w:rPr>
              <w:rStyle w:val="ui-provider"/>
            </w:rPr>
            <w:t xml:space="preserve"> στο πληροφοριακό σύστημα.</w:t>
          </w:r>
        </w:p>
        <w:p w14:paraId="30D4CF5B" w14:textId="7B8FF448" w:rsidR="006108CE" w:rsidRDefault="006108CE" w:rsidP="006108CE">
          <w:pPr>
            <w:pStyle w:val="a3"/>
            <w:spacing w:after="0" w:line="276" w:lineRule="auto"/>
            <w:ind w:left="0"/>
            <w:jc w:val="both"/>
            <w:rPr>
              <w:rStyle w:val="ui-provider"/>
            </w:rPr>
          </w:pPr>
        </w:p>
        <w:p w14:paraId="61BD5748" w14:textId="77777777" w:rsidR="00A418D4" w:rsidRPr="008B49E7" w:rsidRDefault="00A418D4" w:rsidP="00A418D4">
          <w:pPr>
            <w:pStyle w:val="3"/>
          </w:pPr>
          <w:bookmarkStart w:id="424" w:name="_Toc131697967"/>
          <w:bookmarkStart w:id="425" w:name="_Toc131753803"/>
          <w:bookmarkStart w:id="426" w:name="_Toc132012673"/>
          <w:bookmarkStart w:id="427" w:name="_Toc132012935"/>
          <w:bookmarkStart w:id="428" w:name="_Toc135300836"/>
          <w:bookmarkStart w:id="429" w:name="_Toc135302832"/>
          <w:bookmarkStart w:id="430" w:name="_Toc135303067"/>
          <w:bookmarkStart w:id="431" w:name="_Toc135303485"/>
          <w:r w:rsidRPr="008B49E7">
            <w:t xml:space="preserve">Διαδικασία 1.5: </w:t>
          </w:r>
          <w:bookmarkStart w:id="432" w:name="_Hlk130459197"/>
          <w:r w:rsidRPr="008B49E7">
            <w:t>Έλεγχοι παρακολούθησης αιτήσεων στήριξης/ενταγμένων πράξεων</w:t>
          </w:r>
          <w:bookmarkEnd w:id="424"/>
          <w:bookmarkEnd w:id="425"/>
          <w:bookmarkEnd w:id="426"/>
          <w:bookmarkEnd w:id="427"/>
          <w:bookmarkEnd w:id="428"/>
          <w:bookmarkEnd w:id="429"/>
          <w:bookmarkEnd w:id="430"/>
          <w:bookmarkEnd w:id="431"/>
        </w:p>
        <w:bookmarkEnd w:id="432"/>
        <w:p w14:paraId="37CA5B18" w14:textId="77777777" w:rsidR="00A418D4" w:rsidRPr="00CB2D46" w:rsidRDefault="00A418D4" w:rsidP="00A418D4">
          <w:pPr>
            <w:keepNext/>
            <w:keepLines/>
            <w:pBdr>
              <w:bottom w:val="single" w:sz="4" w:space="1" w:color="4472C4" w:themeColor="accent1"/>
            </w:pBdr>
            <w:spacing w:before="200" w:line="276" w:lineRule="auto"/>
            <w:jc w:val="both"/>
            <w:outlineLvl w:val="3"/>
            <w:rPr>
              <w:rFonts w:cstheme="minorHAnsi"/>
              <w:sz w:val="22"/>
              <w:szCs w:val="22"/>
            </w:rPr>
          </w:pPr>
          <w:r w:rsidRPr="00CB2D46">
            <w:rPr>
              <w:rFonts w:eastAsiaTheme="majorEastAsia" w:cstheme="minorHAnsi"/>
              <w:bCs/>
              <w:iCs/>
              <w:color w:val="4472C4" w:themeColor="accent1"/>
              <w:sz w:val="22"/>
              <w:szCs w:val="22"/>
            </w:rPr>
            <w:t>Περιγραφή Διαδικασίας</w:t>
          </w:r>
        </w:p>
        <w:p w14:paraId="78886316" w14:textId="659779CF" w:rsidR="00A418D4" w:rsidRPr="00872FB5" w:rsidRDefault="00490734" w:rsidP="00A418D4">
          <w:pPr>
            <w:pStyle w:val="a3"/>
            <w:spacing w:after="0" w:line="276" w:lineRule="auto"/>
            <w:ind w:left="0"/>
            <w:jc w:val="both"/>
          </w:pPr>
          <w:r w:rsidRPr="00490734">
            <w:rPr>
              <w:rFonts w:asciiTheme="minorHAnsi" w:eastAsiaTheme="minorHAnsi" w:hAnsiTheme="minorHAnsi" w:cstheme="minorHAnsi"/>
            </w:rPr>
            <w:t>Η πορεία υλοποίησης των αιτήσεων στήριξης/ενταγμένων πράξεων παρακολουθείται με διοικητικούς και επιτόπιους ελέγχους σύμφωνα με όσα καθορίζονται στην Υπουργική Απόφαση.</w:t>
          </w:r>
        </w:p>
        <w:p w14:paraId="234E2A9F" w14:textId="77777777" w:rsidR="00A418D4" w:rsidRPr="00CB2D46" w:rsidRDefault="00A418D4" w:rsidP="00A418D4">
          <w:pPr>
            <w:rPr>
              <w:rStyle w:val="ui-provider"/>
              <w:rFonts w:eastAsia="Calibri" w:cstheme="minorHAnsi"/>
              <w:sz w:val="22"/>
              <w:szCs w:val="22"/>
            </w:rPr>
          </w:pPr>
          <w:r w:rsidRPr="00CB2D46">
            <w:rPr>
              <w:rStyle w:val="ui-provider"/>
              <w:rFonts w:cstheme="minorHAnsi"/>
              <w:sz w:val="22"/>
              <w:szCs w:val="22"/>
            </w:rPr>
            <w:br w:type="page"/>
          </w:r>
        </w:p>
        <w:p w14:paraId="42C0EFFD" w14:textId="77777777" w:rsidR="003443BF" w:rsidRPr="007B4ED5" w:rsidRDefault="003443BF" w:rsidP="003443BF">
          <w:pPr>
            <w:keepNext/>
            <w:keepLines/>
            <w:spacing w:before="40"/>
            <w:jc w:val="both"/>
            <w:outlineLvl w:val="1"/>
            <w:rPr>
              <w:rFonts w:eastAsiaTheme="majorEastAsia" w:cstheme="minorHAnsi"/>
              <w:b/>
              <w:bCs/>
              <w:color w:val="2F5496" w:themeColor="accent1" w:themeShade="BF"/>
            </w:rPr>
          </w:pPr>
          <w:bookmarkStart w:id="433" w:name="_Toc135300837"/>
          <w:bookmarkStart w:id="434" w:name="_Toc135302833"/>
          <w:bookmarkStart w:id="435" w:name="_Toc135303068"/>
          <w:bookmarkStart w:id="436" w:name="_Toc135303486"/>
          <w:r w:rsidRPr="007B4ED5">
            <w:rPr>
              <w:rFonts w:eastAsiaTheme="majorEastAsia" w:cstheme="minorHAnsi"/>
              <w:b/>
              <w:bCs/>
              <w:color w:val="2F5496" w:themeColor="accent1" w:themeShade="BF"/>
            </w:rPr>
            <w:lastRenderedPageBreak/>
            <w:t xml:space="preserve">Κεφάλαιο 2: Διαδικασίες διαχείρισης αιτήσεων πληρωμής </w:t>
          </w:r>
          <w:r>
            <w:rPr>
              <w:rFonts w:eastAsiaTheme="majorEastAsia" w:cstheme="minorHAnsi"/>
              <w:b/>
              <w:bCs/>
              <w:color w:val="2F5496" w:themeColor="accent1" w:themeShade="BF"/>
            </w:rPr>
            <w:t>και έλεγχοι</w:t>
          </w:r>
          <w:bookmarkEnd w:id="433"/>
          <w:bookmarkEnd w:id="434"/>
          <w:bookmarkEnd w:id="435"/>
          <w:bookmarkEnd w:id="436"/>
        </w:p>
        <w:p w14:paraId="7EC3A7AE" w14:textId="77777777" w:rsidR="003443BF" w:rsidRPr="007B4ED5" w:rsidRDefault="003443BF" w:rsidP="003443BF">
          <w:pPr>
            <w:jc w:val="both"/>
            <w:rPr>
              <w:rFonts w:eastAsiaTheme="majorEastAsia" w:cstheme="minorHAnsi"/>
              <w:bCs/>
              <w:iCs/>
              <w:color w:val="4472C4" w:themeColor="accent1"/>
              <w:sz w:val="22"/>
              <w:szCs w:val="22"/>
            </w:rPr>
          </w:pPr>
        </w:p>
        <w:p w14:paraId="3304B832" w14:textId="77777777" w:rsidR="003443BF" w:rsidRPr="007B4ED5" w:rsidRDefault="003443BF" w:rsidP="003443BF">
          <w:pPr>
            <w:keepNext/>
            <w:keepLines/>
            <w:spacing w:before="40"/>
            <w:jc w:val="both"/>
            <w:outlineLvl w:val="2"/>
            <w:rPr>
              <w:rFonts w:eastAsiaTheme="majorEastAsia" w:cstheme="minorHAnsi"/>
              <w:color w:val="1F3763" w:themeColor="accent1" w:themeShade="7F"/>
            </w:rPr>
          </w:pPr>
          <w:bookmarkStart w:id="437" w:name="_Toc135300838"/>
          <w:bookmarkStart w:id="438" w:name="_Toc135302834"/>
          <w:bookmarkStart w:id="439" w:name="_Toc135303069"/>
          <w:bookmarkStart w:id="440" w:name="_Toc135303487"/>
          <w:r w:rsidRPr="007B4ED5">
            <w:rPr>
              <w:rFonts w:eastAsiaTheme="majorEastAsia" w:cstheme="minorHAnsi"/>
              <w:color w:val="1F3763" w:themeColor="accent1" w:themeShade="7F"/>
            </w:rPr>
            <w:t>Διαδικασία 2.1:Υποβολή αιτήσεων πληρωμής</w:t>
          </w:r>
          <w:bookmarkEnd w:id="437"/>
          <w:bookmarkEnd w:id="438"/>
          <w:bookmarkEnd w:id="439"/>
          <w:bookmarkEnd w:id="440"/>
          <w:r w:rsidRPr="007B4ED5">
            <w:rPr>
              <w:rFonts w:eastAsiaTheme="majorEastAsia" w:cstheme="minorHAnsi"/>
              <w:color w:val="1F3763" w:themeColor="accent1" w:themeShade="7F"/>
            </w:rPr>
            <w:t xml:space="preserve"> </w:t>
          </w:r>
        </w:p>
        <w:p w14:paraId="571B24EA" w14:textId="77777777" w:rsidR="003443BF" w:rsidRPr="007B4ED5" w:rsidRDefault="003443BF" w:rsidP="003443BF">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4763FB2D" w14:textId="77777777" w:rsidR="003443BF" w:rsidRPr="007B4ED5" w:rsidRDefault="003443BF" w:rsidP="003443BF">
          <w:pPr>
            <w:spacing w:line="276" w:lineRule="auto"/>
            <w:contextualSpacing/>
            <w:jc w:val="both"/>
            <w:rPr>
              <w:rFonts w:eastAsia="Calibri" w:cstheme="minorHAnsi"/>
              <w:sz w:val="22"/>
              <w:szCs w:val="22"/>
            </w:rPr>
          </w:pPr>
          <w:r w:rsidRPr="007B4ED5">
            <w:rPr>
              <w:rFonts w:eastAsia="Calibri" w:cstheme="minorHAnsi"/>
              <w:sz w:val="22"/>
              <w:szCs w:val="22"/>
            </w:rPr>
            <w:t xml:space="preserve">Οι δικαιούχοι των ενταγμένων πράξεων εντός των προβλεπόμενων στην </w:t>
          </w:r>
          <w:r>
            <w:rPr>
              <w:rFonts w:eastAsia="Calibri" w:cstheme="minorHAnsi"/>
              <w:sz w:val="22"/>
              <w:szCs w:val="22"/>
            </w:rPr>
            <w:t>Υ</w:t>
          </w:r>
          <w:r w:rsidRPr="007B4ED5">
            <w:rPr>
              <w:rFonts w:eastAsia="Calibri" w:cstheme="minorHAnsi"/>
              <w:sz w:val="22"/>
              <w:szCs w:val="22"/>
            </w:rPr>
            <w:t xml:space="preserve">πουργική </w:t>
          </w:r>
          <w:r>
            <w:rPr>
              <w:rFonts w:eastAsia="Calibri" w:cstheme="minorHAnsi"/>
              <w:sz w:val="22"/>
              <w:szCs w:val="22"/>
            </w:rPr>
            <w:t>Α</w:t>
          </w:r>
          <w:r w:rsidRPr="007B4ED5">
            <w:rPr>
              <w:rFonts w:eastAsia="Calibri" w:cstheme="minorHAnsi"/>
              <w:sz w:val="22"/>
              <w:szCs w:val="22"/>
            </w:rPr>
            <w:t>πόφαση ημερομηνιών υποβάλλουν αίτηση πληρωμής</w:t>
          </w:r>
          <w:r>
            <w:rPr>
              <w:rFonts w:eastAsia="Calibri" w:cstheme="minorHAnsi"/>
              <w:sz w:val="22"/>
              <w:szCs w:val="22"/>
            </w:rPr>
            <w:t xml:space="preserve">, </w:t>
          </w:r>
          <w:r w:rsidRPr="007B4ED5">
            <w:rPr>
              <w:rFonts w:eastAsia="Calibri" w:cstheme="minorHAnsi"/>
              <w:sz w:val="22"/>
              <w:szCs w:val="22"/>
            </w:rPr>
            <w:t>που μπορεί να αφορά και αίτηση προκαταβολής σε παρέμβαση που προβλέπεται</w:t>
          </w:r>
          <w:r>
            <w:rPr>
              <w:rFonts w:eastAsia="Calibri" w:cstheme="minorHAnsi"/>
              <w:sz w:val="22"/>
              <w:szCs w:val="22"/>
            </w:rPr>
            <w:t xml:space="preserve">, </w:t>
          </w:r>
          <w:r w:rsidRPr="007B4ED5">
            <w:rPr>
              <w:rFonts w:eastAsia="Calibri" w:cstheme="minorHAnsi"/>
              <w:sz w:val="22"/>
              <w:szCs w:val="22"/>
            </w:rPr>
            <w:t xml:space="preserve">μέσω </w:t>
          </w:r>
          <w:r>
            <w:rPr>
              <w:rFonts w:eastAsia="Calibri" w:cstheme="minorHAnsi"/>
              <w:sz w:val="22"/>
              <w:szCs w:val="22"/>
            </w:rPr>
            <w:t xml:space="preserve">του </w:t>
          </w:r>
          <w:r w:rsidRPr="007B4ED5">
            <w:rPr>
              <w:rFonts w:eastAsia="Calibri" w:cstheme="minorHAnsi"/>
              <w:sz w:val="22"/>
              <w:szCs w:val="22"/>
            </w:rPr>
            <w:t xml:space="preserve">πληροφοριακού συστήματος. </w:t>
          </w:r>
          <w:r w:rsidRPr="007B4ED5">
            <w:rPr>
              <w:rFonts w:ascii="Calibri" w:eastAsia="Calibri" w:hAnsi="Calibri" w:cs="Times New Roman"/>
              <w:sz w:val="22"/>
              <w:szCs w:val="22"/>
            </w:rPr>
            <w:t xml:space="preserve">Η αίτηση πληρωμής ανάλογα με την παρέμβαση και σύμφωνα με τα οριζόμενα στην </w:t>
          </w:r>
          <w:r>
            <w:rPr>
              <w:rFonts w:ascii="Calibri" w:eastAsia="Calibri" w:hAnsi="Calibri" w:cs="Times New Roman"/>
              <w:sz w:val="22"/>
              <w:szCs w:val="22"/>
            </w:rPr>
            <w:t>Υ</w:t>
          </w:r>
          <w:r w:rsidRPr="007B4ED5">
            <w:rPr>
              <w:rFonts w:ascii="Calibri" w:eastAsia="Calibri" w:hAnsi="Calibri" w:cs="Times New Roman"/>
              <w:sz w:val="22"/>
              <w:szCs w:val="22"/>
            </w:rPr>
            <w:t xml:space="preserve">πουργική </w:t>
          </w:r>
          <w:r>
            <w:rPr>
              <w:rFonts w:ascii="Calibri" w:eastAsia="Calibri" w:hAnsi="Calibri" w:cs="Times New Roman"/>
              <w:sz w:val="22"/>
              <w:szCs w:val="22"/>
            </w:rPr>
            <w:t>Α</w:t>
          </w:r>
          <w:r w:rsidRPr="007B4ED5">
            <w:rPr>
              <w:rFonts w:ascii="Calibri" w:eastAsia="Calibri" w:hAnsi="Calibri" w:cs="Times New Roman"/>
              <w:sz w:val="22"/>
              <w:szCs w:val="22"/>
            </w:rPr>
            <w:t>πόφαση και στην εγκύκλιο πληρωμής του ΟΠΕΚΕΠΕ</w:t>
          </w:r>
          <w:r w:rsidRPr="007B4ED5">
            <w:rPr>
              <w:rFonts w:eastAsia="Calibri" w:cstheme="minorHAnsi"/>
              <w:sz w:val="22"/>
              <w:szCs w:val="22"/>
            </w:rPr>
            <w:t xml:space="preserve"> συνοδεύεται με τα απαιτούμενα δικαιολογητικά και παραστατικά και υποβάλλεται στον ΟΠΕΚΕΠΕ είτε απευθείας από τον δικαιούχο είτε μέσω συγκεντρωτικού φακέλου πληρωμής σύμφωνα με το καθορισθέν κανονιστικό πλαίσιο. </w:t>
          </w:r>
        </w:p>
        <w:p w14:paraId="61A7C2D7" w14:textId="77777777" w:rsidR="003443BF" w:rsidRPr="007B4ED5" w:rsidRDefault="003443BF" w:rsidP="003443BF">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Ενημέρωση πορείας αιτήσεων πληρωμής</w:t>
          </w:r>
        </w:p>
        <w:p w14:paraId="7BEA959B" w14:textId="77777777" w:rsidR="003443BF" w:rsidRPr="007B4ED5" w:rsidRDefault="003443BF" w:rsidP="003443BF">
          <w:pPr>
            <w:spacing w:line="276" w:lineRule="auto"/>
            <w:contextualSpacing/>
            <w:jc w:val="both"/>
            <w:rPr>
              <w:rFonts w:eastAsia="Calibri" w:cstheme="minorHAnsi"/>
              <w:sz w:val="22"/>
              <w:szCs w:val="22"/>
            </w:rPr>
          </w:pPr>
          <w:r w:rsidRPr="007B4ED5">
            <w:rPr>
              <w:rFonts w:eastAsia="Calibri" w:cstheme="minorHAnsi"/>
              <w:sz w:val="22"/>
              <w:szCs w:val="22"/>
            </w:rPr>
            <w:t>Οι δικαιούχοι δύναται να ενημερώνονται για την πορεία των αιτήσεων πληρωμής τους μέσω του πληροφοριακού συστήματος.</w:t>
          </w:r>
        </w:p>
        <w:p w14:paraId="717A63E6" w14:textId="77777777" w:rsidR="003443BF" w:rsidRPr="007B4ED5" w:rsidRDefault="003443BF" w:rsidP="00382D95"/>
        <w:p w14:paraId="7F5773D9" w14:textId="77777777" w:rsidR="003443BF" w:rsidRPr="007B4ED5" w:rsidRDefault="003443BF" w:rsidP="003443BF">
          <w:pPr>
            <w:keepNext/>
            <w:keepLines/>
            <w:spacing w:before="40"/>
            <w:jc w:val="both"/>
            <w:outlineLvl w:val="2"/>
            <w:rPr>
              <w:rFonts w:eastAsiaTheme="majorEastAsia" w:cstheme="minorHAnsi"/>
              <w:color w:val="1F3763" w:themeColor="accent1" w:themeShade="7F"/>
            </w:rPr>
          </w:pPr>
          <w:bookmarkStart w:id="441" w:name="_Toc135300839"/>
          <w:bookmarkStart w:id="442" w:name="_Toc135302835"/>
          <w:bookmarkStart w:id="443" w:name="_Toc135303070"/>
          <w:bookmarkStart w:id="444" w:name="_Toc135303488"/>
          <w:r w:rsidRPr="007B4ED5">
            <w:rPr>
              <w:rFonts w:eastAsiaTheme="majorEastAsia" w:cstheme="minorHAnsi"/>
              <w:color w:val="1F3763" w:themeColor="accent1" w:themeShade="7F"/>
            </w:rPr>
            <w:t>Διαδικασία 2.2: Διοικητικός έλεγχος και έγκριση αιτήσεων πληρωμής</w:t>
          </w:r>
          <w:bookmarkEnd w:id="441"/>
          <w:bookmarkEnd w:id="442"/>
          <w:bookmarkEnd w:id="443"/>
          <w:bookmarkEnd w:id="444"/>
          <w:r w:rsidRPr="007B4ED5">
            <w:rPr>
              <w:rFonts w:eastAsiaTheme="majorEastAsia" w:cstheme="minorHAnsi"/>
              <w:color w:val="1F3763" w:themeColor="accent1" w:themeShade="7F"/>
            </w:rPr>
            <w:t xml:space="preserve"> </w:t>
          </w:r>
        </w:p>
        <w:p w14:paraId="5904516E" w14:textId="77777777" w:rsidR="003443BF" w:rsidRPr="007B4ED5" w:rsidRDefault="003443BF" w:rsidP="009943CD"/>
        <w:p w14:paraId="15B4BDB5" w14:textId="77777777" w:rsidR="003443BF" w:rsidRPr="007B4ED5" w:rsidRDefault="003443BF" w:rsidP="003443BF">
          <w:pPr>
            <w:keepNext/>
            <w:keepLines/>
            <w:pBdr>
              <w:bottom w:val="single" w:sz="4" w:space="1" w:color="4472C4" w:themeColor="accent1"/>
            </w:pBdr>
            <w:spacing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51DE8CF0" w14:textId="77777777" w:rsidR="003443BF" w:rsidRPr="007B4ED5" w:rsidRDefault="003443BF" w:rsidP="003443BF">
          <w:pPr>
            <w:widowControl w:val="0"/>
            <w:tabs>
              <w:tab w:val="left" w:pos="0"/>
            </w:tabs>
            <w:suppressAutoHyphens/>
            <w:spacing w:line="276" w:lineRule="auto"/>
            <w:jc w:val="both"/>
            <w:rPr>
              <w:rFonts w:eastAsiaTheme="majorEastAsia" w:cstheme="minorHAnsi"/>
              <w:kern w:val="1"/>
              <w:lang w:eastAsia="zh-CN"/>
            </w:rPr>
          </w:pPr>
          <w:r w:rsidRPr="007B4ED5">
            <w:rPr>
              <w:rFonts w:eastAsia="Times New Roman" w:cstheme="minorHAnsi"/>
              <w:kern w:val="1"/>
              <w:sz w:val="22"/>
              <w:szCs w:val="22"/>
              <w:lang w:eastAsia="zh-CN"/>
            </w:rPr>
            <w:t xml:space="preserve">Ο ΟΠΕΚΕΠΕ αναγνωρίζει και εκκαθαρίζει τις δαπάνες των ενταγμένων πράξεων σύμφωνα με τα αιτήματα πληρωμής των δικαιούχων. Για την αναγνώριση και την εκκαθάριση των δαπανών γίνονται οι απαραίτητοι διοικητικοί έλεγχοι, σύμφωνα με τα οριζόμενα των </w:t>
          </w:r>
          <w:r>
            <w:rPr>
              <w:rFonts w:eastAsia="Times New Roman" w:cstheme="minorHAnsi"/>
              <w:kern w:val="1"/>
              <w:sz w:val="22"/>
              <w:szCs w:val="22"/>
              <w:lang w:eastAsia="zh-CN"/>
            </w:rPr>
            <w:t>Υ</w:t>
          </w:r>
          <w:r w:rsidRPr="007B4ED5">
            <w:rPr>
              <w:rFonts w:eastAsia="Times New Roman" w:cstheme="minorHAnsi"/>
              <w:kern w:val="1"/>
              <w:sz w:val="22"/>
              <w:szCs w:val="22"/>
              <w:lang w:eastAsia="zh-CN"/>
            </w:rPr>
            <w:t xml:space="preserve">πουργικών </w:t>
          </w:r>
          <w:r>
            <w:rPr>
              <w:rFonts w:eastAsia="Times New Roman" w:cstheme="minorHAnsi"/>
              <w:kern w:val="1"/>
              <w:sz w:val="22"/>
              <w:szCs w:val="22"/>
              <w:lang w:eastAsia="zh-CN"/>
            </w:rPr>
            <w:t>Α</w:t>
          </w:r>
          <w:r w:rsidRPr="007B4ED5">
            <w:rPr>
              <w:rFonts w:eastAsia="Times New Roman" w:cstheme="minorHAnsi"/>
              <w:kern w:val="1"/>
              <w:sz w:val="22"/>
              <w:szCs w:val="22"/>
              <w:lang w:eastAsia="zh-CN"/>
            </w:rPr>
            <w:t>ποφάσεων για κάθε δράση</w:t>
          </w:r>
          <w:r>
            <w:rPr>
              <w:rFonts w:eastAsia="Times New Roman" w:cstheme="minorHAnsi"/>
              <w:kern w:val="1"/>
              <w:sz w:val="22"/>
              <w:szCs w:val="22"/>
              <w:lang w:eastAsia="zh-CN"/>
            </w:rPr>
            <w:t xml:space="preserve"> και τις σχετικές εγκυκλίους πληρωμών του ΟΠΕΚΕΠΕ.</w:t>
          </w:r>
        </w:p>
        <w:p w14:paraId="61D1B844" w14:textId="77777777" w:rsidR="003443BF" w:rsidRPr="007B4ED5" w:rsidRDefault="003443BF" w:rsidP="003443BF">
          <w:pPr>
            <w:jc w:val="both"/>
            <w:rPr>
              <w:rFonts w:cstheme="minorHAnsi"/>
              <w:sz w:val="22"/>
              <w:szCs w:val="22"/>
            </w:rPr>
          </w:pPr>
        </w:p>
        <w:p w14:paraId="4596E3D1" w14:textId="77777777" w:rsidR="003443BF" w:rsidRPr="007B4ED5" w:rsidRDefault="003443BF" w:rsidP="003443BF">
          <w:pPr>
            <w:keepNext/>
            <w:keepLines/>
            <w:spacing w:before="40"/>
            <w:jc w:val="both"/>
            <w:outlineLvl w:val="2"/>
            <w:rPr>
              <w:rFonts w:eastAsiaTheme="majorEastAsia" w:cstheme="minorHAnsi"/>
              <w:color w:val="1F3763" w:themeColor="accent1" w:themeShade="7F"/>
            </w:rPr>
          </w:pPr>
          <w:bookmarkStart w:id="445" w:name="_Toc135300840"/>
          <w:bookmarkStart w:id="446" w:name="_Toc135302836"/>
          <w:bookmarkStart w:id="447" w:name="_Toc135303071"/>
          <w:bookmarkStart w:id="448" w:name="_Toc135303489"/>
          <w:r w:rsidRPr="007B4ED5">
            <w:rPr>
              <w:rFonts w:eastAsiaTheme="majorEastAsia" w:cstheme="minorHAnsi"/>
              <w:color w:val="1F3763" w:themeColor="accent1" w:themeShade="7F"/>
            </w:rPr>
            <w:t>Διαδικασία 2.3:</w:t>
          </w:r>
          <w:r w:rsidRPr="007B4ED5">
            <w:rPr>
              <w:rFonts w:asciiTheme="majorHAnsi" w:eastAsiaTheme="majorEastAsia" w:hAnsiTheme="majorHAnsi" w:cstheme="majorBidi"/>
              <w:color w:val="1F3763" w:themeColor="accent1" w:themeShade="7F"/>
            </w:rPr>
            <w:t xml:space="preserve"> </w:t>
          </w:r>
          <w:r w:rsidRPr="007B4ED5">
            <w:rPr>
              <w:rFonts w:eastAsiaTheme="majorEastAsia" w:cstheme="minorHAnsi"/>
              <w:color w:val="1F3763" w:themeColor="accent1" w:themeShade="7F"/>
            </w:rPr>
            <w:t>Έλεγχοι και κυρώσεις</w:t>
          </w:r>
          <w:bookmarkEnd w:id="445"/>
          <w:bookmarkEnd w:id="446"/>
          <w:bookmarkEnd w:id="447"/>
          <w:bookmarkEnd w:id="448"/>
        </w:p>
        <w:p w14:paraId="48AE9DF8" w14:textId="77777777" w:rsidR="003443BF" w:rsidRPr="007B4ED5" w:rsidRDefault="003443BF" w:rsidP="003443BF">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6DEF1326" w14:textId="77777777" w:rsidR="003443BF" w:rsidRPr="007B4ED5" w:rsidRDefault="003443BF" w:rsidP="003443BF">
          <w:pPr>
            <w:spacing w:line="276" w:lineRule="auto"/>
            <w:contextualSpacing/>
            <w:jc w:val="both"/>
            <w:rPr>
              <w:rFonts w:eastAsia="Calibri" w:cstheme="minorHAnsi"/>
              <w:sz w:val="22"/>
              <w:szCs w:val="22"/>
            </w:rPr>
          </w:pPr>
          <w:r w:rsidRPr="00BF6355">
            <w:rPr>
              <w:rFonts w:cstheme="minorHAnsi"/>
              <w:sz w:val="22"/>
              <w:szCs w:val="22"/>
            </w:rPr>
            <w:t xml:space="preserve">Ο ΟΠΕΚΕΠΕ παρακολουθεί με διοικητικούς και επιτόπιους ελέγχους τα αιτήματα πληρωμής </w:t>
          </w:r>
          <w:r w:rsidRPr="00BF6355">
            <w:rPr>
              <w:rFonts w:eastAsia="Calibri" w:cstheme="minorHAnsi"/>
              <w:sz w:val="22"/>
              <w:szCs w:val="22"/>
            </w:rPr>
            <w:t xml:space="preserve">με σκοπό τη διαπίστωση της ακρίβειας των στοιχείων που περιλαμβάνονται στις </w:t>
          </w:r>
          <w:r>
            <w:rPr>
              <w:rFonts w:eastAsia="Calibri" w:cstheme="minorHAnsi"/>
              <w:sz w:val="22"/>
              <w:szCs w:val="22"/>
            </w:rPr>
            <w:t xml:space="preserve">αποφάσεις έγκρισης μετά την υποβολή των αιτήσεων </w:t>
          </w:r>
          <w:r w:rsidRPr="00BF6355">
            <w:rPr>
              <w:rFonts w:eastAsia="Calibri" w:cstheme="minorHAnsi"/>
              <w:sz w:val="22"/>
              <w:szCs w:val="22"/>
            </w:rPr>
            <w:t xml:space="preserve">στήριξης. Οι έλεγχοι διενεργούνται σύμφωνα με τα όσα ορίζονται σε σχετική εγκύκλιο του ΟΠΕΚΕΠΕ. </w:t>
          </w:r>
          <w:r>
            <w:rPr>
              <w:rFonts w:eastAsia="Calibri" w:cstheme="minorHAnsi"/>
              <w:sz w:val="22"/>
              <w:szCs w:val="22"/>
            </w:rPr>
            <w:t>Για κάθε έλεγχο συντάσσεται αναλυτικό φύλλο ελέγχου και γίνεται καταχώρηση στο πληροφοριακό σύστημα, μέσω του οποίου δύναται να ενημερώνονται οι δικαιούχοι.</w:t>
          </w:r>
        </w:p>
        <w:p w14:paraId="07BE93C4" w14:textId="77777777" w:rsidR="003443BF" w:rsidRPr="007B4ED5" w:rsidRDefault="003443BF" w:rsidP="003443BF">
          <w:pPr>
            <w:spacing w:line="276" w:lineRule="auto"/>
            <w:contextualSpacing/>
            <w:jc w:val="both"/>
            <w:rPr>
              <w:rFonts w:eastAsia="Calibri" w:cstheme="minorHAnsi"/>
              <w:sz w:val="22"/>
              <w:szCs w:val="22"/>
            </w:rPr>
          </w:pPr>
        </w:p>
        <w:p w14:paraId="35377C87" w14:textId="77777777" w:rsidR="003443BF" w:rsidRPr="007B4ED5" w:rsidRDefault="003443BF" w:rsidP="003443BF">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 xml:space="preserve">Υποβολή ενδικοφανούς προσφυγής επί των </w:t>
          </w:r>
          <w:r>
            <w:rPr>
              <w:rFonts w:eastAsiaTheme="majorEastAsia" w:cstheme="minorHAnsi"/>
              <w:bCs/>
              <w:iCs/>
              <w:color w:val="4472C4" w:themeColor="accent1"/>
              <w:sz w:val="22"/>
              <w:szCs w:val="22"/>
            </w:rPr>
            <w:t>πληρωμών</w:t>
          </w:r>
        </w:p>
        <w:p w14:paraId="2CB114F8" w14:textId="77777777" w:rsidR="003443BF" w:rsidRPr="007B4ED5" w:rsidRDefault="003443BF" w:rsidP="009943CD">
          <w:r w:rsidRPr="007B4ED5">
            <w:t>Σε περίπτωση διαφωνίας με τ</w:t>
          </w:r>
          <w:r>
            <w:t>α αποτελέσματα του ελέγχου των αιτημάτων πληρωμών</w:t>
          </w:r>
          <w:r w:rsidRPr="007B4ED5">
            <w:t xml:space="preserve">, ο ελεγχόμενος έχει δικαίωμα να υποβάλλει </w:t>
          </w:r>
          <w:proofErr w:type="spellStart"/>
          <w:r w:rsidRPr="007B4ED5">
            <w:t>ενδικοφανή</w:t>
          </w:r>
          <w:proofErr w:type="spellEnd"/>
          <w:r w:rsidRPr="007B4ED5">
            <w:t xml:space="preserve"> προσφυγ</w:t>
          </w:r>
          <w:r>
            <w:t>ή</w:t>
          </w:r>
          <w:r w:rsidRPr="007B4ED5">
            <w:t xml:space="preserve">, εντός χρονικών προθεσμιών που ορίζονται στην </w:t>
          </w:r>
          <w:r>
            <w:t>εγκύκλιο του ΟΠΕΚΕΠΕ ή/και στην Υ</w:t>
          </w:r>
          <w:r w:rsidRPr="007B4ED5">
            <w:t xml:space="preserve">πουργική </w:t>
          </w:r>
          <w:r>
            <w:t>Α</w:t>
          </w:r>
          <w:r w:rsidRPr="007B4ED5">
            <w:t xml:space="preserve">πόφαση. </w:t>
          </w:r>
        </w:p>
        <w:p w14:paraId="207E4457" w14:textId="77777777" w:rsidR="003443BF" w:rsidRPr="007B4ED5" w:rsidRDefault="003443BF" w:rsidP="009943CD"/>
        <w:p w14:paraId="271073B5" w14:textId="77777777" w:rsidR="003443BF" w:rsidRPr="007B4ED5" w:rsidRDefault="003443BF" w:rsidP="003443BF">
          <w:pPr>
            <w:keepNext/>
            <w:keepLines/>
            <w:pBdr>
              <w:bottom w:val="single" w:sz="4" w:space="1" w:color="8EAADB" w:themeColor="accent1" w:themeTint="99"/>
            </w:pBdr>
            <w:spacing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Καταχώρηση σ</w:t>
          </w:r>
          <w:r>
            <w:rPr>
              <w:rFonts w:eastAsiaTheme="majorEastAsia" w:cstheme="minorHAnsi"/>
              <w:bCs/>
              <w:iCs/>
              <w:color w:val="4472C4" w:themeColor="accent1"/>
              <w:sz w:val="22"/>
              <w:szCs w:val="22"/>
            </w:rPr>
            <w:t>το</w:t>
          </w:r>
          <w:r w:rsidRPr="007B4ED5">
            <w:rPr>
              <w:rFonts w:eastAsiaTheme="majorEastAsia" w:cstheme="minorHAnsi"/>
              <w:bCs/>
              <w:iCs/>
              <w:color w:val="4472C4" w:themeColor="accent1"/>
              <w:sz w:val="22"/>
              <w:szCs w:val="22"/>
            </w:rPr>
            <w:t xml:space="preserve"> πληροφοριακό σύστημα</w:t>
          </w:r>
        </w:p>
        <w:p w14:paraId="3D339FC6" w14:textId="77777777" w:rsidR="003443BF" w:rsidRPr="007B4ED5" w:rsidRDefault="003443BF" w:rsidP="003443BF">
          <w:pPr>
            <w:jc w:val="both"/>
            <w:rPr>
              <w:rFonts w:cstheme="minorHAnsi"/>
              <w:bCs/>
              <w:iCs/>
              <w:sz w:val="22"/>
              <w:szCs w:val="22"/>
            </w:rPr>
          </w:pPr>
          <w:r w:rsidRPr="007B4ED5">
            <w:rPr>
              <w:rFonts w:cstheme="minorHAnsi"/>
              <w:bCs/>
              <w:iCs/>
              <w:sz w:val="22"/>
              <w:szCs w:val="22"/>
            </w:rPr>
            <w:t xml:space="preserve">Τα αποτελέσματα των ελέγχων </w:t>
          </w:r>
          <w:r>
            <w:rPr>
              <w:rFonts w:cstheme="minorHAnsi"/>
              <w:bCs/>
              <w:iCs/>
              <w:sz w:val="22"/>
              <w:szCs w:val="22"/>
            </w:rPr>
            <w:t xml:space="preserve">και της εξέτασης των </w:t>
          </w:r>
          <w:proofErr w:type="spellStart"/>
          <w:r>
            <w:rPr>
              <w:rFonts w:cstheme="minorHAnsi"/>
              <w:bCs/>
              <w:iCs/>
              <w:sz w:val="22"/>
              <w:szCs w:val="22"/>
            </w:rPr>
            <w:t>ενδικοφανών</w:t>
          </w:r>
          <w:proofErr w:type="spellEnd"/>
          <w:r>
            <w:rPr>
              <w:rFonts w:cstheme="minorHAnsi"/>
              <w:bCs/>
              <w:iCs/>
              <w:sz w:val="22"/>
              <w:szCs w:val="22"/>
            </w:rPr>
            <w:t xml:space="preserve"> προσφυγών καθώς και οι πληρωμές </w:t>
          </w:r>
          <w:r w:rsidRPr="007B4ED5">
            <w:rPr>
              <w:rFonts w:cstheme="minorHAnsi"/>
              <w:bCs/>
              <w:iCs/>
              <w:sz w:val="22"/>
              <w:szCs w:val="22"/>
            </w:rPr>
            <w:t>καταχωρίζονται σ</w:t>
          </w:r>
          <w:r>
            <w:rPr>
              <w:rFonts w:cstheme="minorHAnsi"/>
              <w:bCs/>
              <w:iCs/>
              <w:sz w:val="22"/>
              <w:szCs w:val="22"/>
            </w:rPr>
            <w:t xml:space="preserve">το </w:t>
          </w:r>
          <w:r w:rsidRPr="007B4ED5">
            <w:rPr>
              <w:rFonts w:cstheme="minorHAnsi"/>
              <w:bCs/>
              <w:iCs/>
              <w:sz w:val="22"/>
              <w:szCs w:val="22"/>
            </w:rPr>
            <w:t>πληροφοριακό σύστημα.</w:t>
          </w:r>
        </w:p>
        <w:p w14:paraId="0085518A" w14:textId="77777777" w:rsidR="003443BF" w:rsidRPr="007B4ED5" w:rsidRDefault="003443BF" w:rsidP="003443BF">
          <w:pPr>
            <w:jc w:val="both"/>
            <w:rPr>
              <w:rFonts w:cstheme="minorHAnsi"/>
              <w:sz w:val="22"/>
              <w:szCs w:val="22"/>
            </w:rPr>
          </w:pPr>
        </w:p>
        <w:p w14:paraId="1595D01C" w14:textId="77777777" w:rsidR="003443BF" w:rsidRPr="007B4ED5" w:rsidRDefault="003443BF" w:rsidP="003443BF">
          <w:pPr>
            <w:keepNext/>
            <w:keepLines/>
            <w:spacing w:before="40"/>
            <w:jc w:val="both"/>
            <w:outlineLvl w:val="2"/>
            <w:rPr>
              <w:rFonts w:eastAsiaTheme="majorEastAsia" w:cstheme="minorHAnsi"/>
              <w:color w:val="1F3763" w:themeColor="accent1" w:themeShade="7F"/>
            </w:rPr>
          </w:pPr>
          <w:bookmarkStart w:id="449" w:name="_Toc135300841"/>
          <w:bookmarkStart w:id="450" w:name="_Toc135302837"/>
          <w:bookmarkStart w:id="451" w:name="_Toc135303072"/>
          <w:bookmarkStart w:id="452" w:name="_Toc135303490"/>
          <w:r w:rsidRPr="007B4ED5">
            <w:rPr>
              <w:rFonts w:eastAsiaTheme="majorEastAsia" w:cstheme="minorHAnsi"/>
              <w:color w:val="1F3763" w:themeColor="accent1" w:themeShade="7F"/>
            </w:rPr>
            <w:lastRenderedPageBreak/>
            <w:t>Διαδικασία 2.4: Εφαρμογή διοικητικών κυρώσεων και αχρεωστήτως καταβληθέντων ποσών</w:t>
          </w:r>
          <w:bookmarkEnd w:id="449"/>
          <w:bookmarkEnd w:id="450"/>
          <w:bookmarkEnd w:id="451"/>
          <w:bookmarkEnd w:id="452"/>
        </w:p>
        <w:p w14:paraId="2F5D85C2" w14:textId="77777777" w:rsidR="003443BF" w:rsidRPr="007B4ED5" w:rsidRDefault="003443BF" w:rsidP="003443BF">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7B4ED5">
            <w:rPr>
              <w:rFonts w:eastAsiaTheme="majorEastAsia" w:cstheme="minorHAnsi"/>
              <w:bCs/>
              <w:iCs/>
              <w:color w:val="4472C4" w:themeColor="accent1"/>
              <w:sz w:val="22"/>
              <w:szCs w:val="22"/>
            </w:rPr>
            <w:t>Περιγραφή Διαδικασίας</w:t>
          </w:r>
        </w:p>
        <w:p w14:paraId="31E142AD" w14:textId="77777777" w:rsidR="003443BF" w:rsidRPr="00AB4047" w:rsidRDefault="003443BF" w:rsidP="003443BF">
          <w:pPr>
            <w:pStyle w:val="a3"/>
            <w:spacing w:after="0" w:line="276" w:lineRule="auto"/>
            <w:ind w:left="0"/>
            <w:jc w:val="both"/>
            <w:rPr>
              <w:rStyle w:val="ui-provider"/>
            </w:rPr>
          </w:pPr>
          <w:r w:rsidRPr="00AB4047">
            <w:rPr>
              <w:rStyle w:val="ui-provider"/>
            </w:rPr>
            <w:t xml:space="preserve">Επιβάλλονται κυρώσεις ιδίως στις περιπτώσεις: </w:t>
          </w:r>
        </w:p>
        <w:p w14:paraId="29C7A4DA" w14:textId="77777777" w:rsidR="003443BF" w:rsidRPr="00AB4047" w:rsidRDefault="003443BF" w:rsidP="003443BF">
          <w:pPr>
            <w:pStyle w:val="a3"/>
            <w:spacing w:after="0" w:line="276" w:lineRule="auto"/>
            <w:ind w:left="0"/>
            <w:jc w:val="both"/>
            <w:rPr>
              <w:rStyle w:val="ui-provider"/>
            </w:rPr>
          </w:pPr>
          <w:r w:rsidRPr="00AB4047">
            <w:rPr>
              <w:rStyle w:val="ui-provider"/>
            </w:rPr>
            <w:t xml:space="preserve">α) Παρατυπιών, ψευδών δηλώσεων ή σοβαρής αμέλειας </w:t>
          </w:r>
        </w:p>
        <w:p w14:paraId="6B0C11A7" w14:textId="77777777" w:rsidR="003443BF" w:rsidRPr="00AB4047" w:rsidRDefault="003443BF" w:rsidP="003443BF">
          <w:pPr>
            <w:pStyle w:val="a3"/>
            <w:spacing w:after="0" w:line="276" w:lineRule="auto"/>
            <w:ind w:left="0"/>
            <w:jc w:val="both"/>
            <w:rPr>
              <w:rStyle w:val="ui-provider"/>
            </w:rPr>
          </w:pPr>
          <w:r w:rsidRPr="00AB4047">
            <w:rPr>
              <w:rStyle w:val="ui-provider"/>
            </w:rPr>
            <w:t xml:space="preserve">β) Χρήσης των χορηγούμενων ποσών, είτε για μη προβλεπόμενες επιλέξιμες δαπάνες του προγράμματος εργασίας είτε εκτός του ειδικού λογαριασμού </w:t>
          </w:r>
        </w:p>
        <w:p w14:paraId="490E1CAE" w14:textId="77777777" w:rsidR="003443BF" w:rsidRPr="00AB4047" w:rsidRDefault="003443BF" w:rsidP="003443BF">
          <w:pPr>
            <w:pStyle w:val="a3"/>
            <w:spacing w:after="0" w:line="276" w:lineRule="auto"/>
            <w:ind w:left="0"/>
            <w:jc w:val="both"/>
            <w:rPr>
              <w:rStyle w:val="ui-provider"/>
            </w:rPr>
          </w:pPr>
          <w:r w:rsidRPr="00AB4047">
            <w:rPr>
              <w:rStyle w:val="ui-provider"/>
            </w:rPr>
            <w:t>γ) Μη διατήρησης των παγίων σε λειτουργική κατάσταση, για όσο χρονικό διάστημα απαιτείται σύμφωνα με όσα προβλέπονται στην Υπουργική Απόφαση</w:t>
          </w:r>
        </w:p>
        <w:p w14:paraId="3D6F1BBF" w14:textId="77777777" w:rsidR="003443BF" w:rsidRPr="002A767F" w:rsidRDefault="003443BF" w:rsidP="003443BF">
          <w:pPr>
            <w:pStyle w:val="a3"/>
            <w:spacing w:after="0" w:line="276" w:lineRule="auto"/>
            <w:ind w:left="0"/>
            <w:jc w:val="both"/>
            <w:rPr>
              <w:rStyle w:val="ui-provider"/>
            </w:rPr>
          </w:pPr>
          <w:r w:rsidRPr="00AB4047">
            <w:rPr>
              <w:rStyle w:val="ui-provider"/>
            </w:rPr>
            <w:t>δ) Σοβαρού παραπτώματος, ιδίως επανάληψης των παρατυπιών που αναφέρονται στις παραγράφους α και β της παρούσας διαδικασίας ή όταν διαπιστώνεται ότι ο δικαιούχος παραβίασε σοβαρά τις υποχρεώσεις του</w:t>
          </w:r>
        </w:p>
        <w:p w14:paraId="6A8854BD" w14:textId="77777777" w:rsidR="003443BF" w:rsidRDefault="003443BF" w:rsidP="003443BF">
          <w:pPr>
            <w:jc w:val="both"/>
            <w:rPr>
              <w:sz w:val="22"/>
              <w:szCs w:val="22"/>
            </w:rPr>
          </w:pPr>
        </w:p>
        <w:p w14:paraId="0B27B526" w14:textId="77777777" w:rsidR="003443BF" w:rsidRPr="007B4ED5" w:rsidRDefault="003443BF" w:rsidP="003443BF">
          <w:pPr>
            <w:jc w:val="both"/>
            <w:rPr>
              <w:sz w:val="22"/>
              <w:szCs w:val="22"/>
            </w:rPr>
          </w:pPr>
          <w:r w:rsidRPr="007B4ED5">
            <w:rPr>
              <w:sz w:val="22"/>
              <w:szCs w:val="22"/>
            </w:rPr>
            <w:t xml:space="preserve">Η διαδικασία επιβολής διοικητικών κυρώσεων και ανάκτησης αχρεωστήτως καταβληθέντων ποσών, περιγράφεται στην </w:t>
          </w:r>
          <w:r>
            <w:rPr>
              <w:sz w:val="22"/>
              <w:szCs w:val="22"/>
            </w:rPr>
            <w:t>Υ</w:t>
          </w:r>
          <w:r w:rsidRPr="007B4ED5">
            <w:rPr>
              <w:sz w:val="22"/>
              <w:szCs w:val="22"/>
            </w:rPr>
            <w:t xml:space="preserve">πουργική </w:t>
          </w:r>
          <w:r>
            <w:rPr>
              <w:sz w:val="22"/>
              <w:szCs w:val="22"/>
            </w:rPr>
            <w:t>Α</w:t>
          </w:r>
          <w:r w:rsidRPr="007B4ED5">
            <w:rPr>
              <w:sz w:val="22"/>
              <w:szCs w:val="22"/>
            </w:rPr>
            <w:t>πόφαση.</w:t>
          </w:r>
        </w:p>
        <w:p w14:paraId="0D5D2828" w14:textId="77777777" w:rsidR="003443BF" w:rsidRPr="007B4ED5" w:rsidRDefault="003443BF" w:rsidP="003443BF">
          <w:pPr>
            <w:spacing w:line="276" w:lineRule="auto"/>
            <w:contextualSpacing/>
            <w:jc w:val="both"/>
            <w:rPr>
              <w:rFonts w:eastAsia="Calibri" w:cstheme="minorHAnsi"/>
              <w:sz w:val="22"/>
              <w:szCs w:val="22"/>
            </w:rPr>
          </w:pPr>
        </w:p>
        <w:p w14:paraId="0BE57A97" w14:textId="77777777" w:rsidR="00A418D4" w:rsidRPr="00CB2D46" w:rsidRDefault="00A418D4" w:rsidP="00A418D4">
          <w:pPr>
            <w:rPr>
              <w:rFonts w:eastAsiaTheme="majorEastAsia" w:cstheme="minorHAnsi"/>
              <w:bCs/>
              <w:iCs/>
              <w:color w:val="4472C4" w:themeColor="accent1"/>
              <w:sz w:val="22"/>
              <w:szCs w:val="22"/>
            </w:rPr>
          </w:pPr>
          <w:r w:rsidRPr="00CB2D46">
            <w:rPr>
              <w:rFonts w:cstheme="minorHAnsi"/>
              <w:sz w:val="22"/>
              <w:szCs w:val="22"/>
            </w:rPr>
            <w:br w:type="page"/>
          </w:r>
        </w:p>
        <w:p w14:paraId="7D9CB2D7" w14:textId="77777777" w:rsidR="00A418D4" w:rsidRPr="005B53F2" w:rsidRDefault="00A418D4" w:rsidP="00A418D4">
          <w:pPr>
            <w:keepNext/>
            <w:keepLines/>
            <w:spacing w:before="40"/>
            <w:outlineLvl w:val="1"/>
            <w:rPr>
              <w:rFonts w:eastAsiaTheme="majorEastAsia" w:cstheme="minorHAnsi"/>
              <w:b/>
              <w:bCs/>
              <w:color w:val="2F5496" w:themeColor="accent1" w:themeShade="BF"/>
            </w:rPr>
          </w:pPr>
          <w:bookmarkStart w:id="453" w:name="_Toc130299286"/>
          <w:bookmarkStart w:id="454" w:name="_Toc131697973"/>
          <w:bookmarkStart w:id="455" w:name="_Toc131753809"/>
          <w:bookmarkStart w:id="456" w:name="_Toc132012679"/>
          <w:bookmarkStart w:id="457" w:name="_Toc132012941"/>
          <w:bookmarkStart w:id="458" w:name="_Toc135300842"/>
          <w:bookmarkStart w:id="459" w:name="_Toc135302838"/>
          <w:bookmarkStart w:id="460" w:name="_Toc135303073"/>
          <w:bookmarkStart w:id="461" w:name="_Toc135303491"/>
          <w:r w:rsidRPr="005B53F2">
            <w:rPr>
              <w:rFonts w:eastAsiaTheme="majorEastAsia" w:cstheme="minorHAnsi"/>
              <w:b/>
              <w:bCs/>
              <w:color w:val="2F5496" w:themeColor="accent1" w:themeShade="BF"/>
            </w:rPr>
            <w:lastRenderedPageBreak/>
            <w:t>Κεφάλαιο 3. Διαδικασίες παρακολούθησης δεικτών και επιπλέον δεδομένων</w:t>
          </w:r>
          <w:bookmarkEnd w:id="453"/>
          <w:bookmarkEnd w:id="454"/>
          <w:bookmarkEnd w:id="455"/>
          <w:bookmarkEnd w:id="456"/>
          <w:bookmarkEnd w:id="457"/>
          <w:bookmarkEnd w:id="458"/>
          <w:bookmarkEnd w:id="459"/>
          <w:bookmarkEnd w:id="460"/>
          <w:bookmarkEnd w:id="461"/>
        </w:p>
        <w:p w14:paraId="7F85E6F3" w14:textId="77777777" w:rsidR="00A418D4" w:rsidRPr="00CB2D46" w:rsidRDefault="00A418D4" w:rsidP="00A418D4">
          <w:pPr>
            <w:jc w:val="both"/>
            <w:rPr>
              <w:rFonts w:cstheme="minorHAnsi"/>
              <w:sz w:val="22"/>
              <w:szCs w:val="22"/>
            </w:rPr>
          </w:pPr>
        </w:p>
        <w:p w14:paraId="4EF9FA6D" w14:textId="77777777" w:rsidR="00A418D4" w:rsidRPr="005B53F2" w:rsidRDefault="00A418D4" w:rsidP="00A418D4">
          <w:pPr>
            <w:keepNext/>
            <w:keepLines/>
            <w:spacing w:before="40"/>
            <w:outlineLvl w:val="1"/>
            <w:rPr>
              <w:rFonts w:eastAsiaTheme="majorEastAsia" w:cstheme="minorHAnsi"/>
              <w:color w:val="2F5496" w:themeColor="accent1" w:themeShade="BF"/>
            </w:rPr>
          </w:pPr>
          <w:bookmarkStart w:id="462" w:name="_Toc131697974"/>
          <w:bookmarkStart w:id="463" w:name="_Toc131753810"/>
          <w:bookmarkStart w:id="464" w:name="_Toc132012680"/>
          <w:bookmarkStart w:id="465" w:name="_Toc132012942"/>
          <w:bookmarkStart w:id="466" w:name="_Toc135300843"/>
          <w:bookmarkStart w:id="467" w:name="_Toc135302839"/>
          <w:bookmarkStart w:id="468" w:name="_Toc135303074"/>
          <w:bookmarkStart w:id="469" w:name="_Toc135303492"/>
          <w:r w:rsidRPr="005B53F2">
            <w:rPr>
              <w:rFonts w:eastAsiaTheme="majorEastAsia" w:cstheme="minorHAnsi"/>
              <w:color w:val="2F5496" w:themeColor="accent1" w:themeShade="BF"/>
            </w:rPr>
            <w:t>Διαδικασία 3.1. Συλλογή και αποστολή δεικτών και επιπλέον δεδομένων</w:t>
          </w:r>
          <w:bookmarkEnd w:id="462"/>
          <w:bookmarkEnd w:id="463"/>
          <w:bookmarkEnd w:id="464"/>
          <w:bookmarkEnd w:id="465"/>
          <w:bookmarkEnd w:id="466"/>
          <w:bookmarkEnd w:id="467"/>
          <w:bookmarkEnd w:id="468"/>
          <w:bookmarkEnd w:id="469"/>
        </w:p>
        <w:p w14:paraId="67091511" w14:textId="77777777" w:rsidR="00A418D4" w:rsidRPr="00CB2D46" w:rsidRDefault="00A418D4" w:rsidP="00A418D4">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CB2D46">
            <w:rPr>
              <w:rFonts w:eastAsiaTheme="majorEastAsia" w:cstheme="minorHAnsi"/>
              <w:bCs/>
              <w:iCs/>
              <w:color w:val="4472C4" w:themeColor="accent1"/>
              <w:sz w:val="22"/>
              <w:szCs w:val="22"/>
            </w:rPr>
            <w:t>Περιγραφή Διαδικασίας</w:t>
          </w:r>
        </w:p>
        <w:p w14:paraId="627A1579" w14:textId="77777777" w:rsidR="00A418D4" w:rsidRPr="00CB2D46" w:rsidRDefault="00A418D4" w:rsidP="00A418D4">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Κοινοί δείκτες Πλαισίου Παρακολούθησης και Αξιολόγησης των Επιδόσεων (SFC2021)</w:t>
          </w:r>
        </w:p>
        <w:p w14:paraId="0096BD2B" w14:textId="77777777" w:rsidR="00A418D4" w:rsidRPr="00CB2D46" w:rsidRDefault="00A418D4" w:rsidP="00A418D4">
          <w:pPr>
            <w:jc w:val="both"/>
            <w:rPr>
              <w:sz w:val="22"/>
              <w:szCs w:val="22"/>
            </w:rPr>
          </w:pPr>
          <w:r w:rsidRPr="00CB2D46">
            <w:rPr>
              <w:sz w:val="22"/>
              <w:szCs w:val="22"/>
            </w:rPr>
            <w:t xml:space="preserve">Το σύνολο των δεικτών που αφορούν την παρακολούθηση και αξιολόγηση του ΣΣ ΚΑΠ (όπως περιγράφονται στο Παράρτημα Ι του Καν. 2115/2021), </w:t>
          </w:r>
          <w:proofErr w:type="spellStart"/>
          <w:r w:rsidRPr="00CB2D46">
            <w:rPr>
              <w:sz w:val="22"/>
              <w:szCs w:val="22"/>
              <w:lang w:val="en-US"/>
            </w:rPr>
            <w:t>i</w:t>
          </w:r>
          <w:proofErr w:type="spellEnd"/>
          <w:r w:rsidRPr="00CB2D46">
            <w:rPr>
              <w:sz w:val="22"/>
              <w:szCs w:val="22"/>
            </w:rPr>
            <w:t xml:space="preserve">) συλλέγονται από τις αιτήσεις πληρωμής του </w:t>
          </w:r>
          <w:proofErr w:type="spellStart"/>
          <w:r w:rsidRPr="00CB2D46">
            <w:rPr>
              <w:sz w:val="22"/>
              <w:szCs w:val="22"/>
            </w:rPr>
            <w:t>αμπελοοινικού</w:t>
          </w:r>
          <w:proofErr w:type="spellEnd"/>
          <w:r w:rsidRPr="00CB2D46">
            <w:rPr>
              <w:sz w:val="22"/>
              <w:szCs w:val="22"/>
            </w:rPr>
            <w:t xml:space="preserve"> τομέα, </w:t>
          </w:r>
          <w:r w:rsidRPr="00CB2D46">
            <w:rPr>
              <w:sz w:val="22"/>
              <w:szCs w:val="22"/>
              <w:lang w:val="en-US"/>
            </w:rPr>
            <w:t>ii</w:t>
          </w:r>
          <w:r w:rsidRPr="00CB2D46">
            <w:rPr>
              <w:sz w:val="22"/>
              <w:szCs w:val="22"/>
            </w:rPr>
            <w:t xml:space="preserve">) αποστέλλονται ετήσια από τον ΟΠΕΚΕΠΕ στην Επιτροπή έως τις 15 Φεβρουαρίου του έτους Ν, </w:t>
          </w:r>
          <w:r w:rsidRPr="00CB2D46">
            <w:rPr>
              <w:sz w:val="22"/>
              <w:szCs w:val="22"/>
              <w:lang w:val="en-US"/>
            </w:rPr>
            <w:t>iii</w:t>
          </w:r>
          <w:r w:rsidRPr="00CB2D46">
            <w:rPr>
              <w:sz w:val="22"/>
              <w:szCs w:val="22"/>
            </w:rPr>
            <w:t>) αποτυπώνονται στους πίνακες της ετήσιας έκθεσης επιδόσεων που αφορούν εκροές και αποτελέσματα πληρωμών για το γεωργικό οικονομικό έτος Ν-1.</w:t>
          </w:r>
        </w:p>
        <w:p w14:paraId="31E3D7EA" w14:textId="77777777" w:rsidR="00A418D4" w:rsidRPr="00CB2D46" w:rsidRDefault="00A418D4" w:rsidP="00A418D4">
          <w:pPr>
            <w:jc w:val="both"/>
            <w:rPr>
              <w:sz w:val="22"/>
              <w:szCs w:val="22"/>
            </w:rPr>
          </w:pPr>
        </w:p>
        <w:p w14:paraId="0CDEF5D1" w14:textId="77777777" w:rsidR="00A418D4" w:rsidRPr="00CB2D46" w:rsidRDefault="00A418D4" w:rsidP="00A418D4">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 xml:space="preserve">Επιπλέον δεδομένα (ISAMM)  </w:t>
          </w:r>
        </w:p>
        <w:p w14:paraId="60890EAE" w14:textId="1AD85B97" w:rsidR="00A418D4" w:rsidRPr="00CB2D46" w:rsidRDefault="00A418D4" w:rsidP="00A418D4">
          <w:pPr>
            <w:jc w:val="both"/>
            <w:rPr>
              <w:sz w:val="22"/>
              <w:szCs w:val="22"/>
            </w:rPr>
          </w:pPr>
          <w:r w:rsidRPr="00CB2D46">
            <w:rPr>
              <w:sz w:val="22"/>
              <w:szCs w:val="22"/>
            </w:rPr>
            <w:t xml:space="preserve">Τα πρόσθετα δεδομένα για τις παρεμβάσεις και του δικαιούχους (όπως περιγράφονται στο Παράρτημα V του εφαρμοστικού Καν. 1475/2022), </w:t>
          </w:r>
          <w:proofErr w:type="spellStart"/>
          <w:r w:rsidRPr="00CB2D46">
            <w:rPr>
              <w:sz w:val="22"/>
              <w:szCs w:val="22"/>
              <w:lang w:val="en-US"/>
            </w:rPr>
            <w:t>i</w:t>
          </w:r>
          <w:proofErr w:type="spellEnd"/>
          <w:r w:rsidRPr="00CB2D46">
            <w:rPr>
              <w:sz w:val="22"/>
              <w:szCs w:val="22"/>
            </w:rPr>
            <w:t xml:space="preserve">) συλλέγονται από τις αιτήσεις στήριξης και πληρωμών του </w:t>
          </w:r>
          <w:proofErr w:type="spellStart"/>
          <w:r w:rsidRPr="00CB2D46">
            <w:rPr>
              <w:sz w:val="22"/>
              <w:szCs w:val="22"/>
            </w:rPr>
            <w:t>αμπελοοινικού</w:t>
          </w:r>
          <w:proofErr w:type="spellEnd"/>
          <w:r w:rsidRPr="00CB2D46">
            <w:rPr>
              <w:sz w:val="22"/>
              <w:szCs w:val="22"/>
            </w:rPr>
            <w:t xml:space="preserve"> τομέα, </w:t>
          </w:r>
          <w:r w:rsidRPr="00CB2D46">
            <w:rPr>
              <w:sz w:val="22"/>
              <w:szCs w:val="22"/>
              <w:lang w:val="en-US"/>
            </w:rPr>
            <w:t>ii</w:t>
          </w:r>
          <w:r w:rsidRPr="00CB2D46">
            <w:rPr>
              <w:sz w:val="22"/>
              <w:szCs w:val="22"/>
            </w:rPr>
            <w:t>) αποστέλλονται ετήσια από τον ΕΥΔ ΣΣ ΚΑΠ στην Επιτροπή έως τις 15 Ιουνίου, με τη μορφή πινάκων και σύμφωνα με όσα αναλυτικά περιγράφονται στα άρθρα 15 και 16 του εν λόγω κανονισμού.</w:t>
          </w:r>
        </w:p>
        <w:p w14:paraId="050510CE" w14:textId="77777777" w:rsidR="00A418D4" w:rsidRPr="00CB2D46" w:rsidRDefault="00A418D4" w:rsidP="00A418D4">
          <w:pPr>
            <w:jc w:val="both"/>
            <w:rPr>
              <w:sz w:val="22"/>
              <w:szCs w:val="22"/>
            </w:rPr>
          </w:pPr>
        </w:p>
        <w:p w14:paraId="2E6253B4" w14:textId="77777777" w:rsidR="00A418D4" w:rsidRPr="00CB2D46" w:rsidRDefault="00A418D4" w:rsidP="00A418D4">
          <w:pPr>
            <w:keepNext/>
            <w:keepLines/>
            <w:spacing w:before="200" w:line="276" w:lineRule="auto"/>
            <w:jc w:val="both"/>
            <w:outlineLvl w:val="4"/>
            <w:rPr>
              <w:rFonts w:eastAsiaTheme="majorEastAsia"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Έλεγχος ποιότητας δεδομένων</w:t>
          </w:r>
        </w:p>
        <w:p w14:paraId="0D31E1F5" w14:textId="77777777" w:rsidR="00A418D4" w:rsidRPr="00CB2D46" w:rsidRDefault="00A418D4" w:rsidP="00A418D4">
          <w:pPr>
            <w:jc w:val="both"/>
            <w:rPr>
              <w:sz w:val="22"/>
              <w:szCs w:val="22"/>
            </w:rPr>
          </w:pPr>
          <w:r w:rsidRPr="00CB2D46">
            <w:rPr>
              <w:sz w:val="22"/>
              <w:szCs w:val="22"/>
            </w:rPr>
            <w:t xml:space="preserve">Ο ΟΠΕΚΕΠΕ, η ΕΥΔ ΣΣ ΚΑΠ και ο ΕΦ επαληθεύουν την ορθότητα, την ακεραιότητα, την μη </w:t>
          </w:r>
          <w:proofErr w:type="spellStart"/>
          <w:r w:rsidRPr="00CB2D46">
            <w:rPr>
              <w:sz w:val="22"/>
              <w:szCs w:val="22"/>
            </w:rPr>
            <w:t>επαναληψιμότητα</w:t>
          </w:r>
          <w:proofErr w:type="spellEnd"/>
          <w:r w:rsidRPr="00CB2D46">
            <w:rPr>
              <w:sz w:val="22"/>
              <w:szCs w:val="22"/>
            </w:rPr>
            <w:t xml:space="preserve"> και την πληρότητα των δεδομένων με: </w:t>
          </w:r>
        </w:p>
        <w:p w14:paraId="4DB62502" w14:textId="77777777" w:rsidR="00A418D4" w:rsidRPr="00CB2D46" w:rsidRDefault="00A418D4" w:rsidP="00A418D4">
          <w:pPr>
            <w:jc w:val="both"/>
            <w:rPr>
              <w:sz w:val="22"/>
              <w:szCs w:val="22"/>
            </w:rPr>
          </w:pPr>
          <w:r w:rsidRPr="00CB2D46">
            <w:rPr>
              <w:sz w:val="22"/>
              <w:szCs w:val="22"/>
            </w:rPr>
            <w:t>1.</w:t>
          </w:r>
          <w:r w:rsidRPr="00CB2D46">
            <w:rPr>
              <w:sz w:val="22"/>
              <w:szCs w:val="22"/>
            </w:rPr>
            <w:tab/>
            <w:t xml:space="preserve">Εκ των προτέρων μηχανογραφικούς ελέγχους. </w:t>
          </w:r>
        </w:p>
        <w:p w14:paraId="5FB68F9F" w14:textId="77777777" w:rsidR="00A418D4" w:rsidRPr="00CB2D46" w:rsidRDefault="00A418D4" w:rsidP="00A418D4">
          <w:pPr>
            <w:jc w:val="both"/>
            <w:rPr>
              <w:sz w:val="22"/>
              <w:szCs w:val="22"/>
            </w:rPr>
          </w:pPr>
          <w:r w:rsidRPr="00CB2D46">
            <w:rPr>
              <w:sz w:val="22"/>
              <w:szCs w:val="22"/>
            </w:rPr>
            <w:t>2.</w:t>
          </w:r>
          <w:r w:rsidRPr="00CB2D46">
            <w:rPr>
              <w:sz w:val="22"/>
              <w:szCs w:val="22"/>
            </w:rPr>
            <w:tab/>
            <w:t>Εκ των υστέρων με ποιοτικούς ελέγχους.</w:t>
          </w:r>
        </w:p>
        <w:p w14:paraId="79B0B50E" w14:textId="77777777" w:rsidR="00A418D4" w:rsidRPr="00CB2D46" w:rsidRDefault="00A418D4" w:rsidP="00A418D4">
          <w:pPr>
            <w:jc w:val="both"/>
            <w:rPr>
              <w:sz w:val="22"/>
              <w:szCs w:val="22"/>
            </w:rPr>
          </w:pPr>
        </w:p>
        <w:p w14:paraId="0B1EC251" w14:textId="3CA28E1B" w:rsidR="00A418D4" w:rsidRPr="00CB2D46" w:rsidRDefault="00A418D4" w:rsidP="00A418D4">
          <w:pPr>
            <w:jc w:val="both"/>
            <w:rPr>
              <w:sz w:val="22"/>
              <w:szCs w:val="22"/>
            </w:rPr>
          </w:pPr>
          <w:r w:rsidRPr="00CB2D46">
            <w:rPr>
              <w:sz w:val="22"/>
              <w:szCs w:val="22"/>
            </w:rPr>
            <w:t xml:space="preserve">Οι έλεγχοι αφορούν την </w:t>
          </w:r>
          <w:proofErr w:type="spellStart"/>
          <w:r w:rsidRPr="00CB2D46">
            <w:rPr>
              <w:sz w:val="22"/>
              <w:szCs w:val="22"/>
            </w:rPr>
            <w:t>ομοιογενοποίηση</w:t>
          </w:r>
          <w:proofErr w:type="spellEnd"/>
          <w:r w:rsidRPr="00CB2D46">
            <w:rPr>
              <w:sz w:val="22"/>
              <w:szCs w:val="22"/>
            </w:rPr>
            <w:t xml:space="preserve"> των δεδομένων (</w:t>
          </w:r>
          <w:r w:rsidR="00DE3D4F">
            <w:rPr>
              <w:sz w:val="22"/>
              <w:szCs w:val="22"/>
            </w:rPr>
            <w:t>όπως</w:t>
          </w:r>
          <w:r w:rsidRPr="00CB2D46">
            <w:rPr>
              <w:sz w:val="22"/>
              <w:szCs w:val="22"/>
            </w:rPr>
            <w:t xml:space="preserve"> κοινή μονάδα μέτρησης) και την συμμόρφωση τους με τους Κανονισμούς και Οδηγούς της Επιτροπής και της ΕΥΔ ΣΣ ΚΑΠ.</w:t>
          </w:r>
        </w:p>
        <w:p w14:paraId="36114404" w14:textId="77777777" w:rsidR="00A418D4" w:rsidRPr="00CB2D46" w:rsidRDefault="00A418D4" w:rsidP="00A418D4">
          <w:pPr>
            <w:jc w:val="both"/>
            <w:rPr>
              <w:sz w:val="22"/>
              <w:szCs w:val="22"/>
            </w:rPr>
          </w:pPr>
        </w:p>
        <w:p w14:paraId="4F6B15D5" w14:textId="77777777" w:rsidR="00A418D4" w:rsidRPr="00CB2D46" w:rsidRDefault="00A418D4" w:rsidP="00A418D4">
          <w:pPr>
            <w:jc w:val="both"/>
            <w:rPr>
              <w:sz w:val="22"/>
              <w:szCs w:val="22"/>
            </w:rPr>
          </w:pPr>
          <w:r w:rsidRPr="00CB2D46">
            <w:rPr>
              <w:sz w:val="22"/>
              <w:szCs w:val="22"/>
            </w:rPr>
            <w:t>Οι έλεγχοι πραγματοποιούνται στο τέλος κάθε ημερολογιακού έτους και σε τακτά χρονικά διαστήματα. Συγκεκριμένα ο ΟΠΕΚΕΠΕ διενεργεί ελέγχους, μετά το τέλος κάθε ημερολογιακού έτους και πριν την αποστολή της ετήσιας έκθεσης επιδόσεων στην Επιτροπή και διορθώνει τυχόν λάθη σε συνεργασία με τον ΕΦ. Η ΕΥΔ ΣΣ ΚΑΠ διενεργεί ελέγχους πριν την αποστολή των επιπλέον δεδομένων στην Επιτροπή και διορθώνει τυχόν λάθη σε συνεργασία με τον ΕΦ και τον ΟΠΕΚΕΠΕ.</w:t>
          </w:r>
        </w:p>
        <w:p w14:paraId="5A31780D" w14:textId="77777777" w:rsidR="00A418D4" w:rsidRPr="00CB2D46" w:rsidRDefault="00A418D4" w:rsidP="00A418D4">
          <w:pPr>
            <w:jc w:val="both"/>
            <w:rPr>
              <w:sz w:val="22"/>
              <w:szCs w:val="22"/>
            </w:rPr>
          </w:pPr>
        </w:p>
        <w:p w14:paraId="36D7653D" w14:textId="77777777" w:rsidR="00A418D4" w:rsidRPr="00CB2D46" w:rsidRDefault="00A418D4" w:rsidP="00A418D4">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CB2D46">
            <w:rPr>
              <w:rFonts w:eastAsiaTheme="majorEastAsia" w:cstheme="minorHAnsi"/>
              <w:bCs/>
              <w:iCs/>
              <w:color w:val="4472C4" w:themeColor="accent1"/>
              <w:sz w:val="22"/>
              <w:szCs w:val="22"/>
            </w:rPr>
            <w:t>Καταχωρίσεις στο πληροφοριακό σύστημα</w:t>
          </w:r>
        </w:p>
        <w:p w14:paraId="005398D3" w14:textId="77777777" w:rsidR="00A418D4" w:rsidRPr="00CB2D46" w:rsidRDefault="00A418D4" w:rsidP="00A418D4">
          <w:pPr>
            <w:jc w:val="both"/>
            <w:rPr>
              <w:rFonts w:cstheme="minorHAnsi"/>
              <w:sz w:val="22"/>
              <w:szCs w:val="22"/>
            </w:rPr>
          </w:pPr>
          <w:r w:rsidRPr="00CB2D46">
            <w:rPr>
              <w:rFonts w:cstheme="minorHAnsi"/>
              <w:sz w:val="22"/>
              <w:szCs w:val="22"/>
            </w:rPr>
            <w:t xml:space="preserve">Οι δείκτες και τα επιπλέον δεδομένα, συλλέγονται από το πληροφοριακό σύστημα των αιτήσεων στήριξης και πληρωμών και διαβιβάζονται στο ΟΠΣ ΚΑΠ, ώστε να αποσταλούν μέσω των </w:t>
          </w:r>
          <w:proofErr w:type="spellStart"/>
          <w:r w:rsidRPr="00CB2D46">
            <w:rPr>
              <w:rFonts w:cstheme="minorHAnsi"/>
              <w:sz w:val="22"/>
              <w:szCs w:val="22"/>
            </w:rPr>
            <w:t>πλατφορμών</w:t>
          </w:r>
          <w:proofErr w:type="spellEnd"/>
          <w:r w:rsidRPr="00CB2D46">
            <w:rPr>
              <w:rFonts w:cstheme="minorHAnsi"/>
              <w:sz w:val="22"/>
              <w:szCs w:val="22"/>
            </w:rPr>
            <w:t xml:space="preserve"> SFC2021 και ISAMM στην Επιτροπή.</w:t>
          </w:r>
        </w:p>
        <w:p w14:paraId="221A8AF4" w14:textId="77777777" w:rsidR="00A418D4" w:rsidRPr="00CB2D46" w:rsidRDefault="00A418D4" w:rsidP="00A418D4">
          <w:pPr>
            <w:rPr>
              <w:rFonts w:cstheme="minorHAnsi"/>
              <w:sz w:val="22"/>
              <w:szCs w:val="22"/>
              <w:highlight w:val="yellow"/>
            </w:rPr>
          </w:pPr>
          <w:r w:rsidRPr="00CB2D46">
            <w:rPr>
              <w:rFonts w:cstheme="minorHAnsi"/>
              <w:sz w:val="22"/>
              <w:szCs w:val="22"/>
              <w:highlight w:val="yellow"/>
            </w:rPr>
            <w:br w:type="page"/>
          </w:r>
        </w:p>
        <w:p w14:paraId="6F51843D" w14:textId="77777777" w:rsidR="00A418D4" w:rsidRPr="005B53F2" w:rsidRDefault="00A418D4" w:rsidP="00A418D4">
          <w:pPr>
            <w:keepNext/>
            <w:keepLines/>
            <w:spacing w:before="40"/>
            <w:outlineLvl w:val="1"/>
            <w:rPr>
              <w:rFonts w:eastAsiaTheme="majorEastAsia" w:cstheme="minorHAnsi"/>
              <w:color w:val="2F5496" w:themeColor="accent1" w:themeShade="BF"/>
            </w:rPr>
          </w:pPr>
          <w:bookmarkStart w:id="470" w:name="_Toc131697975"/>
          <w:bookmarkStart w:id="471" w:name="_Toc131753811"/>
          <w:bookmarkStart w:id="472" w:name="_Toc132012681"/>
          <w:bookmarkStart w:id="473" w:name="_Toc132012943"/>
          <w:bookmarkStart w:id="474" w:name="_Toc135300844"/>
          <w:bookmarkStart w:id="475" w:name="_Toc135302840"/>
          <w:bookmarkStart w:id="476" w:name="_Toc135303075"/>
          <w:bookmarkStart w:id="477" w:name="_Toc135303493"/>
          <w:r w:rsidRPr="005B53F2">
            <w:rPr>
              <w:rFonts w:eastAsiaTheme="majorEastAsia" w:cstheme="minorHAnsi"/>
              <w:color w:val="2F5496" w:themeColor="accent1" w:themeShade="BF"/>
            </w:rPr>
            <w:lastRenderedPageBreak/>
            <w:t>Διαδικασία 3.2. Παρακολούθηση επιδόσεων και αιτιολόγηση υπερβάσεων και αποκλίσεων</w:t>
          </w:r>
          <w:bookmarkEnd w:id="470"/>
          <w:bookmarkEnd w:id="471"/>
          <w:bookmarkEnd w:id="472"/>
          <w:bookmarkEnd w:id="473"/>
          <w:bookmarkEnd w:id="474"/>
          <w:bookmarkEnd w:id="475"/>
          <w:bookmarkEnd w:id="476"/>
          <w:bookmarkEnd w:id="477"/>
          <w:r w:rsidRPr="005B53F2">
            <w:rPr>
              <w:rFonts w:eastAsiaTheme="majorEastAsia" w:cstheme="minorHAnsi"/>
              <w:color w:val="2F5496" w:themeColor="accent1" w:themeShade="BF"/>
            </w:rPr>
            <w:t xml:space="preserve"> </w:t>
          </w:r>
        </w:p>
        <w:p w14:paraId="254AF8F8" w14:textId="77777777" w:rsidR="00A418D4" w:rsidRPr="00CB2D46" w:rsidRDefault="00A418D4" w:rsidP="00A418D4">
          <w:pPr>
            <w:keepNext/>
            <w:keepLines/>
            <w:pBdr>
              <w:bottom w:val="single" w:sz="4" w:space="1" w:color="4472C4" w:themeColor="accent1"/>
            </w:pBdr>
            <w:spacing w:before="200" w:line="276" w:lineRule="auto"/>
            <w:jc w:val="both"/>
            <w:outlineLvl w:val="3"/>
            <w:rPr>
              <w:rFonts w:eastAsiaTheme="majorEastAsia" w:cstheme="minorHAnsi"/>
              <w:bCs/>
              <w:iCs/>
              <w:color w:val="4472C4" w:themeColor="accent1"/>
              <w:sz w:val="22"/>
              <w:szCs w:val="22"/>
            </w:rPr>
          </w:pPr>
          <w:r w:rsidRPr="00CB2D46">
            <w:rPr>
              <w:rFonts w:eastAsiaTheme="majorEastAsia" w:cstheme="minorHAnsi"/>
              <w:bCs/>
              <w:iCs/>
              <w:color w:val="4472C4" w:themeColor="accent1"/>
              <w:sz w:val="22"/>
              <w:szCs w:val="22"/>
            </w:rPr>
            <w:t>Περιγραφή Διαδικασίας</w:t>
          </w:r>
        </w:p>
        <w:p w14:paraId="483E0FA5" w14:textId="77777777" w:rsidR="00A418D4" w:rsidRPr="00CB2D46" w:rsidRDefault="00A418D4" w:rsidP="00A418D4">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 xml:space="preserve">Επιτευχθείσες εκροές — </w:t>
          </w:r>
          <w:proofErr w:type="spellStart"/>
          <w:r w:rsidRPr="00CB2D46">
            <w:rPr>
              <w:rFonts w:eastAsiaTheme="majorEastAsia" w:cstheme="minorHAnsi"/>
              <w:color w:val="1F3763" w:themeColor="accent1" w:themeShade="7F"/>
              <w:sz w:val="22"/>
              <w:szCs w:val="22"/>
              <w:u w:val="single" w:color="4472C4" w:themeColor="accent1"/>
            </w:rPr>
            <w:t>μοναδιαία</w:t>
          </w:r>
          <w:proofErr w:type="spellEnd"/>
          <w:r w:rsidRPr="00CB2D46">
            <w:rPr>
              <w:rFonts w:eastAsiaTheme="majorEastAsia" w:cstheme="minorHAnsi"/>
              <w:color w:val="1F3763" w:themeColor="accent1" w:themeShade="7F"/>
              <w:sz w:val="22"/>
              <w:szCs w:val="22"/>
              <w:u w:val="single" w:color="4472C4" w:themeColor="accent1"/>
            </w:rPr>
            <w:t xml:space="preserve"> ποσά - υπερβάσεις</w:t>
          </w:r>
        </w:p>
        <w:p w14:paraId="0FEB06B5" w14:textId="77777777" w:rsidR="00A418D4" w:rsidRPr="00CB2D46" w:rsidRDefault="00A418D4" w:rsidP="00A418D4">
          <w:pPr>
            <w:jc w:val="both"/>
            <w:rPr>
              <w:rFonts w:cstheme="minorHAnsi"/>
              <w:sz w:val="22"/>
              <w:szCs w:val="22"/>
            </w:rPr>
          </w:pPr>
          <w:r w:rsidRPr="00CB2D46">
            <w:rPr>
              <w:rFonts w:cstheme="minorHAnsi"/>
              <w:sz w:val="22"/>
              <w:szCs w:val="22"/>
            </w:rPr>
            <w:t xml:space="preserve">Η ΕΥΔ ΣΣ ΚΑΠ ή ο Ενδιάμεσος Φορέας (ΕΦ) στον οποίο ανατίθενται καθήκοντα, για κάθε ημερολογιακό έτος και για κάθε παρέμβαση που τους έχει εκχωρηθεί, συγκρίνει: </w:t>
          </w:r>
        </w:p>
        <w:p w14:paraId="466D1875" w14:textId="77777777" w:rsidR="00A418D4" w:rsidRPr="00CB2D46" w:rsidRDefault="00A418D4" w:rsidP="00A418D4">
          <w:pPr>
            <w:jc w:val="both"/>
            <w:rPr>
              <w:rFonts w:cstheme="minorHAnsi"/>
              <w:sz w:val="22"/>
              <w:szCs w:val="22"/>
            </w:rPr>
          </w:pPr>
        </w:p>
        <w:p w14:paraId="62501E03" w14:textId="77777777" w:rsidR="00A418D4" w:rsidRPr="00CB2D46" w:rsidRDefault="00A418D4" w:rsidP="00A418D4">
          <w:pPr>
            <w:numPr>
              <w:ilvl w:val="0"/>
              <w:numId w:val="22"/>
            </w:numPr>
            <w:spacing w:after="200" w:line="276" w:lineRule="auto"/>
            <w:contextualSpacing/>
            <w:jc w:val="both"/>
            <w:rPr>
              <w:rFonts w:ascii="Calibri" w:eastAsia="Calibri" w:hAnsi="Calibri" w:cstheme="minorHAnsi"/>
              <w:sz w:val="22"/>
              <w:szCs w:val="22"/>
            </w:rPr>
          </w:pPr>
          <w:r w:rsidRPr="00CB2D46">
            <w:rPr>
              <w:rFonts w:ascii="Calibri" w:eastAsia="Calibri" w:hAnsi="Calibri" w:cstheme="minorHAnsi"/>
              <w:sz w:val="22"/>
              <w:szCs w:val="22"/>
            </w:rPr>
            <w:t xml:space="preserve">το επιτευχθέν μοναδιαίο ποσό που ορίζεται στο άρθρο 134 παράγραφος 5 του κανονισμού (ΕΕ) 2021/2115, με </w:t>
          </w:r>
        </w:p>
        <w:p w14:paraId="369C4D4E" w14:textId="0524965A" w:rsidR="00A418D4" w:rsidRPr="00CB2D46" w:rsidRDefault="00A418D4" w:rsidP="00A418D4">
          <w:pPr>
            <w:numPr>
              <w:ilvl w:val="0"/>
              <w:numId w:val="22"/>
            </w:numPr>
            <w:spacing w:after="200" w:line="276" w:lineRule="auto"/>
            <w:contextualSpacing/>
            <w:jc w:val="both"/>
            <w:rPr>
              <w:rFonts w:ascii="Calibri" w:eastAsia="Calibri" w:hAnsi="Calibri" w:cstheme="minorHAnsi"/>
              <w:sz w:val="22"/>
              <w:szCs w:val="22"/>
            </w:rPr>
          </w:pPr>
          <w:r w:rsidRPr="00CB2D46">
            <w:rPr>
              <w:rFonts w:ascii="Calibri" w:eastAsia="Calibri" w:hAnsi="Calibri" w:cstheme="minorHAnsi"/>
              <w:sz w:val="22"/>
              <w:szCs w:val="22"/>
            </w:rPr>
            <w:t xml:space="preserve">το προβλεπόμενο μοναδιαίο ποσό (αναφοράς) όπως αυτό αποτυπώνεται αναλυτικά στους πίνακες «Προγραμματισμένο μοναδιαίο ποσό – χρηματοδοτικός πίνακας με εκροές» του κεφ. 5 του ΣΣ ΚΑΠ </w:t>
          </w:r>
          <w:r w:rsidR="00DE3D4F">
            <w:rPr>
              <w:rFonts w:ascii="Calibri" w:eastAsia="Calibri" w:hAnsi="Calibri" w:cstheme="minorHAnsi"/>
              <w:sz w:val="22"/>
              <w:szCs w:val="22"/>
            </w:rPr>
            <w:t>και</w:t>
          </w:r>
          <w:r w:rsidRPr="00CB2D46">
            <w:rPr>
              <w:rFonts w:ascii="Calibri" w:eastAsia="Calibri" w:hAnsi="Calibri" w:cstheme="minorHAnsi"/>
              <w:sz w:val="22"/>
              <w:szCs w:val="22"/>
            </w:rPr>
            <w:t xml:space="preserve"> ορίζεται σύμφωνα με το άρθρο 102 του εν λόγω κανονισμού (ΕΕ) 2021/2115.</w:t>
          </w:r>
        </w:p>
        <w:p w14:paraId="254E789D" w14:textId="493CD318" w:rsidR="00A418D4" w:rsidRPr="00CB2D46" w:rsidRDefault="00A418D4" w:rsidP="00A418D4">
          <w:pPr>
            <w:jc w:val="both"/>
            <w:rPr>
              <w:rFonts w:cstheme="minorHAnsi"/>
              <w:sz w:val="22"/>
              <w:szCs w:val="22"/>
            </w:rPr>
          </w:pPr>
          <w:r w:rsidRPr="00CB2D46">
            <w:rPr>
              <w:rFonts w:cstheme="minorHAnsi"/>
              <w:sz w:val="22"/>
              <w:szCs w:val="22"/>
            </w:rPr>
            <w:t xml:space="preserve">Στην περίπτωση υπέρβασης </w:t>
          </w:r>
          <w:r w:rsidR="00DE3D4F">
            <w:rPr>
              <w:rFonts w:cstheme="minorHAnsi"/>
              <w:sz w:val="22"/>
              <w:szCs w:val="22"/>
            </w:rPr>
            <w:t xml:space="preserve">του προβλεπόμενου </w:t>
          </w:r>
          <w:proofErr w:type="spellStart"/>
          <w:r w:rsidR="00DE3D4F">
            <w:rPr>
              <w:rFonts w:cstheme="minorHAnsi"/>
              <w:sz w:val="22"/>
              <w:szCs w:val="22"/>
            </w:rPr>
            <w:t>μοναδιαίου</w:t>
          </w:r>
          <w:proofErr w:type="spellEnd"/>
          <w:r w:rsidR="00DE3D4F">
            <w:rPr>
              <w:rFonts w:cstheme="minorHAnsi"/>
              <w:sz w:val="22"/>
              <w:szCs w:val="22"/>
            </w:rPr>
            <w:t xml:space="preserve"> ποσού </w:t>
          </w:r>
          <w:r w:rsidRPr="00CB2D46">
            <w:rPr>
              <w:rFonts w:cstheme="minorHAnsi"/>
              <w:sz w:val="22"/>
              <w:szCs w:val="22"/>
            </w:rPr>
            <w:t xml:space="preserve">και για τους σκοπούς της ετήσιας εκκαθάρισης επιδόσεων, των άρθρων 40 παρ.2 και 54 παρ. 2 του καν. (ΕΕ) 2116/2021, ο ΕΦ αποστέλλει, αμέσως μετά το τέλος κάθε ημερολογιακού έτους, στις αρμόδιες μονάδες της ΕΥΔ ΣΣ ΚΠΑ και της Ειδικής Υπηρεσίας Εφαρμογής Άμεσων Ενισχύσεων και Τομεακών Παρεμβάσεων, αιτιολόγηση ανάλογα με το ύψος της υπέρβασης, σύμφωνα με τα οριζόμενα στο άρθρο 134 παρ. 8α και 9 του καν. (ΕΕ) 2115/2021. </w:t>
          </w:r>
        </w:p>
        <w:p w14:paraId="4E75D941" w14:textId="77777777" w:rsidR="00A418D4" w:rsidRPr="00CB2D46" w:rsidRDefault="00A418D4" w:rsidP="00A418D4">
          <w:pPr>
            <w:jc w:val="both"/>
            <w:rPr>
              <w:rFonts w:cstheme="minorHAnsi"/>
              <w:sz w:val="22"/>
              <w:szCs w:val="22"/>
            </w:rPr>
          </w:pPr>
        </w:p>
        <w:p w14:paraId="1A1C71A0" w14:textId="77777777" w:rsidR="00A418D4" w:rsidRPr="00CB2D46" w:rsidRDefault="00A418D4" w:rsidP="00A418D4">
          <w:pPr>
            <w:jc w:val="both"/>
            <w:rPr>
              <w:rFonts w:cstheme="minorHAnsi"/>
              <w:sz w:val="22"/>
              <w:szCs w:val="22"/>
            </w:rPr>
          </w:pPr>
          <w:r w:rsidRPr="00CB2D46">
            <w:rPr>
              <w:rFonts w:cstheme="minorHAnsi"/>
              <w:sz w:val="22"/>
              <w:szCs w:val="22"/>
            </w:rPr>
            <w:t>Η ΕΥΔ ΣΣ ΚΑΠ με τη συνδρομή της Ειδικής Υπηρεσίας Εφαρμογής Άμεσων Ενισχύσεων και Τομεακών Παρεμβάσεων, συγκεντρώνει και αποστέλλει τις αιτιολογήσεις των υπερβάσεων ανά μοναδιαίο ποσό στον ΟΠΕΚΕΠΕ.</w:t>
          </w:r>
        </w:p>
        <w:p w14:paraId="503FC6E3" w14:textId="77777777" w:rsidR="00A418D4" w:rsidRPr="00CB2D46" w:rsidRDefault="00A418D4" w:rsidP="00A418D4">
          <w:pPr>
            <w:keepNext/>
            <w:keepLines/>
            <w:spacing w:before="200" w:line="276" w:lineRule="auto"/>
            <w:jc w:val="both"/>
            <w:outlineLvl w:val="4"/>
            <w:rPr>
              <w:rFonts w:asciiTheme="majorHAnsi" w:eastAsiaTheme="majorEastAsia" w:hAnsiTheme="majorHAnsi" w:cstheme="minorHAnsi"/>
              <w:color w:val="1F3763" w:themeColor="accent1" w:themeShade="7F"/>
              <w:sz w:val="22"/>
              <w:szCs w:val="22"/>
              <w:u w:val="single" w:color="4472C4" w:themeColor="accent1"/>
            </w:rPr>
          </w:pPr>
          <w:r w:rsidRPr="00CB2D46">
            <w:rPr>
              <w:rFonts w:eastAsiaTheme="majorEastAsia" w:cstheme="minorHAnsi"/>
              <w:color w:val="1F3763" w:themeColor="accent1" w:themeShade="7F"/>
              <w:sz w:val="22"/>
              <w:szCs w:val="22"/>
              <w:u w:val="single" w:color="4472C4" w:themeColor="accent1"/>
            </w:rPr>
            <w:t>Επιτευχθείσες τιμές δεικτών αποτελεσμάτων - αποκλίσεις</w:t>
          </w:r>
        </w:p>
        <w:p w14:paraId="39BDE269" w14:textId="0A81D09F" w:rsidR="00A418D4" w:rsidRPr="00CB2D46" w:rsidRDefault="00A418D4" w:rsidP="00A418D4">
          <w:pPr>
            <w:jc w:val="both"/>
            <w:rPr>
              <w:rFonts w:cstheme="minorHAnsi"/>
              <w:sz w:val="22"/>
              <w:szCs w:val="22"/>
            </w:rPr>
          </w:pPr>
          <w:r w:rsidRPr="00CB2D46">
            <w:rPr>
              <w:rFonts w:cstheme="minorHAnsi"/>
              <w:sz w:val="22"/>
              <w:szCs w:val="22"/>
            </w:rPr>
            <w:t>Η ΕΥΔ ΣΣ ΚΑΠ συγκρίνει, αμέσως μετά το τέλος κάθε ημερολογιακού έτους και για καθέναν από τους δείκτες αποτελέσματος</w:t>
          </w:r>
          <w:r w:rsidR="00DE3D4F">
            <w:rPr>
              <w:rFonts w:cstheme="minorHAnsi"/>
              <w:sz w:val="22"/>
              <w:szCs w:val="22"/>
            </w:rPr>
            <w:t xml:space="preserve"> του ΣΣ ΚΑΠ</w:t>
          </w:r>
          <w:r w:rsidRPr="00CB2D46">
            <w:rPr>
              <w:rFonts w:cstheme="minorHAnsi"/>
              <w:sz w:val="22"/>
              <w:szCs w:val="22"/>
            </w:rPr>
            <w:t xml:space="preserve">: </w:t>
          </w:r>
        </w:p>
        <w:p w14:paraId="44A397DB" w14:textId="77777777" w:rsidR="00A418D4" w:rsidRPr="00CB2D46" w:rsidRDefault="00A418D4" w:rsidP="00A418D4">
          <w:pPr>
            <w:numPr>
              <w:ilvl w:val="0"/>
              <w:numId w:val="23"/>
            </w:numPr>
            <w:spacing w:after="200" w:line="276" w:lineRule="auto"/>
            <w:contextualSpacing/>
            <w:jc w:val="both"/>
            <w:rPr>
              <w:rFonts w:ascii="Calibri" w:eastAsia="Calibri" w:hAnsi="Calibri" w:cstheme="minorHAnsi"/>
              <w:sz w:val="22"/>
              <w:szCs w:val="22"/>
            </w:rPr>
          </w:pPr>
          <w:r w:rsidRPr="00CB2D46">
            <w:rPr>
              <w:rFonts w:ascii="Calibri" w:eastAsia="Calibri" w:hAnsi="Calibri" w:cstheme="minorHAnsi"/>
              <w:sz w:val="22"/>
              <w:szCs w:val="22"/>
            </w:rPr>
            <w:t xml:space="preserve">την τιμή του δείκτη αποτελέσματος, που επιτεύχθηκε κατά το προηγούμενο οικονομικό έτος, με </w:t>
          </w:r>
        </w:p>
        <w:p w14:paraId="530591DC" w14:textId="77777777" w:rsidR="00A418D4" w:rsidRPr="00CB2D46" w:rsidRDefault="00A418D4" w:rsidP="00A418D4">
          <w:pPr>
            <w:numPr>
              <w:ilvl w:val="0"/>
              <w:numId w:val="23"/>
            </w:numPr>
            <w:spacing w:after="200" w:line="276" w:lineRule="auto"/>
            <w:contextualSpacing/>
            <w:jc w:val="both"/>
            <w:rPr>
              <w:rFonts w:ascii="Calibri" w:eastAsia="Calibri" w:hAnsi="Calibri" w:cstheme="minorHAnsi"/>
              <w:sz w:val="22"/>
              <w:szCs w:val="22"/>
            </w:rPr>
          </w:pPr>
          <w:r w:rsidRPr="00CB2D46">
            <w:rPr>
              <w:rFonts w:ascii="Calibri" w:eastAsia="Calibri" w:hAnsi="Calibri" w:cstheme="minorHAnsi"/>
              <w:sz w:val="22"/>
              <w:szCs w:val="22"/>
            </w:rPr>
            <w:t xml:space="preserve">το αντίστοιχο ετήσιο ορόσημο που έχει προγραμματιστεί στο πλάνο δεικτών του κεφ. 2.3 του ΣΣ ΚΑΠ. </w:t>
          </w:r>
        </w:p>
        <w:p w14:paraId="17B994F1" w14:textId="77777777" w:rsidR="00A418D4" w:rsidRPr="00CB2D46" w:rsidRDefault="00A418D4" w:rsidP="00A418D4">
          <w:pPr>
            <w:jc w:val="both"/>
            <w:rPr>
              <w:rFonts w:cstheme="minorHAnsi"/>
              <w:sz w:val="22"/>
              <w:szCs w:val="22"/>
            </w:rPr>
          </w:pPr>
          <w:r w:rsidRPr="00CB2D46">
            <w:rPr>
              <w:rFonts w:cstheme="minorHAnsi"/>
              <w:sz w:val="22"/>
              <w:szCs w:val="22"/>
            </w:rPr>
            <w:t xml:space="preserve">Για όλες τις περιπτώσεις αποκλίσεων από τα ετήσια ορόσημα, η ΕΥΔ ΣΣ ΚΑΠ, ενημερώνει τον ΕΦ ώστε να στείλει, αιτιολόγηση και, εφόσον ζητηθεί, περιγραφή των μέτρων (σχέδιο δράσης) που ελήφθησαν, σύμφωνα με το άρθρο 134 παρ. 7 στοιχείο β) του κανονισμού (ΕΕ) 2115/2021. </w:t>
          </w:r>
        </w:p>
        <w:p w14:paraId="4593AA3B" w14:textId="77777777" w:rsidR="00A418D4" w:rsidRPr="00CB2D46" w:rsidRDefault="00A418D4" w:rsidP="00A418D4">
          <w:pPr>
            <w:jc w:val="both"/>
            <w:rPr>
              <w:rFonts w:cstheme="minorHAnsi"/>
              <w:sz w:val="22"/>
              <w:szCs w:val="22"/>
            </w:rPr>
          </w:pPr>
        </w:p>
        <w:p w14:paraId="4CF67A9D" w14:textId="77777777" w:rsidR="00A418D4" w:rsidRDefault="00A418D4" w:rsidP="00A418D4">
          <w:pPr>
            <w:jc w:val="both"/>
            <w:rPr>
              <w:rFonts w:cstheme="minorHAnsi"/>
              <w:sz w:val="22"/>
              <w:szCs w:val="22"/>
            </w:rPr>
          </w:pPr>
          <w:r w:rsidRPr="00CB2D46">
            <w:rPr>
              <w:rFonts w:cstheme="minorHAnsi"/>
              <w:sz w:val="22"/>
              <w:szCs w:val="22"/>
            </w:rPr>
            <w:t>Η ΕΥΔ ΣΣ ΚΑΠ με τη συνδρομή της Ειδικής Υπηρεσίας Εφαρμογής Άμεσων Ενισχύσεων και Τομεακών Παρεμβάσεων, συγκεντρώνει και αποστέλλει τις αιτιολογήσεις και τα σχέδια δράσεις για τις αποκλίσεις ανά δείκτη αποτελέσματος, στον ΟΠΕΚΕΠΕ.</w:t>
          </w:r>
        </w:p>
        <w:p w14:paraId="26CAC96E" w14:textId="77777777" w:rsidR="00A418D4" w:rsidRDefault="00A418D4" w:rsidP="00A418D4">
          <w:pPr>
            <w:jc w:val="both"/>
            <w:rPr>
              <w:rFonts w:ascii="Calibri" w:hAnsi="Calibri" w:cs="Calibri"/>
              <w:color w:val="2C363A"/>
              <w:sz w:val="22"/>
              <w:szCs w:val="22"/>
              <w:shd w:val="clear" w:color="auto" w:fill="FFFFFF"/>
            </w:rPr>
          </w:pPr>
        </w:p>
        <w:p w14:paraId="4C9E461F" w14:textId="77777777" w:rsidR="00A418D4" w:rsidRPr="00CB2D46" w:rsidRDefault="00A418D4" w:rsidP="00A418D4">
          <w:pPr>
            <w:jc w:val="both"/>
            <w:rPr>
              <w:rFonts w:cstheme="minorHAnsi"/>
              <w:sz w:val="22"/>
              <w:szCs w:val="22"/>
            </w:rPr>
          </w:pPr>
          <w:r w:rsidRPr="008E44F7">
            <w:rPr>
              <w:rFonts w:cstheme="minorHAnsi"/>
              <w:sz w:val="22"/>
              <w:szCs w:val="22"/>
            </w:rPr>
            <w:t>Η ΕΥΔ ΣΣ ΚΑΠ, η Ειδική Υπηρεσία Εφαρμογής Άμεσων Ενισχύσεων και Τομεακών Παρεμβάσεων και οι ΕΦ, έχουν πρόσβαση σε όλα τα στοιχεία των πληροφοριακών συστημάτων για την παρακολούθηση και αξιολόγηση των επιδόσεων των παρεμβάσεων που υλοποιούν.</w:t>
          </w:r>
        </w:p>
        <w:p w14:paraId="6EF4DFD6" w14:textId="77777777" w:rsidR="00A418D4" w:rsidRPr="008E44F7" w:rsidRDefault="00A418D4" w:rsidP="00A418D4">
          <w:pPr>
            <w:jc w:val="both"/>
            <w:rPr>
              <w:rFonts w:cstheme="minorHAnsi"/>
              <w:sz w:val="22"/>
              <w:szCs w:val="22"/>
            </w:rPr>
          </w:pPr>
        </w:p>
        <w:p w14:paraId="5AB8E00E" w14:textId="77777777" w:rsidR="007B4ED5" w:rsidRDefault="007B4ED5" w:rsidP="00265338">
          <w:pPr>
            <w:rPr>
              <w:b/>
              <w:bCs/>
              <w:sz w:val="22"/>
              <w:szCs w:val="22"/>
            </w:rPr>
          </w:pPr>
        </w:p>
        <w:p w14:paraId="4B7AA71E" w14:textId="77777777" w:rsidR="00A418D4" w:rsidRDefault="00A418D4" w:rsidP="00265338">
          <w:pPr>
            <w:rPr>
              <w:b/>
              <w:bCs/>
              <w:sz w:val="22"/>
              <w:szCs w:val="22"/>
            </w:rPr>
          </w:pPr>
        </w:p>
        <w:p w14:paraId="20D3A10E" w14:textId="311262BD" w:rsidR="000C22DF" w:rsidRDefault="009216B0" w:rsidP="00265338">
          <w:pPr>
            <w:rPr>
              <w:b/>
              <w:bCs/>
              <w:sz w:val="22"/>
              <w:szCs w:val="22"/>
            </w:rPr>
            <w:sectPr w:rsidR="000C22DF" w:rsidSect="00265338">
              <w:footerReference w:type="default" r:id="rId20"/>
              <w:pgSz w:w="11906" w:h="16838"/>
              <w:pgMar w:top="1440" w:right="1440" w:bottom="1440" w:left="1440" w:header="709" w:footer="709" w:gutter="0"/>
              <w:pgNumType w:start="0"/>
              <w:cols w:space="708"/>
              <w:docGrid w:linePitch="360"/>
            </w:sectPr>
          </w:pPr>
        </w:p>
      </w:sdtContent>
    </w:sdt>
    <w:p w14:paraId="42C67FAF" w14:textId="77777777" w:rsidR="006F5EBB" w:rsidRPr="006F5EBB" w:rsidRDefault="006F5EBB" w:rsidP="009216B0">
      <w:pPr>
        <w:tabs>
          <w:tab w:val="left" w:pos="426"/>
        </w:tabs>
        <w:spacing w:before="280" w:after="280" w:line="360" w:lineRule="auto"/>
        <w:jc w:val="both"/>
        <w:rPr>
          <w:lang w:eastAsia="en-GB"/>
        </w:rPr>
      </w:pPr>
    </w:p>
    <w:sectPr w:rsidR="006F5EBB" w:rsidRPr="006F5EBB" w:rsidSect="00265338">
      <w:footerReference w:type="default" r:id="rId21"/>
      <w:pgSz w:w="11906" w:h="16838"/>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EF21" w14:textId="77777777" w:rsidR="005574D2" w:rsidRDefault="005574D2" w:rsidP="00577859">
      <w:r>
        <w:separator/>
      </w:r>
    </w:p>
  </w:endnote>
  <w:endnote w:type="continuationSeparator" w:id="0">
    <w:p w14:paraId="12D0DD8A" w14:textId="77777777" w:rsidR="005574D2" w:rsidRDefault="005574D2" w:rsidP="0057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IDFont+F4">
    <w:altName w:val="Cambria"/>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860715"/>
      <w:docPartObj>
        <w:docPartGallery w:val="Page Numbers (Bottom of Page)"/>
        <w:docPartUnique/>
      </w:docPartObj>
    </w:sdtPr>
    <w:sdtEndPr/>
    <w:sdtContent>
      <w:p w14:paraId="34F61F33" w14:textId="77777777" w:rsidR="0006770D" w:rsidRDefault="0006770D" w:rsidP="00265338">
        <w:pPr>
          <w:pStyle w:val="a5"/>
        </w:pPr>
      </w:p>
      <w:p w14:paraId="6117B0F5" w14:textId="27156A43" w:rsidR="0006770D" w:rsidRPr="003C50C5" w:rsidRDefault="0006770D" w:rsidP="00265338">
        <w:pPr>
          <w:pStyle w:val="a5"/>
        </w:pPr>
        <w:r>
          <w:rPr>
            <w:color w:val="4472C4" w:themeColor="accent1"/>
          </w:rPr>
          <w:t>ΣΔΕ Τομεακών Παρεμβάσεων ΣΣ ΚΑΠ</w:t>
        </w:r>
      </w:p>
      <w:p w14:paraId="64EC8124" w14:textId="77777777" w:rsidR="0006770D" w:rsidRDefault="0006770D">
        <w:pPr>
          <w:pStyle w:val="a5"/>
          <w:jc w:val="center"/>
        </w:pPr>
        <w:r>
          <w:t>[</w:t>
        </w:r>
        <w:r>
          <w:fldChar w:fldCharType="begin"/>
        </w:r>
        <w:r>
          <w:instrText>PAGE   \* MERGEFORMAT</w:instrText>
        </w:r>
        <w:r>
          <w:fldChar w:fldCharType="separate"/>
        </w:r>
        <w:r>
          <w:t>0</w:t>
        </w:r>
        <w:r>
          <w:fldChar w:fldCharType="end"/>
        </w:r>
        <w:r>
          <w:t>]</w:t>
        </w:r>
      </w:p>
    </w:sdtContent>
  </w:sdt>
  <w:p w14:paraId="60232F9F" w14:textId="77777777" w:rsidR="0006770D" w:rsidRDefault="0006770D">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083786"/>
      <w:docPartObj>
        <w:docPartGallery w:val="Page Numbers (Bottom of Page)"/>
        <w:docPartUnique/>
      </w:docPartObj>
    </w:sdtPr>
    <w:sdtEndPr/>
    <w:sdtContent>
      <w:p w14:paraId="3638A2E1" w14:textId="213B0F17" w:rsidR="002E0A01" w:rsidRPr="003C50C5" w:rsidRDefault="002E0A01" w:rsidP="00DE6198">
        <w:pPr>
          <w:pStyle w:val="a5"/>
        </w:pPr>
      </w:p>
      <w:p w14:paraId="234ECDD4" w14:textId="77777777" w:rsidR="002E0A01" w:rsidRDefault="009216B0" w:rsidP="00DE6198">
        <w:pPr>
          <w:pStyle w:val="a5"/>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8773"/>
      <w:docPartObj>
        <w:docPartGallery w:val="Page Numbers (Bottom of Page)"/>
        <w:docPartUnique/>
      </w:docPartObj>
    </w:sdtPr>
    <w:sdtEndPr/>
    <w:sdtContent>
      <w:p w14:paraId="2ED4AF46" w14:textId="77777777" w:rsidR="00E71E5F" w:rsidRDefault="00E71E5F" w:rsidP="00265338">
        <w:pPr>
          <w:pStyle w:val="a5"/>
        </w:pPr>
      </w:p>
      <w:p w14:paraId="3054D571" w14:textId="424A1F10" w:rsidR="00E71E5F" w:rsidRPr="0082212F" w:rsidRDefault="00E71E5F" w:rsidP="00265338">
        <w:pPr>
          <w:pStyle w:val="a5"/>
        </w:pPr>
        <w:r>
          <w:rPr>
            <w:color w:val="4472C4" w:themeColor="accent1"/>
          </w:rPr>
          <w:t xml:space="preserve">ΣΔΕ </w:t>
        </w:r>
        <w:r w:rsidR="0082212F">
          <w:rPr>
            <w:color w:val="4472C4" w:themeColor="accent1"/>
          </w:rPr>
          <w:t xml:space="preserve">στον τομέα </w:t>
        </w:r>
        <w:proofErr w:type="spellStart"/>
        <w:r w:rsidR="0082212F">
          <w:rPr>
            <w:color w:val="4472C4" w:themeColor="accent1"/>
          </w:rPr>
          <w:t>Οπωροκηπευτικών</w:t>
        </w:r>
        <w:proofErr w:type="spellEnd"/>
      </w:p>
      <w:p w14:paraId="418D0EB1" w14:textId="45C628DD" w:rsidR="00E71E5F" w:rsidRDefault="009216B0">
        <w:pPr>
          <w:pStyle w:val="a5"/>
          <w:jc w:val="center"/>
        </w:pPr>
      </w:p>
    </w:sdtContent>
  </w:sdt>
  <w:p w14:paraId="5B797072" w14:textId="77777777" w:rsidR="00E71E5F" w:rsidRDefault="00E71E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49166"/>
      <w:docPartObj>
        <w:docPartGallery w:val="Page Numbers (Bottom of Page)"/>
        <w:docPartUnique/>
      </w:docPartObj>
    </w:sdtPr>
    <w:sdtEndPr/>
    <w:sdtContent>
      <w:p w14:paraId="23CE8711" w14:textId="77777777" w:rsidR="00B35D69" w:rsidRDefault="00B35D69" w:rsidP="00265338">
        <w:pPr>
          <w:pStyle w:val="a5"/>
        </w:pPr>
      </w:p>
      <w:p w14:paraId="45204AA7" w14:textId="77777777" w:rsidR="00B35D69" w:rsidRPr="0082212F" w:rsidRDefault="00B35D69" w:rsidP="00265338">
        <w:pPr>
          <w:pStyle w:val="a5"/>
        </w:pPr>
        <w:r>
          <w:rPr>
            <w:color w:val="4472C4" w:themeColor="accent1"/>
          </w:rPr>
          <w:t xml:space="preserve">ΣΔΕ στον τομέα </w:t>
        </w:r>
        <w:proofErr w:type="spellStart"/>
        <w:r>
          <w:rPr>
            <w:color w:val="4472C4" w:themeColor="accent1"/>
          </w:rPr>
          <w:t>Οπωροκηπευτικών</w:t>
        </w:r>
        <w:proofErr w:type="spellEnd"/>
      </w:p>
      <w:p w14:paraId="02DCBA58" w14:textId="77777777" w:rsidR="00B35D69" w:rsidRDefault="00B35D69">
        <w:pPr>
          <w:pStyle w:val="a5"/>
          <w:jc w:val="center"/>
        </w:pPr>
        <w:r>
          <w:t>[</w:t>
        </w:r>
        <w:r>
          <w:fldChar w:fldCharType="begin"/>
        </w:r>
        <w:r>
          <w:instrText>PAGE   \* MERGEFORMAT</w:instrText>
        </w:r>
        <w:r>
          <w:fldChar w:fldCharType="separate"/>
        </w:r>
        <w:r>
          <w:rPr>
            <w:noProof/>
          </w:rPr>
          <w:t>10</w:t>
        </w:r>
        <w:r>
          <w:fldChar w:fldCharType="end"/>
        </w:r>
        <w:r>
          <w:t>]</w:t>
        </w:r>
      </w:p>
    </w:sdtContent>
  </w:sdt>
  <w:p w14:paraId="68E574FE" w14:textId="77777777" w:rsidR="00B35D69" w:rsidRDefault="00B35D6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03837"/>
      <w:docPartObj>
        <w:docPartGallery w:val="Page Numbers (Bottom of Page)"/>
        <w:docPartUnique/>
      </w:docPartObj>
    </w:sdtPr>
    <w:sdtEndPr/>
    <w:sdtContent>
      <w:p w14:paraId="59BBE62C" w14:textId="77777777" w:rsidR="0082212F" w:rsidRDefault="0082212F" w:rsidP="00265338">
        <w:pPr>
          <w:pStyle w:val="a5"/>
        </w:pPr>
      </w:p>
      <w:p w14:paraId="187A0FC9" w14:textId="22878FFA" w:rsidR="0082212F" w:rsidRPr="0082212F" w:rsidRDefault="0082212F" w:rsidP="00265338">
        <w:pPr>
          <w:pStyle w:val="a5"/>
        </w:pPr>
        <w:r>
          <w:rPr>
            <w:color w:val="4472C4" w:themeColor="accent1"/>
          </w:rPr>
          <w:t xml:space="preserve">ΣΔΕ στον τομέα </w:t>
        </w:r>
        <w:proofErr w:type="spellStart"/>
        <w:r>
          <w:rPr>
            <w:color w:val="4472C4" w:themeColor="accent1"/>
          </w:rPr>
          <w:t>Ελαιολάδου</w:t>
        </w:r>
        <w:proofErr w:type="spellEnd"/>
        <w:r>
          <w:rPr>
            <w:color w:val="4472C4" w:themeColor="accent1"/>
          </w:rPr>
          <w:t xml:space="preserve"> και Επιτραπέζιων Ελιών</w:t>
        </w:r>
      </w:p>
      <w:p w14:paraId="1DBC57C8" w14:textId="65E2BE6A" w:rsidR="0082212F" w:rsidRDefault="009216B0">
        <w:pPr>
          <w:pStyle w:val="a5"/>
          <w:jc w:val="center"/>
        </w:pPr>
      </w:p>
    </w:sdtContent>
  </w:sdt>
  <w:p w14:paraId="5D804B40" w14:textId="77777777" w:rsidR="0082212F" w:rsidRDefault="0082212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384764"/>
      <w:docPartObj>
        <w:docPartGallery w:val="Page Numbers (Bottom of Page)"/>
        <w:docPartUnique/>
      </w:docPartObj>
    </w:sdtPr>
    <w:sdtEndPr/>
    <w:sdtContent>
      <w:p w14:paraId="16AD3481" w14:textId="77777777" w:rsidR="00813E0B" w:rsidRDefault="00813E0B" w:rsidP="00265338">
        <w:pPr>
          <w:pStyle w:val="a5"/>
        </w:pPr>
      </w:p>
      <w:p w14:paraId="0DC4043F" w14:textId="77777777" w:rsidR="00813E0B" w:rsidRPr="0082212F" w:rsidRDefault="00813E0B" w:rsidP="00265338">
        <w:pPr>
          <w:pStyle w:val="a5"/>
        </w:pPr>
        <w:r>
          <w:rPr>
            <w:color w:val="4472C4" w:themeColor="accent1"/>
          </w:rPr>
          <w:t xml:space="preserve">ΣΔΕ στον τομέα </w:t>
        </w:r>
        <w:proofErr w:type="spellStart"/>
        <w:r>
          <w:rPr>
            <w:color w:val="4472C4" w:themeColor="accent1"/>
          </w:rPr>
          <w:t>Ελαιολάδου</w:t>
        </w:r>
        <w:proofErr w:type="spellEnd"/>
        <w:r>
          <w:rPr>
            <w:color w:val="4472C4" w:themeColor="accent1"/>
          </w:rPr>
          <w:t xml:space="preserve"> και Επιτραπέζιων Ελιών</w:t>
        </w:r>
      </w:p>
      <w:p w14:paraId="33E3A507" w14:textId="77777777" w:rsidR="00813E0B" w:rsidRDefault="00813E0B">
        <w:pPr>
          <w:pStyle w:val="a5"/>
          <w:jc w:val="center"/>
        </w:pPr>
        <w:r>
          <w:t>[</w:t>
        </w:r>
        <w:r>
          <w:fldChar w:fldCharType="begin"/>
        </w:r>
        <w:r>
          <w:instrText>PAGE   \* MERGEFORMAT</w:instrText>
        </w:r>
        <w:r>
          <w:fldChar w:fldCharType="separate"/>
        </w:r>
        <w:r>
          <w:rPr>
            <w:noProof/>
          </w:rPr>
          <w:t>10</w:t>
        </w:r>
        <w:r>
          <w:fldChar w:fldCharType="end"/>
        </w:r>
        <w:r>
          <w:t>]</w:t>
        </w:r>
      </w:p>
    </w:sdtContent>
  </w:sdt>
  <w:p w14:paraId="3F3EC39A" w14:textId="77777777" w:rsidR="00813E0B" w:rsidRDefault="00813E0B">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783388"/>
      <w:docPartObj>
        <w:docPartGallery w:val="Page Numbers (Bottom of Page)"/>
        <w:docPartUnique/>
      </w:docPartObj>
    </w:sdtPr>
    <w:sdtEndPr/>
    <w:sdtContent>
      <w:p w14:paraId="542A44D9" w14:textId="2DFA4F2F" w:rsidR="000C22DF" w:rsidRPr="003C50C5" w:rsidRDefault="000C22DF" w:rsidP="00265338">
        <w:pPr>
          <w:pStyle w:val="a5"/>
        </w:pPr>
        <w:r>
          <w:rPr>
            <w:color w:val="4472C4" w:themeColor="accent1"/>
          </w:rPr>
          <w:t xml:space="preserve">ΣΔΕ </w:t>
        </w:r>
        <w:r w:rsidRPr="003C50C5">
          <w:rPr>
            <w:color w:val="4472C4" w:themeColor="accent1"/>
          </w:rPr>
          <w:t xml:space="preserve">στον </w:t>
        </w:r>
        <w:r w:rsidR="0082212F">
          <w:rPr>
            <w:color w:val="4472C4" w:themeColor="accent1"/>
          </w:rPr>
          <w:t>τ</w:t>
        </w:r>
        <w:r w:rsidRPr="003C50C5">
          <w:rPr>
            <w:color w:val="4472C4" w:themeColor="accent1"/>
          </w:rPr>
          <w:t>ομ</w:t>
        </w:r>
        <w:r>
          <w:rPr>
            <w:color w:val="4472C4" w:themeColor="accent1"/>
          </w:rPr>
          <w:t>έ</w:t>
        </w:r>
        <w:r w:rsidRPr="003C50C5">
          <w:rPr>
            <w:color w:val="4472C4" w:themeColor="accent1"/>
          </w:rPr>
          <w:t>α</w:t>
        </w:r>
        <w:r>
          <w:rPr>
            <w:color w:val="4472C4" w:themeColor="accent1"/>
          </w:rPr>
          <w:t xml:space="preserve"> Μελισσοκομίας</w:t>
        </w:r>
      </w:p>
      <w:p w14:paraId="74A02879" w14:textId="65E9EE86" w:rsidR="000C22DF" w:rsidRDefault="009216B0">
        <w:pPr>
          <w:pStyle w:val="a5"/>
          <w:jc w:val="center"/>
        </w:pPr>
      </w:p>
    </w:sdtContent>
  </w:sdt>
  <w:p w14:paraId="3F3D9C86" w14:textId="77777777" w:rsidR="000C22DF" w:rsidRDefault="000C22DF">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02167"/>
      <w:docPartObj>
        <w:docPartGallery w:val="Page Numbers (Bottom of Page)"/>
        <w:docPartUnique/>
      </w:docPartObj>
    </w:sdtPr>
    <w:sdtEndPr/>
    <w:sdtContent>
      <w:p w14:paraId="13AD8BF5" w14:textId="77777777" w:rsidR="00813E0B" w:rsidRPr="003C50C5" w:rsidRDefault="00813E0B" w:rsidP="00265338">
        <w:pPr>
          <w:pStyle w:val="a5"/>
        </w:pPr>
        <w:r>
          <w:rPr>
            <w:color w:val="4472C4" w:themeColor="accent1"/>
          </w:rPr>
          <w:t xml:space="preserve">ΣΔΕ </w:t>
        </w:r>
        <w:r w:rsidRPr="003C50C5">
          <w:rPr>
            <w:color w:val="4472C4" w:themeColor="accent1"/>
          </w:rPr>
          <w:t xml:space="preserve">στον </w:t>
        </w:r>
        <w:r>
          <w:rPr>
            <w:color w:val="4472C4" w:themeColor="accent1"/>
          </w:rPr>
          <w:t>τ</w:t>
        </w:r>
        <w:r w:rsidRPr="003C50C5">
          <w:rPr>
            <w:color w:val="4472C4" w:themeColor="accent1"/>
          </w:rPr>
          <w:t>ομ</w:t>
        </w:r>
        <w:r>
          <w:rPr>
            <w:color w:val="4472C4" w:themeColor="accent1"/>
          </w:rPr>
          <w:t>έ</w:t>
        </w:r>
        <w:r w:rsidRPr="003C50C5">
          <w:rPr>
            <w:color w:val="4472C4" w:themeColor="accent1"/>
          </w:rPr>
          <w:t>α</w:t>
        </w:r>
        <w:r>
          <w:rPr>
            <w:color w:val="4472C4" w:themeColor="accent1"/>
          </w:rPr>
          <w:t xml:space="preserve"> Μελισσοκομίας</w:t>
        </w:r>
      </w:p>
      <w:p w14:paraId="03DF0428" w14:textId="77777777" w:rsidR="00813E0B" w:rsidRDefault="00813E0B">
        <w:pPr>
          <w:pStyle w:val="a5"/>
          <w:jc w:val="center"/>
        </w:pPr>
        <w:r>
          <w:t>[</w:t>
        </w:r>
        <w:r>
          <w:fldChar w:fldCharType="begin"/>
        </w:r>
        <w:r>
          <w:instrText>PAGE   \* MERGEFORMAT</w:instrText>
        </w:r>
        <w:r>
          <w:fldChar w:fldCharType="separate"/>
        </w:r>
        <w:r>
          <w:rPr>
            <w:noProof/>
          </w:rPr>
          <w:t>10</w:t>
        </w:r>
        <w:r>
          <w:fldChar w:fldCharType="end"/>
        </w:r>
        <w:r>
          <w:t>]</w:t>
        </w:r>
      </w:p>
    </w:sdtContent>
  </w:sdt>
  <w:p w14:paraId="1DAF3751" w14:textId="77777777" w:rsidR="00813E0B" w:rsidRDefault="00813E0B">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86478"/>
      <w:docPartObj>
        <w:docPartGallery w:val="Page Numbers (Bottom of Page)"/>
        <w:docPartUnique/>
      </w:docPartObj>
    </w:sdtPr>
    <w:sdtEndPr/>
    <w:sdtContent>
      <w:p w14:paraId="65A6EE74" w14:textId="13794470" w:rsidR="000C22DF" w:rsidRPr="003C50C5" w:rsidRDefault="000C22DF" w:rsidP="00265338">
        <w:pPr>
          <w:pStyle w:val="a5"/>
        </w:pPr>
        <w:r>
          <w:rPr>
            <w:color w:val="4472C4" w:themeColor="accent1"/>
          </w:rPr>
          <w:t xml:space="preserve">ΣΔΕ </w:t>
        </w:r>
        <w:r w:rsidRPr="003C50C5">
          <w:rPr>
            <w:color w:val="4472C4" w:themeColor="accent1"/>
          </w:rPr>
          <w:t xml:space="preserve">στον </w:t>
        </w:r>
        <w:proofErr w:type="spellStart"/>
        <w:r>
          <w:rPr>
            <w:color w:val="4472C4" w:themeColor="accent1"/>
          </w:rPr>
          <w:t>Αμπελοοινικό</w:t>
        </w:r>
        <w:proofErr w:type="spellEnd"/>
        <w:r>
          <w:rPr>
            <w:color w:val="4472C4" w:themeColor="accent1"/>
          </w:rPr>
          <w:t xml:space="preserve"> </w:t>
        </w:r>
        <w:r w:rsidR="0082212F">
          <w:rPr>
            <w:color w:val="4472C4" w:themeColor="accent1"/>
          </w:rPr>
          <w:t>τ</w:t>
        </w:r>
        <w:r w:rsidRPr="003C50C5">
          <w:rPr>
            <w:color w:val="4472C4" w:themeColor="accent1"/>
          </w:rPr>
          <w:t>ομ</w:t>
        </w:r>
        <w:r>
          <w:rPr>
            <w:color w:val="4472C4" w:themeColor="accent1"/>
          </w:rPr>
          <w:t>έ</w:t>
        </w:r>
        <w:r w:rsidRPr="003C50C5">
          <w:rPr>
            <w:color w:val="4472C4" w:themeColor="accent1"/>
          </w:rPr>
          <w:t>α</w:t>
        </w:r>
      </w:p>
      <w:p w14:paraId="5016D319" w14:textId="19384269" w:rsidR="000C22DF" w:rsidRDefault="009216B0">
        <w:pPr>
          <w:pStyle w:val="a5"/>
          <w:jc w:val="center"/>
        </w:pPr>
      </w:p>
    </w:sdtContent>
  </w:sdt>
  <w:p w14:paraId="16AD42B2" w14:textId="77777777" w:rsidR="000C22DF" w:rsidRDefault="000C22DF">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864364"/>
      <w:docPartObj>
        <w:docPartGallery w:val="Page Numbers (Bottom of Page)"/>
        <w:docPartUnique/>
      </w:docPartObj>
    </w:sdtPr>
    <w:sdtEndPr/>
    <w:sdtContent>
      <w:p w14:paraId="71331276" w14:textId="77777777" w:rsidR="00813E0B" w:rsidRPr="003C50C5" w:rsidRDefault="00813E0B" w:rsidP="00265338">
        <w:pPr>
          <w:pStyle w:val="a5"/>
        </w:pPr>
        <w:r>
          <w:rPr>
            <w:color w:val="4472C4" w:themeColor="accent1"/>
          </w:rPr>
          <w:t xml:space="preserve">ΣΔΕ </w:t>
        </w:r>
        <w:r w:rsidRPr="003C50C5">
          <w:rPr>
            <w:color w:val="4472C4" w:themeColor="accent1"/>
          </w:rPr>
          <w:t xml:space="preserve">στον </w:t>
        </w:r>
        <w:proofErr w:type="spellStart"/>
        <w:r>
          <w:rPr>
            <w:color w:val="4472C4" w:themeColor="accent1"/>
          </w:rPr>
          <w:t>Αμπελοοινικό</w:t>
        </w:r>
        <w:proofErr w:type="spellEnd"/>
        <w:r>
          <w:rPr>
            <w:color w:val="4472C4" w:themeColor="accent1"/>
          </w:rPr>
          <w:t xml:space="preserve"> τ</w:t>
        </w:r>
        <w:r w:rsidRPr="003C50C5">
          <w:rPr>
            <w:color w:val="4472C4" w:themeColor="accent1"/>
          </w:rPr>
          <w:t>ομ</w:t>
        </w:r>
        <w:r>
          <w:rPr>
            <w:color w:val="4472C4" w:themeColor="accent1"/>
          </w:rPr>
          <w:t>έ</w:t>
        </w:r>
        <w:r w:rsidRPr="003C50C5">
          <w:rPr>
            <w:color w:val="4472C4" w:themeColor="accent1"/>
          </w:rPr>
          <w:t>α</w:t>
        </w:r>
      </w:p>
      <w:p w14:paraId="4F583339" w14:textId="77777777" w:rsidR="00813E0B" w:rsidRDefault="00813E0B">
        <w:pPr>
          <w:pStyle w:val="a5"/>
          <w:jc w:val="center"/>
        </w:pPr>
        <w:r>
          <w:t>[</w:t>
        </w:r>
        <w:r>
          <w:fldChar w:fldCharType="begin"/>
        </w:r>
        <w:r>
          <w:instrText>PAGE   \* MERGEFORMAT</w:instrText>
        </w:r>
        <w:r>
          <w:fldChar w:fldCharType="separate"/>
        </w:r>
        <w:r>
          <w:rPr>
            <w:noProof/>
          </w:rPr>
          <w:t>10</w:t>
        </w:r>
        <w:r>
          <w:fldChar w:fldCharType="end"/>
        </w:r>
        <w:r>
          <w:t>]</w:t>
        </w:r>
      </w:p>
    </w:sdtContent>
  </w:sdt>
  <w:p w14:paraId="05B20361" w14:textId="77777777" w:rsidR="00813E0B" w:rsidRDefault="00813E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3909C" w14:textId="77777777" w:rsidR="005574D2" w:rsidRDefault="005574D2" w:rsidP="00577859">
      <w:r>
        <w:separator/>
      </w:r>
    </w:p>
  </w:footnote>
  <w:footnote w:type="continuationSeparator" w:id="0">
    <w:p w14:paraId="14AFA800" w14:textId="77777777" w:rsidR="005574D2" w:rsidRDefault="005574D2" w:rsidP="0057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61F"/>
    <w:multiLevelType w:val="hybridMultilevel"/>
    <w:tmpl w:val="0AD62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E620FD"/>
    <w:multiLevelType w:val="hybridMultilevel"/>
    <w:tmpl w:val="95D69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D34FA"/>
    <w:multiLevelType w:val="hybridMultilevel"/>
    <w:tmpl w:val="4FD86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1F59A3"/>
    <w:multiLevelType w:val="multilevel"/>
    <w:tmpl w:val="3502D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8D5707"/>
    <w:multiLevelType w:val="multilevel"/>
    <w:tmpl w:val="D4D4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63C38"/>
    <w:multiLevelType w:val="hybridMultilevel"/>
    <w:tmpl w:val="D4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12468"/>
    <w:multiLevelType w:val="hybridMultilevel"/>
    <w:tmpl w:val="A836C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AE61DA"/>
    <w:multiLevelType w:val="multilevel"/>
    <w:tmpl w:val="8B2EC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F77BB1"/>
    <w:multiLevelType w:val="hybridMultilevel"/>
    <w:tmpl w:val="19589F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58305FC"/>
    <w:multiLevelType w:val="hybridMultilevel"/>
    <w:tmpl w:val="D1CAE62E"/>
    <w:lvl w:ilvl="0" w:tplc="1C684B72">
      <w:start w:val="1"/>
      <w:numFmt w:val="decimal"/>
      <w:lvlText w:val="%1."/>
      <w:lvlJc w:val="left"/>
      <w:pPr>
        <w:ind w:left="720" w:hanging="360"/>
      </w:pPr>
      <w:rPr>
        <w:rFonts w:ascii="CIDFont+F4" w:hAnsi="CIDFont+F4"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2467D4"/>
    <w:multiLevelType w:val="hybridMultilevel"/>
    <w:tmpl w:val="DD886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2777F"/>
    <w:multiLevelType w:val="hybridMultilevel"/>
    <w:tmpl w:val="0FC2D0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E834C20"/>
    <w:multiLevelType w:val="multilevel"/>
    <w:tmpl w:val="6B0E5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6F6346"/>
    <w:multiLevelType w:val="hybridMultilevel"/>
    <w:tmpl w:val="C1CE7F24"/>
    <w:lvl w:ilvl="0" w:tplc="497212E0">
      <w:start w:val="1"/>
      <w:numFmt w:val="bullet"/>
      <w:lvlText w:val=""/>
      <w:lvlJc w:val="left"/>
      <w:pPr>
        <w:ind w:left="1353"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63E519E"/>
    <w:multiLevelType w:val="multilevel"/>
    <w:tmpl w:val="E452C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1962B5"/>
    <w:multiLevelType w:val="hybridMultilevel"/>
    <w:tmpl w:val="2C4A9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9F67AE6"/>
    <w:multiLevelType w:val="hybridMultilevel"/>
    <w:tmpl w:val="FC0601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AA37CC0"/>
    <w:multiLevelType w:val="hybridMultilevel"/>
    <w:tmpl w:val="58FE59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EF66225"/>
    <w:multiLevelType w:val="multilevel"/>
    <w:tmpl w:val="067064D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15126A"/>
    <w:multiLevelType w:val="multilevel"/>
    <w:tmpl w:val="551A5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247903"/>
    <w:multiLevelType w:val="hybridMultilevel"/>
    <w:tmpl w:val="512ECD0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426C6929"/>
    <w:multiLevelType w:val="hybridMultilevel"/>
    <w:tmpl w:val="43EC3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205F3"/>
    <w:multiLevelType w:val="multilevel"/>
    <w:tmpl w:val="F68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80F0F"/>
    <w:multiLevelType w:val="hybridMultilevel"/>
    <w:tmpl w:val="DA3CE2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4C1D4A51"/>
    <w:multiLevelType w:val="hybridMultilevel"/>
    <w:tmpl w:val="9B0ED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EA0048F"/>
    <w:multiLevelType w:val="hybridMultilevel"/>
    <w:tmpl w:val="2C505C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ED47402"/>
    <w:multiLevelType w:val="hybridMultilevel"/>
    <w:tmpl w:val="87A6899E"/>
    <w:lvl w:ilvl="0" w:tplc="8A964104">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B23347"/>
    <w:multiLevelType w:val="multilevel"/>
    <w:tmpl w:val="52B233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0C4678"/>
    <w:multiLevelType w:val="hybridMultilevel"/>
    <w:tmpl w:val="6280557C"/>
    <w:lvl w:ilvl="0" w:tplc="8A96410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275CB"/>
    <w:multiLevelType w:val="hybridMultilevel"/>
    <w:tmpl w:val="6DCCA0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193206B"/>
    <w:multiLevelType w:val="multilevel"/>
    <w:tmpl w:val="AFF28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AEC2587"/>
    <w:multiLevelType w:val="multilevel"/>
    <w:tmpl w:val="E07A2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ED231E"/>
    <w:multiLevelType w:val="hybridMultilevel"/>
    <w:tmpl w:val="7A385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38511A"/>
    <w:multiLevelType w:val="hybridMultilevel"/>
    <w:tmpl w:val="15B87D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9771B18"/>
    <w:multiLevelType w:val="hybridMultilevel"/>
    <w:tmpl w:val="3F42108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7A270659"/>
    <w:multiLevelType w:val="hybridMultilevel"/>
    <w:tmpl w:val="891EAD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6" w15:restartNumberingAfterBreak="0">
    <w:nsid w:val="7A590829"/>
    <w:multiLevelType w:val="multilevel"/>
    <w:tmpl w:val="8528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329F2"/>
    <w:multiLevelType w:val="hybridMultilevel"/>
    <w:tmpl w:val="BA3C0AC2"/>
    <w:lvl w:ilvl="0" w:tplc="8A96410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B7696"/>
    <w:multiLevelType w:val="multilevel"/>
    <w:tmpl w:val="53E6F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9C3131"/>
    <w:multiLevelType w:val="hybridMultilevel"/>
    <w:tmpl w:val="D8060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B26A1"/>
    <w:multiLevelType w:val="hybridMultilevel"/>
    <w:tmpl w:val="5EEC0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059487">
    <w:abstractNumId w:val="27"/>
  </w:num>
  <w:num w:numId="2" w16cid:durableId="2089571676">
    <w:abstractNumId w:val="37"/>
  </w:num>
  <w:num w:numId="3" w16cid:durableId="1538158889">
    <w:abstractNumId w:val="28"/>
  </w:num>
  <w:num w:numId="4" w16cid:durableId="895551990">
    <w:abstractNumId w:val="9"/>
  </w:num>
  <w:num w:numId="5" w16cid:durableId="53243016">
    <w:abstractNumId w:val="21"/>
  </w:num>
  <w:num w:numId="6" w16cid:durableId="2027711938">
    <w:abstractNumId w:val="22"/>
  </w:num>
  <w:num w:numId="7" w16cid:durableId="2035112261">
    <w:abstractNumId w:val="5"/>
  </w:num>
  <w:num w:numId="8" w16cid:durableId="510799906">
    <w:abstractNumId w:val="4"/>
  </w:num>
  <w:num w:numId="9" w16cid:durableId="402725295">
    <w:abstractNumId w:val="36"/>
  </w:num>
  <w:num w:numId="10" w16cid:durableId="1243372996">
    <w:abstractNumId w:val="39"/>
  </w:num>
  <w:num w:numId="11" w16cid:durableId="295376752">
    <w:abstractNumId w:val="1"/>
  </w:num>
  <w:num w:numId="12" w16cid:durableId="1388608980">
    <w:abstractNumId w:val="17"/>
  </w:num>
  <w:num w:numId="13" w16cid:durableId="1279409498">
    <w:abstractNumId w:val="34"/>
  </w:num>
  <w:num w:numId="14" w16cid:durableId="561528885">
    <w:abstractNumId w:val="32"/>
  </w:num>
  <w:num w:numId="15" w16cid:durableId="1677263784">
    <w:abstractNumId w:val="13"/>
  </w:num>
  <w:num w:numId="16" w16cid:durableId="878592169">
    <w:abstractNumId w:val="6"/>
  </w:num>
  <w:num w:numId="17" w16cid:durableId="451049238">
    <w:abstractNumId w:val="16"/>
  </w:num>
  <w:num w:numId="18" w16cid:durableId="1534615402">
    <w:abstractNumId w:val="40"/>
  </w:num>
  <w:num w:numId="19" w16cid:durableId="1711495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315214">
    <w:abstractNumId w:val="19"/>
  </w:num>
  <w:num w:numId="21" w16cid:durableId="1469318723">
    <w:abstractNumId w:val="0"/>
  </w:num>
  <w:num w:numId="22" w16cid:durableId="893539610">
    <w:abstractNumId w:val="8"/>
  </w:num>
  <w:num w:numId="23" w16cid:durableId="444426645">
    <w:abstractNumId w:val="35"/>
  </w:num>
  <w:num w:numId="24" w16cid:durableId="1244098893">
    <w:abstractNumId w:val="29"/>
  </w:num>
  <w:num w:numId="25" w16cid:durableId="1573273229">
    <w:abstractNumId w:val="2"/>
  </w:num>
  <w:num w:numId="26" w16cid:durableId="73207845">
    <w:abstractNumId w:val="24"/>
  </w:num>
  <w:num w:numId="27" w16cid:durableId="444153029">
    <w:abstractNumId w:val="26"/>
  </w:num>
  <w:num w:numId="28" w16cid:durableId="1155879054">
    <w:abstractNumId w:val="15"/>
  </w:num>
  <w:num w:numId="29" w16cid:durableId="1527598754">
    <w:abstractNumId w:val="10"/>
  </w:num>
  <w:num w:numId="30" w16cid:durableId="1379358168">
    <w:abstractNumId w:val="25"/>
  </w:num>
  <w:num w:numId="31" w16cid:durableId="1885751138">
    <w:abstractNumId w:val="38"/>
  </w:num>
  <w:num w:numId="32" w16cid:durableId="2009139260">
    <w:abstractNumId w:val="11"/>
  </w:num>
  <w:num w:numId="33" w16cid:durableId="1903253992">
    <w:abstractNumId w:val="20"/>
  </w:num>
  <w:num w:numId="34" w16cid:durableId="1225020050">
    <w:abstractNumId w:val="12"/>
  </w:num>
  <w:num w:numId="35" w16cid:durableId="1778208655">
    <w:abstractNumId w:val="23"/>
  </w:num>
  <w:num w:numId="36" w16cid:durableId="2003006858">
    <w:abstractNumId w:val="29"/>
  </w:num>
  <w:num w:numId="37" w16cid:durableId="524834073">
    <w:abstractNumId w:val="33"/>
  </w:num>
  <w:num w:numId="38" w16cid:durableId="334651741">
    <w:abstractNumId w:val="31"/>
  </w:num>
  <w:num w:numId="39" w16cid:durableId="1803962446">
    <w:abstractNumId w:val="18"/>
  </w:num>
  <w:num w:numId="40" w16cid:durableId="482934826">
    <w:abstractNumId w:val="14"/>
  </w:num>
  <w:num w:numId="41" w16cid:durableId="109861992">
    <w:abstractNumId w:val="3"/>
  </w:num>
  <w:num w:numId="42" w16cid:durableId="12053644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5C1"/>
    <w:rsid w:val="0000369C"/>
    <w:rsid w:val="00011258"/>
    <w:rsid w:val="000116B9"/>
    <w:rsid w:val="00034CF2"/>
    <w:rsid w:val="0003544A"/>
    <w:rsid w:val="0004395A"/>
    <w:rsid w:val="0004422D"/>
    <w:rsid w:val="00047001"/>
    <w:rsid w:val="00054DE0"/>
    <w:rsid w:val="0005526D"/>
    <w:rsid w:val="00057C2E"/>
    <w:rsid w:val="00066F90"/>
    <w:rsid w:val="0006770D"/>
    <w:rsid w:val="00073E60"/>
    <w:rsid w:val="00074CBA"/>
    <w:rsid w:val="000777CA"/>
    <w:rsid w:val="0008148F"/>
    <w:rsid w:val="0008198D"/>
    <w:rsid w:val="000A30B5"/>
    <w:rsid w:val="000A5626"/>
    <w:rsid w:val="000C22DF"/>
    <w:rsid w:val="000C613F"/>
    <w:rsid w:val="000D65AF"/>
    <w:rsid w:val="000D69BE"/>
    <w:rsid w:val="000E4130"/>
    <w:rsid w:val="0010060C"/>
    <w:rsid w:val="00114720"/>
    <w:rsid w:val="0011665C"/>
    <w:rsid w:val="0013331A"/>
    <w:rsid w:val="001346A1"/>
    <w:rsid w:val="0014179F"/>
    <w:rsid w:val="001462D3"/>
    <w:rsid w:val="00151AA3"/>
    <w:rsid w:val="001627FC"/>
    <w:rsid w:val="001710E9"/>
    <w:rsid w:val="001721F2"/>
    <w:rsid w:val="00186650"/>
    <w:rsid w:val="00192CFD"/>
    <w:rsid w:val="00193AB8"/>
    <w:rsid w:val="001975DB"/>
    <w:rsid w:val="001B3590"/>
    <w:rsid w:val="001C059B"/>
    <w:rsid w:val="001D08DF"/>
    <w:rsid w:val="001D71FB"/>
    <w:rsid w:val="001E75BD"/>
    <w:rsid w:val="001F3AD0"/>
    <w:rsid w:val="001F7198"/>
    <w:rsid w:val="00202ACC"/>
    <w:rsid w:val="00203403"/>
    <w:rsid w:val="0020366C"/>
    <w:rsid w:val="0020574E"/>
    <w:rsid w:val="00206C53"/>
    <w:rsid w:val="00220BAD"/>
    <w:rsid w:val="00221040"/>
    <w:rsid w:val="0024013A"/>
    <w:rsid w:val="002405F1"/>
    <w:rsid w:val="0024079F"/>
    <w:rsid w:val="0024105E"/>
    <w:rsid w:val="0024557C"/>
    <w:rsid w:val="00251C7A"/>
    <w:rsid w:val="0025787C"/>
    <w:rsid w:val="00257D1D"/>
    <w:rsid w:val="00265338"/>
    <w:rsid w:val="00265A9A"/>
    <w:rsid w:val="002710F3"/>
    <w:rsid w:val="00271943"/>
    <w:rsid w:val="00275A7A"/>
    <w:rsid w:val="00287D6C"/>
    <w:rsid w:val="00290019"/>
    <w:rsid w:val="00291859"/>
    <w:rsid w:val="00293B2B"/>
    <w:rsid w:val="002A2997"/>
    <w:rsid w:val="002A734D"/>
    <w:rsid w:val="002A767F"/>
    <w:rsid w:val="002A7AE7"/>
    <w:rsid w:val="002A7B9D"/>
    <w:rsid w:val="002B3AFB"/>
    <w:rsid w:val="002B4D4D"/>
    <w:rsid w:val="002D027D"/>
    <w:rsid w:val="002D1AD6"/>
    <w:rsid w:val="002D35E4"/>
    <w:rsid w:val="002D3BE6"/>
    <w:rsid w:val="002D62C0"/>
    <w:rsid w:val="002E0A01"/>
    <w:rsid w:val="002E7160"/>
    <w:rsid w:val="002F2FE5"/>
    <w:rsid w:val="002F3255"/>
    <w:rsid w:val="002F4125"/>
    <w:rsid w:val="002F741A"/>
    <w:rsid w:val="0030681C"/>
    <w:rsid w:val="00310524"/>
    <w:rsid w:val="003105C2"/>
    <w:rsid w:val="003146C6"/>
    <w:rsid w:val="00317B13"/>
    <w:rsid w:val="00321808"/>
    <w:rsid w:val="003262EA"/>
    <w:rsid w:val="003276E2"/>
    <w:rsid w:val="003443BF"/>
    <w:rsid w:val="00345B56"/>
    <w:rsid w:val="00345CCD"/>
    <w:rsid w:val="003460E0"/>
    <w:rsid w:val="00351C12"/>
    <w:rsid w:val="00357672"/>
    <w:rsid w:val="00357E09"/>
    <w:rsid w:val="003743CF"/>
    <w:rsid w:val="003750EA"/>
    <w:rsid w:val="003760A9"/>
    <w:rsid w:val="00382D95"/>
    <w:rsid w:val="003917AB"/>
    <w:rsid w:val="00394009"/>
    <w:rsid w:val="00395951"/>
    <w:rsid w:val="003B31A4"/>
    <w:rsid w:val="003B41FB"/>
    <w:rsid w:val="003B7B54"/>
    <w:rsid w:val="003C6F1E"/>
    <w:rsid w:val="003C7252"/>
    <w:rsid w:val="003D0FA6"/>
    <w:rsid w:val="003D5E1A"/>
    <w:rsid w:val="003E2EE3"/>
    <w:rsid w:val="003E60BF"/>
    <w:rsid w:val="003E7AAB"/>
    <w:rsid w:val="003F1B6C"/>
    <w:rsid w:val="003F2990"/>
    <w:rsid w:val="00410048"/>
    <w:rsid w:val="00410471"/>
    <w:rsid w:val="00411F3F"/>
    <w:rsid w:val="0041260D"/>
    <w:rsid w:val="004132AF"/>
    <w:rsid w:val="004313F4"/>
    <w:rsid w:val="004409D8"/>
    <w:rsid w:val="0044473A"/>
    <w:rsid w:val="0044493F"/>
    <w:rsid w:val="004461FF"/>
    <w:rsid w:val="00466377"/>
    <w:rsid w:val="00467ACB"/>
    <w:rsid w:val="0047225B"/>
    <w:rsid w:val="00477D07"/>
    <w:rsid w:val="00490734"/>
    <w:rsid w:val="004914E7"/>
    <w:rsid w:val="00495C66"/>
    <w:rsid w:val="004A1D27"/>
    <w:rsid w:val="004A3BDE"/>
    <w:rsid w:val="004A7A46"/>
    <w:rsid w:val="004B2558"/>
    <w:rsid w:val="004B4E4F"/>
    <w:rsid w:val="004B5B04"/>
    <w:rsid w:val="004C4C58"/>
    <w:rsid w:val="004D0795"/>
    <w:rsid w:val="004D711E"/>
    <w:rsid w:val="004E2241"/>
    <w:rsid w:val="004E2B4C"/>
    <w:rsid w:val="004E45C1"/>
    <w:rsid w:val="00511495"/>
    <w:rsid w:val="00533A24"/>
    <w:rsid w:val="0053610F"/>
    <w:rsid w:val="0053687C"/>
    <w:rsid w:val="0055309E"/>
    <w:rsid w:val="005542A8"/>
    <w:rsid w:val="005574D2"/>
    <w:rsid w:val="00564E0C"/>
    <w:rsid w:val="00572786"/>
    <w:rsid w:val="005762A4"/>
    <w:rsid w:val="00577859"/>
    <w:rsid w:val="00585207"/>
    <w:rsid w:val="0058663A"/>
    <w:rsid w:val="00590F9E"/>
    <w:rsid w:val="005A3C67"/>
    <w:rsid w:val="005A6761"/>
    <w:rsid w:val="005B02BD"/>
    <w:rsid w:val="005B4292"/>
    <w:rsid w:val="005C70BE"/>
    <w:rsid w:val="005D0B19"/>
    <w:rsid w:val="005D7910"/>
    <w:rsid w:val="006108CE"/>
    <w:rsid w:val="00611154"/>
    <w:rsid w:val="00622417"/>
    <w:rsid w:val="006340AF"/>
    <w:rsid w:val="0063671E"/>
    <w:rsid w:val="00636DC3"/>
    <w:rsid w:val="00645972"/>
    <w:rsid w:val="00654230"/>
    <w:rsid w:val="006601C1"/>
    <w:rsid w:val="00667854"/>
    <w:rsid w:val="00671483"/>
    <w:rsid w:val="006767C8"/>
    <w:rsid w:val="00692693"/>
    <w:rsid w:val="00692AF4"/>
    <w:rsid w:val="006A27ED"/>
    <w:rsid w:val="006A3DA4"/>
    <w:rsid w:val="006A46AD"/>
    <w:rsid w:val="006A6DE9"/>
    <w:rsid w:val="006B2323"/>
    <w:rsid w:val="006B3125"/>
    <w:rsid w:val="006B5DD0"/>
    <w:rsid w:val="006B7165"/>
    <w:rsid w:val="006C6C86"/>
    <w:rsid w:val="006C7BFB"/>
    <w:rsid w:val="006D10C5"/>
    <w:rsid w:val="006D50EF"/>
    <w:rsid w:val="006D6F48"/>
    <w:rsid w:val="006F3DBC"/>
    <w:rsid w:val="006F5EBB"/>
    <w:rsid w:val="00701BA0"/>
    <w:rsid w:val="007049BE"/>
    <w:rsid w:val="00717DE3"/>
    <w:rsid w:val="00720B2D"/>
    <w:rsid w:val="00724BF8"/>
    <w:rsid w:val="00731138"/>
    <w:rsid w:val="00737C4C"/>
    <w:rsid w:val="00746851"/>
    <w:rsid w:val="00760983"/>
    <w:rsid w:val="00763263"/>
    <w:rsid w:val="00763EAF"/>
    <w:rsid w:val="0076470C"/>
    <w:rsid w:val="00766D01"/>
    <w:rsid w:val="00771486"/>
    <w:rsid w:val="00780966"/>
    <w:rsid w:val="00784130"/>
    <w:rsid w:val="00794268"/>
    <w:rsid w:val="007A0B2E"/>
    <w:rsid w:val="007A18D3"/>
    <w:rsid w:val="007A3CC8"/>
    <w:rsid w:val="007B4ED5"/>
    <w:rsid w:val="007C46F4"/>
    <w:rsid w:val="007C5EC9"/>
    <w:rsid w:val="007C6B6D"/>
    <w:rsid w:val="007C6E94"/>
    <w:rsid w:val="007D2F30"/>
    <w:rsid w:val="007E1ECB"/>
    <w:rsid w:val="007E2795"/>
    <w:rsid w:val="007E304F"/>
    <w:rsid w:val="007E3257"/>
    <w:rsid w:val="007E6056"/>
    <w:rsid w:val="007E63CE"/>
    <w:rsid w:val="007F0C69"/>
    <w:rsid w:val="007F64EB"/>
    <w:rsid w:val="00813E0B"/>
    <w:rsid w:val="008174B2"/>
    <w:rsid w:val="0082212F"/>
    <w:rsid w:val="00836238"/>
    <w:rsid w:val="00840949"/>
    <w:rsid w:val="00873390"/>
    <w:rsid w:val="00875969"/>
    <w:rsid w:val="00884EA3"/>
    <w:rsid w:val="0089044B"/>
    <w:rsid w:val="00891898"/>
    <w:rsid w:val="0089375C"/>
    <w:rsid w:val="00897198"/>
    <w:rsid w:val="008A00BD"/>
    <w:rsid w:val="008A2F7B"/>
    <w:rsid w:val="008B396E"/>
    <w:rsid w:val="008B5076"/>
    <w:rsid w:val="008C321F"/>
    <w:rsid w:val="008C7A5D"/>
    <w:rsid w:val="008D0739"/>
    <w:rsid w:val="008D0CEE"/>
    <w:rsid w:val="008D4CA0"/>
    <w:rsid w:val="008D7565"/>
    <w:rsid w:val="008E7BB3"/>
    <w:rsid w:val="00905E69"/>
    <w:rsid w:val="00913D27"/>
    <w:rsid w:val="00917879"/>
    <w:rsid w:val="009216B0"/>
    <w:rsid w:val="00930300"/>
    <w:rsid w:val="00931A96"/>
    <w:rsid w:val="00936364"/>
    <w:rsid w:val="009421DC"/>
    <w:rsid w:val="00956034"/>
    <w:rsid w:val="009675B7"/>
    <w:rsid w:val="0097223B"/>
    <w:rsid w:val="009755F0"/>
    <w:rsid w:val="0098162E"/>
    <w:rsid w:val="009853B2"/>
    <w:rsid w:val="00991764"/>
    <w:rsid w:val="00991842"/>
    <w:rsid w:val="009943CD"/>
    <w:rsid w:val="00996DA5"/>
    <w:rsid w:val="009A18E9"/>
    <w:rsid w:val="009A3EC6"/>
    <w:rsid w:val="009B4053"/>
    <w:rsid w:val="009C7043"/>
    <w:rsid w:val="009D22F2"/>
    <w:rsid w:val="009E665C"/>
    <w:rsid w:val="009F311A"/>
    <w:rsid w:val="009F5D89"/>
    <w:rsid w:val="009F7EF1"/>
    <w:rsid w:val="00A01CFB"/>
    <w:rsid w:val="00A020E8"/>
    <w:rsid w:val="00A102F4"/>
    <w:rsid w:val="00A11ADB"/>
    <w:rsid w:val="00A13D8E"/>
    <w:rsid w:val="00A15A40"/>
    <w:rsid w:val="00A24065"/>
    <w:rsid w:val="00A27FAB"/>
    <w:rsid w:val="00A30F8F"/>
    <w:rsid w:val="00A376F1"/>
    <w:rsid w:val="00A3780E"/>
    <w:rsid w:val="00A37D7A"/>
    <w:rsid w:val="00A418D4"/>
    <w:rsid w:val="00A52CCE"/>
    <w:rsid w:val="00A6150E"/>
    <w:rsid w:val="00A66B93"/>
    <w:rsid w:val="00A66FA4"/>
    <w:rsid w:val="00A677FD"/>
    <w:rsid w:val="00A70C7F"/>
    <w:rsid w:val="00A76BAD"/>
    <w:rsid w:val="00A80426"/>
    <w:rsid w:val="00A81647"/>
    <w:rsid w:val="00A8640A"/>
    <w:rsid w:val="00A86C0F"/>
    <w:rsid w:val="00A953DB"/>
    <w:rsid w:val="00AA3A28"/>
    <w:rsid w:val="00AB4047"/>
    <w:rsid w:val="00AB6AC4"/>
    <w:rsid w:val="00AC00C9"/>
    <w:rsid w:val="00AC5DF8"/>
    <w:rsid w:val="00AC62CB"/>
    <w:rsid w:val="00AC6468"/>
    <w:rsid w:val="00AD3FB1"/>
    <w:rsid w:val="00AE13EB"/>
    <w:rsid w:val="00AE19F6"/>
    <w:rsid w:val="00AE5F2F"/>
    <w:rsid w:val="00AF2523"/>
    <w:rsid w:val="00AF596B"/>
    <w:rsid w:val="00B05DFC"/>
    <w:rsid w:val="00B07F89"/>
    <w:rsid w:val="00B10369"/>
    <w:rsid w:val="00B12181"/>
    <w:rsid w:val="00B12BC0"/>
    <w:rsid w:val="00B1503B"/>
    <w:rsid w:val="00B15603"/>
    <w:rsid w:val="00B177E7"/>
    <w:rsid w:val="00B22239"/>
    <w:rsid w:val="00B232F7"/>
    <w:rsid w:val="00B26D3A"/>
    <w:rsid w:val="00B31DC8"/>
    <w:rsid w:val="00B35D69"/>
    <w:rsid w:val="00B36492"/>
    <w:rsid w:val="00B41FD4"/>
    <w:rsid w:val="00B42199"/>
    <w:rsid w:val="00B5704F"/>
    <w:rsid w:val="00B62930"/>
    <w:rsid w:val="00B70427"/>
    <w:rsid w:val="00B70C91"/>
    <w:rsid w:val="00B735D2"/>
    <w:rsid w:val="00B7368D"/>
    <w:rsid w:val="00B76B46"/>
    <w:rsid w:val="00B76E46"/>
    <w:rsid w:val="00B83D65"/>
    <w:rsid w:val="00B90219"/>
    <w:rsid w:val="00BA0D73"/>
    <w:rsid w:val="00BA13EF"/>
    <w:rsid w:val="00BA14A6"/>
    <w:rsid w:val="00BA52B2"/>
    <w:rsid w:val="00BB0C25"/>
    <w:rsid w:val="00BC02F6"/>
    <w:rsid w:val="00BC073A"/>
    <w:rsid w:val="00BD31BE"/>
    <w:rsid w:val="00BE54FB"/>
    <w:rsid w:val="00BF5E7B"/>
    <w:rsid w:val="00BF6355"/>
    <w:rsid w:val="00C05212"/>
    <w:rsid w:val="00C17321"/>
    <w:rsid w:val="00C226DE"/>
    <w:rsid w:val="00C242F0"/>
    <w:rsid w:val="00C2482A"/>
    <w:rsid w:val="00C25B15"/>
    <w:rsid w:val="00C2631F"/>
    <w:rsid w:val="00C31779"/>
    <w:rsid w:val="00C34442"/>
    <w:rsid w:val="00C51D5E"/>
    <w:rsid w:val="00C564B7"/>
    <w:rsid w:val="00C65AA5"/>
    <w:rsid w:val="00C718E8"/>
    <w:rsid w:val="00C73EE0"/>
    <w:rsid w:val="00C74ACE"/>
    <w:rsid w:val="00C80B80"/>
    <w:rsid w:val="00C80F80"/>
    <w:rsid w:val="00C85277"/>
    <w:rsid w:val="00C92BF2"/>
    <w:rsid w:val="00CA732A"/>
    <w:rsid w:val="00CC5C94"/>
    <w:rsid w:val="00CC7B4D"/>
    <w:rsid w:val="00CD1441"/>
    <w:rsid w:val="00CD33D5"/>
    <w:rsid w:val="00CD51AD"/>
    <w:rsid w:val="00CE7722"/>
    <w:rsid w:val="00CE7C8F"/>
    <w:rsid w:val="00D03581"/>
    <w:rsid w:val="00D12606"/>
    <w:rsid w:val="00D16A0C"/>
    <w:rsid w:val="00D207BE"/>
    <w:rsid w:val="00D25BE2"/>
    <w:rsid w:val="00D26A99"/>
    <w:rsid w:val="00D276F2"/>
    <w:rsid w:val="00D300E7"/>
    <w:rsid w:val="00D335CA"/>
    <w:rsid w:val="00D33A97"/>
    <w:rsid w:val="00D367E9"/>
    <w:rsid w:val="00D36808"/>
    <w:rsid w:val="00D468D1"/>
    <w:rsid w:val="00D567DD"/>
    <w:rsid w:val="00D65A3A"/>
    <w:rsid w:val="00D66932"/>
    <w:rsid w:val="00D73824"/>
    <w:rsid w:val="00D77FE2"/>
    <w:rsid w:val="00D817FE"/>
    <w:rsid w:val="00D85FAC"/>
    <w:rsid w:val="00D90A68"/>
    <w:rsid w:val="00D90FA7"/>
    <w:rsid w:val="00D9405F"/>
    <w:rsid w:val="00D95F8D"/>
    <w:rsid w:val="00D97662"/>
    <w:rsid w:val="00DD6A6C"/>
    <w:rsid w:val="00DE3D4F"/>
    <w:rsid w:val="00DE6198"/>
    <w:rsid w:val="00DF0CCA"/>
    <w:rsid w:val="00DF5804"/>
    <w:rsid w:val="00E07957"/>
    <w:rsid w:val="00E1143B"/>
    <w:rsid w:val="00E23D1C"/>
    <w:rsid w:val="00E26121"/>
    <w:rsid w:val="00E30C40"/>
    <w:rsid w:val="00E36122"/>
    <w:rsid w:val="00E45474"/>
    <w:rsid w:val="00E559AC"/>
    <w:rsid w:val="00E56617"/>
    <w:rsid w:val="00E56729"/>
    <w:rsid w:val="00E64420"/>
    <w:rsid w:val="00E71E5F"/>
    <w:rsid w:val="00E74493"/>
    <w:rsid w:val="00E77449"/>
    <w:rsid w:val="00E8321D"/>
    <w:rsid w:val="00E870AF"/>
    <w:rsid w:val="00EA2A2F"/>
    <w:rsid w:val="00EB2B89"/>
    <w:rsid w:val="00ED1C5E"/>
    <w:rsid w:val="00EE1A75"/>
    <w:rsid w:val="00EE1E26"/>
    <w:rsid w:val="00EF0ABA"/>
    <w:rsid w:val="00EF0D0D"/>
    <w:rsid w:val="00F003AD"/>
    <w:rsid w:val="00F04D12"/>
    <w:rsid w:val="00F120AD"/>
    <w:rsid w:val="00F148E9"/>
    <w:rsid w:val="00F14FA2"/>
    <w:rsid w:val="00F17B66"/>
    <w:rsid w:val="00F21887"/>
    <w:rsid w:val="00F406AB"/>
    <w:rsid w:val="00F42444"/>
    <w:rsid w:val="00F45D16"/>
    <w:rsid w:val="00F46692"/>
    <w:rsid w:val="00F52179"/>
    <w:rsid w:val="00F5638D"/>
    <w:rsid w:val="00F6623C"/>
    <w:rsid w:val="00F715E9"/>
    <w:rsid w:val="00F720AF"/>
    <w:rsid w:val="00F824C6"/>
    <w:rsid w:val="00F86163"/>
    <w:rsid w:val="00F90B5A"/>
    <w:rsid w:val="00F94E91"/>
    <w:rsid w:val="00FA1A3D"/>
    <w:rsid w:val="00FA5929"/>
    <w:rsid w:val="00FB29E5"/>
    <w:rsid w:val="00FB32F9"/>
    <w:rsid w:val="00FC04D5"/>
    <w:rsid w:val="00FC0F55"/>
    <w:rsid w:val="00FC27CC"/>
    <w:rsid w:val="00FE00F1"/>
    <w:rsid w:val="00FE6BC1"/>
    <w:rsid w:val="00FE6C3C"/>
    <w:rsid w:val="00FF155F"/>
    <w:rsid w:val="00FF25A6"/>
    <w:rsid w:val="00FF5D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0585F"/>
  <w15:chartTrackingRefBased/>
  <w15:docId w15:val="{E5940996-E880-EA4C-A6B0-1289A581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D65"/>
  </w:style>
  <w:style w:type="paragraph" w:styleId="1">
    <w:name w:val="heading 1"/>
    <w:basedOn w:val="a"/>
    <w:next w:val="a"/>
    <w:link w:val="1Char"/>
    <w:uiPriority w:val="9"/>
    <w:qFormat/>
    <w:rsid w:val="00193A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193AB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3">
    <w:name w:val="heading 3"/>
    <w:basedOn w:val="a"/>
    <w:next w:val="a"/>
    <w:link w:val="3Char"/>
    <w:uiPriority w:val="9"/>
    <w:unhideWhenUsed/>
    <w:qFormat/>
    <w:rsid w:val="00692AF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unhideWhenUsed/>
    <w:qFormat/>
    <w:rsid w:val="000D65AF"/>
    <w:pPr>
      <w:keepNext/>
      <w:keepLines/>
      <w:pBdr>
        <w:bottom w:val="single" w:sz="4" w:space="1" w:color="4472C4" w:themeColor="accent1"/>
      </w:pBdr>
      <w:spacing w:before="200" w:line="276" w:lineRule="auto"/>
      <w:jc w:val="both"/>
      <w:outlineLvl w:val="3"/>
    </w:pPr>
    <w:rPr>
      <w:rFonts w:asciiTheme="majorHAnsi" w:eastAsiaTheme="majorEastAsia" w:hAnsiTheme="majorHAnsi" w:cstheme="majorBidi"/>
      <w:bCs/>
      <w:iCs/>
      <w:color w:val="4472C4" w:themeColor="accent1"/>
      <w:sz w:val="22"/>
      <w:szCs w:val="22"/>
    </w:rPr>
  </w:style>
  <w:style w:type="paragraph" w:styleId="5">
    <w:name w:val="heading 5"/>
    <w:basedOn w:val="a"/>
    <w:next w:val="a"/>
    <w:link w:val="5Char"/>
    <w:uiPriority w:val="9"/>
    <w:unhideWhenUsed/>
    <w:qFormat/>
    <w:rsid w:val="000D65AF"/>
    <w:pPr>
      <w:keepNext/>
      <w:keepLines/>
      <w:spacing w:before="200" w:line="276" w:lineRule="auto"/>
      <w:jc w:val="both"/>
      <w:outlineLvl w:val="4"/>
    </w:pPr>
    <w:rPr>
      <w:rFonts w:asciiTheme="majorHAnsi" w:eastAsiaTheme="majorEastAsia" w:hAnsiTheme="majorHAnsi" w:cstheme="majorBidi"/>
      <w:color w:val="1F3763" w:themeColor="accent1" w:themeShade="7F"/>
      <w:sz w:val="22"/>
      <w:szCs w:val="22"/>
      <w:u w:val="single" w:color="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11154"/>
    <w:pPr>
      <w:spacing w:before="100" w:beforeAutospacing="1" w:after="100" w:afterAutospacing="1"/>
    </w:pPr>
    <w:rPr>
      <w:rFonts w:ascii="Times New Roman" w:eastAsia="Times New Roman" w:hAnsi="Times New Roman" w:cs="Times New Roman"/>
      <w:lang w:eastAsia="en-GB"/>
    </w:rPr>
  </w:style>
  <w:style w:type="character" w:customStyle="1" w:styleId="4Char">
    <w:name w:val="Επικεφαλίδα 4 Char"/>
    <w:basedOn w:val="a0"/>
    <w:link w:val="4"/>
    <w:uiPriority w:val="9"/>
    <w:rsid w:val="000D65AF"/>
    <w:rPr>
      <w:rFonts w:asciiTheme="majorHAnsi" w:eastAsiaTheme="majorEastAsia" w:hAnsiTheme="majorHAnsi" w:cstheme="majorBidi"/>
      <w:bCs/>
      <w:iCs/>
      <w:color w:val="4472C4" w:themeColor="accent1"/>
      <w:sz w:val="22"/>
      <w:szCs w:val="22"/>
      <w:lang w:val="el-GR"/>
    </w:rPr>
  </w:style>
  <w:style w:type="character" w:customStyle="1" w:styleId="5Char">
    <w:name w:val="Επικεφαλίδα 5 Char"/>
    <w:basedOn w:val="a0"/>
    <w:link w:val="5"/>
    <w:uiPriority w:val="9"/>
    <w:rsid w:val="000D65AF"/>
    <w:rPr>
      <w:rFonts w:asciiTheme="majorHAnsi" w:eastAsiaTheme="majorEastAsia" w:hAnsiTheme="majorHAnsi" w:cstheme="majorBidi"/>
      <w:color w:val="1F3763" w:themeColor="accent1" w:themeShade="7F"/>
      <w:sz w:val="22"/>
      <w:szCs w:val="22"/>
      <w:u w:val="single" w:color="4472C4" w:themeColor="accent1"/>
      <w:lang w:val="el-GR"/>
    </w:rPr>
  </w:style>
  <w:style w:type="paragraph" w:styleId="a3">
    <w:name w:val="List Paragraph"/>
    <w:basedOn w:val="a"/>
    <w:link w:val="Char"/>
    <w:uiPriority w:val="34"/>
    <w:qFormat/>
    <w:rsid w:val="00DF0CCA"/>
    <w:pPr>
      <w:spacing w:after="160" w:line="259" w:lineRule="auto"/>
      <w:ind w:left="720"/>
      <w:contextualSpacing/>
    </w:pPr>
    <w:rPr>
      <w:rFonts w:ascii="Calibri" w:eastAsia="Calibri" w:hAnsi="Calibri" w:cs="Times New Roman"/>
      <w:sz w:val="22"/>
      <w:szCs w:val="22"/>
    </w:rPr>
  </w:style>
  <w:style w:type="character" w:customStyle="1" w:styleId="ui-provider">
    <w:name w:val="ui-provider"/>
    <w:basedOn w:val="a0"/>
    <w:qFormat/>
    <w:rsid w:val="00F04D12"/>
  </w:style>
  <w:style w:type="paragraph" w:styleId="a4">
    <w:name w:val="header"/>
    <w:basedOn w:val="a"/>
    <w:link w:val="Char0"/>
    <w:uiPriority w:val="99"/>
    <w:unhideWhenUsed/>
    <w:rsid w:val="00577859"/>
    <w:pPr>
      <w:tabs>
        <w:tab w:val="center" w:pos="4153"/>
        <w:tab w:val="right" w:pos="8306"/>
      </w:tabs>
    </w:pPr>
  </w:style>
  <w:style w:type="character" w:customStyle="1" w:styleId="Char0">
    <w:name w:val="Κεφαλίδα Char"/>
    <w:basedOn w:val="a0"/>
    <w:link w:val="a4"/>
    <w:uiPriority w:val="99"/>
    <w:rsid w:val="00577859"/>
  </w:style>
  <w:style w:type="paragraph" w:styleId="a5">
    <w:name w:val="footer"/>
    <w:basedOn w:val="a"/>
    <w:link w:val="Char1"/>
    <w:uiPriority w:val="99"/>
    <w:unhideWhenUsed/>
    <w:rsid w:val="00577859"/>
    <w:pPr>
      <w:tabs>
        <w:tab w:val="center" w:pos="4153"/>
        <w:tab w:val="right" w:pos="8306"/>
      </w:tabs>
    </w:pPr>
  </w:style>
  <w:style w:type="character" w:customStyle="1" w:styleId="Char1">
    <w:name w:val="Υποσέλιδο Char"/>
    <w:basedOn w:val="a0"/>
    <w:link w:val="a5"/>
    <w:uiPriority w:val="99"/>
    <w:rsid w:val="00577859"/>
  </w:style>
  <w:style w:type="paragraph" w:styleId="a6">
    <w:name w:val="No Spacing"/>
    <w:link w:val="Char2"/>
    <w:uiPriority w:val="1"/>
    <w:qFormat/>
    <w:rsid w:val="00193AB8"/>
    <w:rPr>
      <w:rFonts w:eastAsiaTheme="minorEastAsia"/>
      <w:sz w:val="22"/>
      <w:szCs w:val="22"/>
      <w:lang w:eastAsia="el-GR"/>
    </w:rPr>
  </w:style>
  <w:style w:type="character" w:customStyle="1" w:styleId="Char2">
    <w:name w:val="Χωρίς διάστιχο Char"/>
    <w:basedOn w:val="a0"/>
    <w:link w:val="a6"/>
    <w:uiPriority w:val="1"/>
    <w:rsid w:val="00193AB8"/>
    <w:rPr>
      <w:rFonts w:eastAsiaTheme="minorEastAsia"/>
      <w:sz w:val="22"/>
      <w:szCs w:val="22"/>
      <w:lang w:eastAsia="el-GR"/>
    </w:rPr>
  </w:style>
  <w:style w:type="character" w:customStyle="1" w:styleId="1Char">
    <w:name w:val="Επικεφαλίδα 1 Char"/>
    <w:basedOn w:val="a0"/>
    <w:link w:val="1"/>
    <w:uiPriority w:val="9"/>
    <w:qFormat/>
    <w:rsid w:val="00193AB8"/>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193AB8"/>
    <w:pPr>
      <w:pageBreakBefore/>
      <w:spacing w:before="480" w:line="276" w:lineRule="auto"/>
      <w:outlineLvl w:val="9"/>
    </w:pPr>
    <w:rPr>
      <w:b/>
      <w:bCs/>
      <w:sz w:val="28"/>
      <w:szCs w:val="28"/>
      <w:lang w:eastAsia="el-GR"/>
    </w:rPr>
  </w:style>
  <w:style w:type="character" w:customStyle="1" w:styleId="2Char">
    <w:name w:val="Επικεφαλίδα 2 Char"/>
    <w:basedOn w:val="a0"/>
    <w:link w:val="2"/>
    <w:uiPriority w:val="9"/>
    <w:rsid w:val="00193AB8"/>
    <w:rPr>
      <w:rFonts w:asciiTheme="majorHAnsi" w:eastAsiaTheme="majorEastAsia" w:hAnsiTheme="majorHAnsi" w:cstheme="majorBidi"/>
      <w:color w:val="2F5496" w:themeColor="accent1" w:themeShade="BF"/>
      <w:sz w:val="26"/>
      <w:szCs w:val="26"/>
      <w:lang w:val="en-US"/>
    </w:rPr>
  </w:style>
  <w:style w:type="character" w:customStyle="1" w:styleId="Char">
    <w:name w:val="Παράγραφος λίστας Char"/>
    <w:link w:val="a3"/>
    <w:uiPriority w:val="34"/>
    <w:locked/>
    <w:rsid w:val="00193AB8"/>
    <w:rPr>
      <w:rFonts w:ascii="Calibri" w:eastAsia="Calibri" w:hAnsi="Calibri" w:cs="Times New Roman"/>
      <w:sz w:val="22"/>
      <w:szCs w:val="22"/>
    </w:rPr>
  </w:style>
  <w:style w:type="paragraph" w:styleId="20">
    <w:name w:val="toc 2"/>
    <w:basedOn w:val="a"/>
    <w:next w:val="a"/>
    <w:autoRedefine/>
    <w:uiPriority w:val="39"/>
    <w:unhideWhenUsed/>
    <w:qFormat/>
    <w:rsid w:val="00671483"/>
    <w:pPr>
      <w:tabs>
        <w:tab w:val="right" w:leader="dot" w:pos="9016"/>
      </w:tabs>
      <w:spacing w:after="100"/>
      <w:ind w:left="240"/>
    </w:pPr>
  </w:style>
  <w:style w:type="character" w:styleId="-">
    <w:name w:val="Hyperlink"/>
    <w:basedOn w:val="a0"/>
    <w:uiPriority w:val="99"/>
    <w:unhideWhenUsed/>
    <w:rsid w:val="00FE6C3C"/>
    <w:rPr>
      <w:color w:val="0563C1" w:themeColor="hyperlink"/>
      <w:u w:val="single"/>
    </w:rPr>
  </w:style>
  <w:style w:type="paragraph" w:styleId="10">
    <w:name w:val="toc 1"/>
    <w:basedOn w:val="a"/>
    <w:next w:val="a"/>
    <w:autoRedefine/>
    <w:uiPriority w:val="39"/>
    <w:unhideWhenUsed/>
    <w:qFormat/>
    <w:rsid w:val="001346A1"/>
    <w:pPr>
      <w:tabs>
        <w:tab w:val="right" w:leader="dot" w:pos="9016"/>
      </w:tabs>
      <w:spacing w:after="100"/>
    </w:pPr>
  </w:style>
  <w:style w:type="paragraph" w:customStyle="1" w:styleId="yiv6101999425msonormal">
    <w:name w:val="yiv6101999425msonormal"/>
    <w:basedOn w:val="a"/>
    <w:rsid w:val="00692AF4"/>
    <w:pPr>
      <w:spacing w:before="100" w:beforeAutospacing="1" w:after="100" w:afterAutospacing="1"/>
    </w:pPr>
    <w:rPr>
      <w:rFonts w:ascii="Times New Roman" w:eastAsia="Times New Roman" w:hAnsi="Times New Roman" w:cs="Times New Roman"/>
      <w:lang w:eastAsia="el-GR"/>
    </w:rPr>
  </w:style>
  <w:style w:type="character" w:customStyle="1" w:styleId="3Char">
    <w:name w:val="Επικεφαλίδα 3 Char"/>
    <w:basedOn w:val="a0"/>
    <w:link w:val="3"/>
    <w:uiPriority w:val="9"/>
    <w:rsid w:val="00692AF4"/>
    <w:rPr>
      <w:rFonts w:asciiTheme="majorHAnsi" w:eastAsiaTheme="majorEastAsia" w:hAnsiTheme="majorHAnsi" w:cstheme="majorBidi"/>
      <w:color w:val="1F3763" w:themeColor="accent1" w:themeShade="7F"/>
    </w:rPr>
  </w:style>
  <w:style w:type="paragraph" w:styleId="30">
    <w:name w:val="toc 3"/>
    <w:basedOn w:val="a"/>
    <w:next w:val="a"/>
    <w:autoRedefine/>
    <w:uiPriority w:val="39"/>
    <w:unhideWhenUsed/>
    <w:qFormat/>
    <w:rsid w:val="00BB0C25"/>
    <w:pPr>
      <w:spacing w:after="100"/>
      <w:ind w:left="480"/>
    </w:pPr>
  </w:style>
  <w:style w:type="paragraph" w:styleId="a8">
    <w:name w:val="Revision"/>
    <w:hidden/>
    <w:uiPriority w:val="99"/>
    <w:semiHidden/>
    <w:rsid w:val="003E7AAB"/>
  </w:style>
  <w:style w:type="table" w:styleId="a9">
    <w:name w:val="Table Grid"/>
    <w:basedOn w:val="a1"/>
    <w:rsid w:val="001B3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D66932"/>
    <w:rPr>
      <w:color w:val="808080"/>
    </w:rPr>
  </w:style>
  <w:style w:type="table" w:customStyle="1" w:styleId="11">
    <w:name w:val="Πλέγμα πίνακα1"/>
    <w:basedOn w:val="a1"/>
    <w:next w:val="a9"/>
    <w:rsid w:val="007B4ED5"/>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Char3"/>
    <w:rsid w:val="00A418D4"/>
    <w:pPr>
      <w:suppressAutoHyphens/>
      <w:ind w:firstLine="720"/>
      <w:jc w:val="both"/>
    </w:pPr>
    <w:rPr>
      <w:rFonts w:ascii="Times New Roman" w:eastAsia="Times New Roman" w:hAnsi="Times New Roman" w:cs="Times New Roman"/>
      <w:kern w:val="1"/>
      <w:lang w:eastAsia="zh-CN"/>
    </w:rPr>
  </w:style>
  <w:style w:type="character" w:customStyle="1" w:styleId="Char3">
    <w:name w:val="Σώμα κείμενου με εσοχή Char"/>
    <w:basedOn w:val="a0"/>
    <w:link w:val="ab"/>
    <w:rsid w:val="00A418D4"/>
    <w:rPr>
      <w:rFonts w:ascii="Times New Roman" w:eastAsia="Times New Roman" w:hAnsi="Times New Roman" w:cs="Times New Roman"/>
      <w:kern w:val="1"/>
      <w:lang w:eastAsia="zh-CN"/>
    </w:rPr>
  </w:style>
  <w:style w:type="character" w:styleId="ac">
    <w:name w:val="Unresolved Mention"/>
    <w:basedOn w:val="a0"/>
    <w:uiPriority w:val="99"/>
    <w:semiHidden/>
    <w:unhideWhenUsed/>
    <w:rsid w:val="00763263"/>
    <w:rPr>
      <w:color w:val="605E5C"/>
      <w:shd w:val="clear" w:color="auto" w:fill="E1DFDD"/>
    </w:rPr>
  </w:style>
  <w:style w:type="paragraph" w:customStyle="1" w:styleId="12">
    <w:name w:val="Επικεφαλίδα ΠΠ1"/>
    <w:basedOn w:val="1"/>
    <w:next w:val="a"/>
    <w:uiPriority w:val="39"/>
    <w:qFormat/>
    <w:rsid w:val="006F5EBB"/>
    <w:pPr>
      <w:spacing w:line="256" w:lineRule="auto"/>
      <w:outlineLvl w:val="9"/>
    </w:pPr>
    <w:rPr>
      <w:lang w:eastAsia="el-GR"/>
    </w:rPr>
  </w:style>
  <w:style w:type="paragraph" w:customStyle="1" w:styleId="v1msonormal">
    <w:name w:val="v1msonormal"/>
    <w:basedOn w:val="a"/>
    <w:rsid w:val="006F5EBB"/>
    <w:pPr>
      <w:spacing w:before="100" w:beforeAutospacing="1" w:after="100" w:afterAutospacing="1"/>
    </w:pPr>
    <w:rPr>
      <w:rFonts w:ascii="Times New Roman" w:eastAsia="Times New Roman" w:hAnsi="Times New Roman" w:cs="Times New Roman"/>
      <w:lang w:eastAsia="el-GR"/>
    </w:rPr>
  </w:style>
  <w:style w:type="paragraph" w:customStyle="1" w:styleId="v1msolistparagraph">
    <w:name w:val="v1msolistparagraph"/>
    <w:basedOn w:val="a"/>
    <w:rsid w:val="006F5EBB"/>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0137">
      <w:bodyDiv w:val="1"/>
      <w:marLeft w:val="0"/>
      <w:marRight w:val="0"/>
      <w:marTop w:val="0"/>
      <w:marBottom w:val="0"/>
      <w:divBdr>
        <w:top w:val="none" w:sz="0" w:space="0" w:color="auto"/>
        <w:left w:val="none" w:sz="0" w:space="0" w:color="auto"/>
        <w:bottom w:val="none" w:sz="0" w:space="0" w:color="auto"/>
        <w:right w:val="none" w:sz="0" w:space="0" w:color="auto"/>
      </w:divBdr>
      <w:divsChild>
        <w:div w:id="1276253222">
          <w:marLeft w:val="0"/>
          <w:marRight w:val="0"/>
          <w:marTop w:val="0"/>
          <w:marBottom w:val="0"/>
          <w:divBdr>
            <w:top w:val="none" w:sz="0" w:space="0" w:color="auto"/>
            <w:left w:val="none" w:sz="0" w:space="0" w:color="auto"/>
            <w:bottom w:val="none" w:sz="0" w:space="0" w:color="auto"/>
            <w:right w:val="none" w:sz="0" w:space="0" w:color="auto"/>
          </w:divBdr>
          <w:divsChild>
            <w:div w:id="1392382689">
              <w:marLeft w:val="0"/>
              <w:marRight w:val="0"/>
              <w:marTop w:val="0"/>
              <w:marBottom w:val="0"/>
              <w:divBdr>
                <w:top w:val="none" w:sz="0" w:space="0" w:color="auto"/>
                <w:left w:val="none" w:sz="0" w:space="0" w:color="auto"/>
                <w:bottom w:val="none" w:sz="0" w:space="0" w:color="auto"/>
                <w:right w:val="none" w:sz="0" w:space="0" w:color="auto"/>
              </w:divBdr>
              <w:divsChild>
                <w:div w:id="19845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4514">
      <w:bodyDiv w:val="1"/>
      <w:marLeft w:val="0"/>
      <w:marRight w:val="0"/>
      <w:marTop w:val="0"/>
      <w:marBottom w:val="0"/>
      <w:divBdr>
        <w:top w:val="none" w:sz="0" w:space="0" w:color="auto"/>
        <w:left w:val="none" w:sz="0" w:space="0" w:color="auto"/>
        <w:bottom w:val="none" w:sz="0" w:space="0" w:color="auto"/>
        <w:right w:val="none" w:sz="0" w:space="0" w:color="auto"/>
      </w:divBdr>
      <w:divsChild>
        <w:div w:id="2108109074">
          <w:marLeft w:val="0"/>
          <w:marRight w:val="0"/>
          <w:marTop w:val="0"/>
          <w:marBottom w:val="0"/>
          <w:divBdr>
            <w:top w:val="none" w:sz="0" w:space="0" w:color="auto"/>
            <w:left w:val="none" w:sz="0" w:space="0" w:color="auto"/>
            <w:bottom w:val="none" w:sz="0" w:space="0" w:color="auto"/>
            <w:right w:val="none" w:sz="0" w:space="0" w:color="auto"/>
          </w:divBdr>
          <w:divsChild>
            <w:div w:id="1498885877">
              <w:marLeft w:val="0"/>
              <w:marRight w:val="0"/>
              <w:marTop w:val="0"/>
              <w:marBottom w:val="0"/>
              <w:divBdr>
                <w:top w:val="none" w:sz="0" w:space="0" w:color="auto"/>
                <w:left w:val="none" w:sz="0" w:space="0" w:color="auto"/>
                <w:bottom w:val="none" w:sz="0" w:space="0" w:color="auto"/>
                <w:right w:val="none" w:sz="0" w:space="0" w:color="auto"/>
              </w:divBdr>
              <w:divsChild>
                <w:div w:id="19655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6240">
      <w:bodyDiv w:val="1"/>
      <w:marLeft w:val="0"/>
      <w:marRight w:val="0"/>
      <w:marTop w:val="0"/>
      <w:marBottom w:val="0"/>
      <w:divBdr>
        <w:top w:val="none" w:sz="0" w:space="0" w:color="auto"/>
        <w:left w:val="none" w:sz="0" w:space="0" w:color="auto"/>
        <w:bottom w:val="none" w:sz="0" w:space="0" w:color="auto"/>
        <w:right w:val="none" w:sz="0" w:space="0" w:color="auto"/>
      </w:divBdr>
    </w:div>
    <w:div w:id="228003771">
      <w:bodyDiv w:val="1"/>
      <w:marLeft w:val="0"/>
      <w:marRight w:val="0"/>
      <w:marTop w:val="0"/>
      <w:marBottom w:val="0"/>
      <w:divBdr>
        <w:top w:val="none" w:sz="0" w:space="0" w:color="auto"/>
        <w:left w:val="none" w:sz="0" w:space="0" w:color="auto"/>
        <w:bottom w:val="none" w:sz="0" w:space="0" w:color="auto"/>
        <w:right w:val="none" w:sz="0" w:space="0" w:color="auto"/>
      </w:divBdr>
      <w:divsChild>
        <w:div w:id="84376572">
          <w:marLeft w:val="0"/>
          <w:marRight w:val="0"/>
          <w:marTop w:val="0"/>
          <w:marBottom w:val="0"/>
          <w:divBdr>
            <w:top w:val="none" w:sz="0" w:space="0" w:color="auto"/>
            <w:left w:val="none" w:sz="0" w:space="0" w:color="auto"/>
            <w:bottom w:val="none" w:sz="0" w:space="0" w:color="auto"/>
            <w:right w:val="none" w:sz="0" w:space="0" w:color="auto"/>
          </w:divBdr>
          <w:divsChild>
            <w:div w:id="1718311442">
              <w:marLeft w:val="0"/>
              <w:marRight w:val="0"/>
              <w:marTop w:val="0"/>
              <w:marBottom w:val="0"/>
              <w:divBdr>
                <w:top w:val="none" w:sz="0" w:space="0" w:color="auto"/>
                <w:left w:val="none" w:sz="0" w:space="0" w:color="auto"/>
                <w:bottom w:val="none" w:sz="0" w:space="0" w:color="auto"/>
                <w:right w:val="none" w:sz="0" w:space="0" w:color="auto"/>
              </w:divBdr>
              <w:divsChild>
                <w:div w:id="32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361">
      <w:bodyDiv w:val="1"/>
      <w:marLeft w:val="0"/>
      <w:marRight w:val="0"/>
      <w:marTop w:val="0"/>
      <w:marBottom w:val="0"/>
      <w:divBdr>
        <w:top w:val="none" w:sz="0" w:space="0" w:color="auto"/>
        <w:left w:val="none" w:sz="0" w:space="0" w:color="auto"/>
        <w:bottom w:val="none" w:sz="0" w:space="0" w:color="auto"/>
        <w:right w:val="none" w:sz="0" w:space="0" w:color="auto"/>
      </w:divBdr>
      <w:divsChild>
        <w:div w:id="1253662691">
          <w:marLeft w:val="0"/>
          <w:marRight w:val="0"/>
          <w:marTop w:val="0"/>
          <w:marBottom w:val="0"/>
          <w:divBdr>
            <w:top w:val="none" w:sz="0" w:space="0" w:color="auto"/>
            <w:left w:val="none" w:sz="0" w:space="0" w:color="auto"/>
            <w:bottom w:val="none" w:sz="0" w:space="0" w:color="auto"/>
            <w:right w:val="none" w:sz="0" w:space="0" w:color="auto"/>
          </w:divBdr>
          <w:divsChild>
            <w:div w:id="1973561766">
              <w:marLeft w:val="0"/>
              <w:marRight w:val="0"/>
              <w:marTop w:val="0"/>
              <w:marBottom w:val="0"/>
              <w:divBdr>
                <w:top w:val="none" w:sz="0" w:space="0" w:color="auto"/>
                <w:left w:val="none" w:sz="0" w:space="0" w:color="auto"/>
                <w:bottom w:val="none" w:sz="0" w:space="0" w:color="auto"/>
                <w:right w:val="none" w:sz="0" w:space="0" w:color="auto"/>
              </w:divBdr>
              <w:divsChild>
                <w:div w:id="14180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2267">
      <w:bodyDiv w:val="1"/>
      <w:marLeft w:val="0"/>
      <w:marRight w:val="0"/>
      <w:marTop w:val="0"/>
      <w:marBottom w:val="0"/>
      <w:divBdr>
        <w:top w:val="none" w:sz="0" w:space="0" w:color="auto"/>
        <w:left w:val="none" w:sz="0" w:space="0" w:color="auto"/>
        <w:bottom w:val="none" w:sz="0" w:space="0" w:color="auto"/>
        <w:right w:val="none" w:sz="0" w:space="0" w:color="auto"/>
      </w:divBdr>
    </w:div>
    <w:div w:id="674456456">
      <w:bodyDiv w:val="1"/>
      <w:marLeft w:val="0"/>
      <w:marRight w:val="0"/>
      <w:marTop w:val="0"/>
      <w:marBottom w:val="0"/>
      <w:divBdr>
        <w:top w:val="none" w:sz="0" w:space="0" w:color="auto"/>
        <w:left w:val="none" w:sz="0" w:space="0" w:color="auto"/>
        <w:bottom w:val="none" w:sz="0" w:space="0" w:color="auto"/>
        <w:right w:val="none" w:sz="0" w:space="0" w:color="auto"/>
      </w:divBdr>
      <w:divsChild>
        <w:div w:id="1666743866">
          <w:marLeft w:val="0"/>
          <w:marRight w:val="0"/>
          <w:marTop w:val="0"/>
          <w:marBottom w:val="0"/>
          <w:divBdr>
            <w:top w:val="none" w:sz="0" w:space="0" w:color="auto"/>
            <w:left w:val="none" w:sz="0" w:space="0" w:color="auto"/>
            <w:bottom w:val="none" w:sz="0" w:space="0" w:color="auto"/>
            <w:right w:val="none" w:sz="0" w:space="0" w:color="auto"/>
          </w:divBdr>
          <w:divsChild>
            <w:div w:id="1598560590">
              <w:marLeft w:val="0"/>
              <w:marRight w:val="0"/>
              <w:marTop w:val="0"/>
              <w:marBottom w:val="0"/>
              <w:divBdr>
                <w:top w:val="none" w:sz="0" w:space="0" w:color="auto"/>
                <w:left w:val="none" w:sz="0" w:space="0" w:color="auto"/>
                <w:bottom w:val="none" w:sz="0" w:space="0" w:color="auto"/>
                <w:right w:val="none" w:sz="0" w:space="0" w:color="auto"/>
              </w:divBdr>
              <w:divsChild>
                <w:div w:id="375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1473">
      <w:bodyDiv w:val="1"/>
      <w:marLeft w:val="0"/>
      <w:marRight w:val="0"/>
      <w:marTop w:val="0"/>
      <w:marBottom w:val="0"/>
      <w:divBdr>
        <w:top w:val="none" w:sz="0" w:space="0" w:color="auto"/>
        <w:left w:val="none" w:sz="0" w:space="0" w:color="auto"/>
        <w:bottom w:val="none" w:sz="0" w:space="0" w:color="auto"/>
        <w:right w:val="none" w:sz="0" w:space="0" w:color="auto"/>
      </w:divBdr>
      <w:divsChild>
        <w:div w:id="326641604">
          <w:marLeft w:val="0"/>
          <w:marRight w:val="0"/>
          <w:marTop w:val="0"/>
          <w:marBottom w:val="0"/>
          <w:divBdr>
            <w:top w:val="none" w:sz="0" w:space="0" w:color="auto"/>
            <w:left w:val="none" w:sz="0" w:space="0" w:color="auto"/>
            <w:bottom w:val="none" w:sz="0" w:space="0" w:color="auto"/>
            <w:right w:val="none" w:sz="0" w:space="0" w:color="auto"/>
          </w:divBdr>
          <w:divsChild>
            <w:div w:id="1914774074">
              <w:marLeft w:val="0"/>
              <w:marRight w:val="0"/>
              <w:marTop w:val="0"/>
              <w:marBottom w:val="0"/>
              <w:divBdr>
                <w:top w:val="none" w:sz="0" w:space="0" w:color="auto"/>
                <w:left w:val="none" w:sz="0" w:space="0" w:color="auto"/>
                <w:bottom w:val="none" w:sz="0" w:space="0" w:color="auto"/>
                <w:right w:val="none" w:sz="0" w:space="0" w:color="auto"/>
              </w:divBdr>
              <w:divsChild>
                <w:div w:id="9458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193">
      <w:bodyDiv w:val="1"/>
      <w:marLeft w:val="0"/>
      <w:marRight w:val="0"/>
      <w:marTop w:val="0"/>
      <w:marBottom w:val="0"/>
      <w:divBdr>
        <w:top w:val="none" w:sz="0" w:space="0" w:color="auto"/>
        <w:left w:val="none" w:sz="0" w:space="0" w:color="auto"/>
        <w:bottom w:val="none" w:sz="0" w:space="0" w:color="auto"/>
        <w:right w:val="none" w:sz="0" w:space="0" w:color="auto"/>
      </w:divBdr>
      <w:divsChild>
        <w:div w:id="288126758">
          <w:marLeft w:val="0"/>
          <w:marRight w:val="0"/>
          <w:marTop w:val="0"/>
          <w:marBottom w:val="0"/>
          <w:divBdr>
            <w:top w:val="none" w:sz="0" w:space="0" w:color="auto"/>
            <w:left w:val="none" w:sz="0" w:space="0" w:color="auto"/>
            <w:bottom w:val="none" w:sz="0" w:space="0" w:color="auto"/>
            <w:right w:val="none" w:sz="0" w:space="0" w:color="auto"/>
          </w:divBdr>
          <w:divsChild>
            <w:div w:id="610666327">
              <w:marLeft w:val="0"/>
              <w:marRight w:val="0"/>
              <w:marTop w:val="0"/>
              <w:marBottom w:val="0"/>
              <w:divBdr>
                <w:top w:val="none" w:sz="0" w:space="0" w:color="auto"/>
                <w:left w:val="none" w:sz="0" w:space="0" w:color="auto"/>
                <w:bottom w:val="none" w:sz="0" w:space="0" w:color="auto"/>
                <w:right w:val="none" w:sz="0" w:space="0" w:color="auto"/>
              </w:divBdr>
              <w:divsChild>
                <w:div w:id="11199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4306">
      <w:bodyDiv w:val="1"/>
      <w:marLeft w:val="0"/>
      <w:marRight w:val="0"/>
      <w:marTop w:val="0"/>
      <w:marBottom w:val="0"/>
      <w:divBdr>
        <w:top w:val="none" w:sz="0" w:space="0" w:color="auto"/>
        <w:left w:val="none" w:sz="0" w:space="0" w:color="auto"/>
        <w:bottom w:val="none" w:sz="0" w:space="0" w:color="auto"/>
        <w:right w:val="none" w:sz="0" w:space="0" w:color="auto"/>
      </w:divBdr>
      <w:divsChild>
        <w:div w:id="1325428481">
          <w:marLeft w:val="0"/>
          <w:marRight w:val="0"/>
          <w:marTop w:val="0"/>
          <w:marBottom w:val="0"/>
          <w:divBdr>
            <w:top w:val="none" w:sz="0" w:space="0" w:color="auto"/>
            <w:left w:val="none" w:sz="0" w:space="0" w:color="auto"/>
            <w:bottom w:val="none" w:sz="0" w:space="0" w:color="auto"/>
            <w:right w:val="none" w:sz="0" w:space="0" w:color="auto"/>
          </w:divBdr>
          <w:divsChild>
            <w:div w:id="1160853253">
              <w:marLeft w:val="0"/>
              <w:marRight w:val="0"/>
              <w:marTop w:val="0"/>
              <w:marBottom w:val="0"/>
              <w:divBdr>
                <w:top w:val="none" w:sz="0" w:space="0" w:color="auto"/>
                <w:left w:val="none" w:sz="0" w:space="0" w:color="auto"/>
                <w:bottom w:val="none" w:sz="0" w:space="0" w:color="auto"/>
                <w:right w:val="none" w:sz="0" w:space="0" w:color="auto"/>
              </w:divBdr>
              <w:divsChild>
                <w:div w:id="8630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5775">
      <w:bodyDiv w:val="1"/>
      <w:marLeft w:val="0"/>
      <w:marRight w:val="0"/>
      <w:marTop w:val="0"/>
      <w:marBottom w:val="0"/>
      <w:divBdr>
        <w:top w:val="none" w:sz="0" w:space="0" w:color="auto"/>
        <w:left w:val="none" w:sz="0" w:space="0" w:color="auto"/>
        <w:bottom w:val="none" w:sz="0" w:space="0" w:color="auto"/>
        <w:right w:val="none" w:sz="0" w:space="0" w:color="auto"/>
      </w:divBdr>
      <w:divsChild>
        <w:div w:id="1596788481">
          <w:marLeft w:val="0"/>
          <w:marRight w:val="0"/>
          <w:marTop w:val="0"/>
          <w:marBottom w:val="0"/>
          <w:divBdr>
            <w:top w:val="none" w:sz="0" w:space="0" w:color="auto"/>
            <w:left w:val="none" w:sz="0" w:space="0" w:color="auto"/>
            <w:bottom w:val="none" w:sz="0" w:space="0" w:color="auto"/>
            <w:right w:val="none" w:sz="0" w:space="0" w:color="auto"/>
          </w:divBdr>
          <w:divsChild>
            <w:div w:id="1696807729">
              <w:marLeft w:val="0"/>
              <w:marRight w:val="0"/>
              <w:marTop w:val="0"/>
              <w:marBottom w:val="0"/>
              <w:divBdr>
                <w:top w:val="none" w:sz="0" w:space="0" w:color="auto"/>
                <w:left w:val="none" w:sz="0" w:space="0" w:color="auto"/>
                <w:bottom w:val="none" w:sz="0" w:space="0" w:color="auto"/>
                <w:right w:val="none" w:sz="0" w:space="0" w:color="auto"/>
              </w:divBdr>
              <w:divsChild>
                <w:div w:id="3687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8905">
      <w:bodyDiv w:val="1"/>
      <w:marLeft w:val="0"/>
      <w:marRight w:val="0"/>
      <w:marTop w:val="0"/>
      <w:marBottom w:val="0"/>
      <w:divBdr>
        <w:top w:val="none" w:sz="0" w:space="0" w:color="auto"/>
        <w:left w:val="none" w:sz="0" w:space="0" w:color="auto"/>
        <w:bottom w:val="none" w:sz="0" w:space="0" w:color="auto"/>
        <w:right w:val="none" w:sz="0" w:space="0" w:color="auto"/>
      </w:divBdr>
      <w:divsChild>
        <w:div w:id="915628334">
          <w:marLeft w:val="0"/>
          <w:marRight w:val="0"/>
          <w:marTop w:val="0"/>
          <w:marBottom w:val="0"/>
          <w:divBdr>
            <w:top w:val="none" w:sz="0" w:space="0" w:color="auto"/>
            <w:left w:val="none" w:sz="0" w:space="0" w:color="auto"/>
            <w:bottom w:val="none" w:sz="0" w:space="0" w:color="auto"/>
            <w:right w:val="none" w:sz="0" w:space="0" w:color="auto"/>
          </w:divBdr>
          <w:divsChild>
            <w:div w:id="1648054135">
              <w:marLeft w:val="0"/>
              <w:marRight w:val="0"/>
              <w:marTop w:val="0"/>
              <w:marBottom w:val="0"/>
              <w:divBdr>
                <w:top w:val="none" w:sz="0" w:space="0" w:color="auto"/>
                <w:left w:val="none" w:sz="0" w:space="0" w:color="auto"/>
                <w:bottom w:val="none" w:sz="0" w:space="0" w:color="auto"/>
                <w:right w:val="none" w:sz="0" w:space="0" w:color="auto"/>
              </w:divBdr>
              <w:divsChild>
                <w:div w:id="1157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8491">
      <w:bodyDiv w:val="1"/>
      <w:marLeft w:val="0"/>
      <w:marRight w:val="0"/>
      <w:marTop w:val="0"/>
      <w:marBottom w:val="0"/>
      <w:divBdr>
        <w:top w:val="none" w:sz="0" w:space="0" w:color="auto"/>
        <w:left w:val="none" w:sz="0" w:space="0" w:color="auto"/>
        <w:bottom w:val="none" w:sz="0" w:space="0" w:color="auto"/>
        <w:right w:val="none" w:sz="0" w:space="0" w:color="auto"/>
      </w:divBdr>
      <w:divsChild>
        <w:div w:id="1867022066">
          <w:marLeft w:val="0"/>
          <w:marRight w:val="0"/>
          <w:marTop w:val="0"/>
          <w:marBottom w:val="0"/>
          <w:divBdr>
            <w:top w:val="none" w:sz="0" w:space="0" w:color="auto"/>
            <w:left w:val="none" w:sz="0" w:space="0" w:color="auto"/>
            <w:bottom w:val="none" w:sz="0" w:space="0" w:color="auto"/>
            <w:right w:val="none" w:sz="0" w:space="0" w:color="auto"/>
          </w:divBdr>
          <w:divsChild>
            <w:div w:id="503671615">
              <w:marLeft w:val="0"/>
              <w:marRight w:val="0"/>
              <w:marTop w:val="0"/>
              <w:marBottom w:val="0"/>
              <w:divBdr>
                <w:top w:val="none" w:sz="0" w:space="0" w:color="auto"/>
                <w:left w:val="none" w:sz="0" w:space="0" w:color="auto"/>
                <w:bottom w:val="none" w:sz="0" w:space="0" w:color="auto"/>
                <w:right w:val="none" w:sz="0" w:space="0" w:color="auto"/>
              </w:divBdr>
              <w:divsChild>
                <w:div w:id="6699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3602">
      <w:bodyDiv w:val="1"/>
      <w:marLeft w:val="0"/>
      <w:marRight w:val="0"/>
      <w:marTop w:val="0"/>
      <w:marBottom w:val="0"/>
      <w:divBdr>
        <w:top w:val="none" w:sz="0" w:space="0" w:color="auto"/>
        <w:left w:val="none" w:sz="0" w:space="0" w:color="auto"/>
        <w:bottom w:val="none" w:sz="0" w:space="0" w:color="auto"/>
        <w:right w:val="none" w:sz="0" w:space="0" w:color="auto"/>
      </w:divBdr>
      <w:divsChild>
        <w:div w:id="1104883470">
          <w:marLeft w:val="0"/>
          <w:marRight w:val="0"/>
          <w:marTop w:val="0"/>
          <w:marBottom w:val="0"/>
          <w:divBdr>
            <w:top w:val="none" w:sz="0" w:space="0" w:color="auto"/>
            <w:left w:val="none" w:sz="0" w:space="0" w:color="auto"/>
            <w:bottom w:val="none" w:sz="0" w:space="0" w:color="auto"/>
            <w:right w:val="none" w:sz="0" w:space="0" w:color="auto"/>
          </w:divBdr>
          <w:divsChild>
            <w:div w:id="337389606">
              <w:marLeft w:val="0"/>
              <w:marRight w:val="0"/>
              <w:marTop w:val="0"/>
              <w:marBottom w:val="0"/>
              <w:divBdr>
                <w:top w:val="none" w:sz="0" w:space="0" w:color="auto"/>
                <w:left w:val="none" w:sz="0" w:space="0" w:color="auto"/>
                <w:bottom w:val="none" w:sz="0" w:space="0" w:color="auto"/>
                <w:right w:val="none" w:sz="0" w:space="0" w:color="auto"/>
              </w:divBdr>
              <w:divsChild>
                <w:div w:id="5641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3937">
      <w:bodyDiv w:val="1"/>
      <w:marLeft w:val="0"/>
      <w:marRight w:val="0"/>
      <w:marTop w:val="0"/>
      <w:marBottom w:val="0"/>
      <w:divBdr>
        <w:top w:val="none" w:sz="0" w:space="0" w:color="auto"/>
        <w:left w:val="none" w:sz="0" w:space="0" w:color="auto"/>
        <w:bottom w:val="none" w:sz="0" w:space="0" w:color="auto"/>
        <w:right w:val="none" w:sz="0" w:space="0" w:color="auto"/>
      </w:divBdr>
      <w:divsChild>
        <w:div w:id="1208182152">
          <w:marLeft w:val="0"/>
          <w:marRight w:val="0"/>
          <w:marTop w:val="0"/>
          <w:marBottom w:val="0"/>
          <w:divBdr>
            <w:top w:val="none" w:sz="0" w:space="0" w:color="auto"/>
            <w:left w:val="none" w:sz="0" w:space="0" w:color="auto"/>
            <w:bottom w:val="none" w:sz="0" w:space="0" w:color="auto"/>
            <w:right w:val="none" w:sz="0" w:space="0" w:color="auto"/>
          </w:divBdr>
          <w:divsChild>
            <w:div w:id="655376801">
              <w:marLeft w:val="0"/>
              <w:marRight w:val="0"/>
              <w:marTop w:val="0"/>
              <w:marBottom w:val="0"/>
              <w:divBdr>
                <w:top w:val="none" w:sz="0" w:space="0" w:color="auto"/>
                <w:left w:val="none" w:sz="0" w:space="0" w:color="auto"/>
                <w:bottom w:val="none" w:sz="0" w:space="0" w:color="auto"/>
                <w:right w:val="none" w:sz="0" w:space="0" w:color="auto"/>
              </w:divBdr>
              <w:divsChild>
                <w:div w:id="2078549549">
                  <w:marLeft w:val="0"/>
                  <w:marRight w:val="0"/>
                  <w:marTop w:val="0"/>
                  <w:marBottom w:val="0"/>
                  <w:divBdr>
                    <w:top w:val="none" w:sz="0" w:space="0" w:color="auto"/>
                    <w:left w:val="none" w:sz="0" w:space="0" w:color="auto"/>
                    <w:bottom w:val="none" w:sz="0" w:space="0" w:color="auto"/>
                    <w:right w:val="none" w:sz="0" w:space="0" w:color="auto"/>
                  </w:divBdr>
                  <w:divsChild>
                    <w:div w:id="2969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00362">
      <w:bodyDiv w:val="1"/>
      <w:marLeft w:val="0"/>
      <w:marRight w:val="0"/>
      <w:marTop w:val="0"/>
      <w:marBottom w:val="0"/>
      <w:divBdr>
        <w:top w:val="none" w:sz="0" w:space="0" w:color="auto"/>
        <w:left w:val="none" w:sz="0" w:space="0" w:color="auto"/>
        <w:bottom w:val="none" w:sz="0" w:space="0" w:color="auto"/>
        <w:right w:val="none" w:sz="0" w:space="0" w:color="auto"/>
      </w:divBdr>
    </w:div>
    <w:div w:id="1176844150">
      <w:bodyDiv w:val="1"/>
      <w:marLeft w:val="0"/>
      <w:marRight w:val="0"/>
      <w:marTop w:val="0"/>
      <w:marBottom w:val="0"/>
      <w:divBdr>
        <w:top w:val="none" w:sz="0" w:space="0" w:color="auto"/>
        <w:left w:val="none" w:sz="0" w:space="0" w:color="auto"/>
        <w:bottom w:val="none" w:sz="0" w:space="0" w:color="auto"/>
        <w:right w:val="none" w:sz="0" w:space="0" w:color="auto"/>
      </w:divBdr>
      <w:divsChild>
        <w:div w:id="329602559">
          <w:marLeft w:val="0"/>
          <w:marRight w:val="0"/>
          <w:marTop w:val="0"/>
          <w:marBottom w:val="0"/>
          <w:divBdr>
            <w:top w:val="none" w:sz="0" w:space="0" w:color="auto"/>
            <w:left w:val="none" w:sz="0" w:space="0" w:color="auto"/>
            <w:bottom w:val="none" w:sz="0" w:space="0" w:color="auto"/>
            <w:right w:val="none" w:sz="0" w:space="0" w:color="auto"/>
          </w:divBdr>
          <w:divsChild>
            <w:div w:id="1829517343">
              <w:marLeft w:val="0"/>
              <w:marRight w:val="0"/>
              <w:marTop w:val="0"/>
              <w:marBottom w:val="0"/>
              <w:divBdr>
                <w:top w:val="none" w:sz="0" w:space="0" w:color="auto"/>
                <w:left w:val="none" w:sz="0" w:space="0" w:color="auto"/>
                <w:bottom w:val="none" w:sz="0" w:space="0" w:color="auto"/>
                <w:right w:val="none" w:sz="0" w:space="0" w:color="auto"/>
              </w:divBdr>
              <w:divsChild>
                <w:div w:id="10805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10394">
      <w:bodyDiv w:val="1"/>
      <w:marLeft w:val="0"/>
      <w:marRight w:val="0"/>
      <w:marTop w:val="0"/>
      <w:marBottom w:val="0"/>
      <w:divBdr>
        <w:top w:val="none" w:sz="0" w:space="0" w:color="auto"/>
        <w:left w:val="none" w:sz="0" w:space="0" w:color="auto"/>
        <w:bottom w:val="none" w:sz="0" w:space="0" w:color="auto"/>
        <w:right w:val="none" w:sz="0" w:space="0" w:color="auto"/>
      </w:divBdr>
      <w:divsChild>
        <w:div w:id="130178583">
          <w:marLeft w:val="0"/>
          <w:marRight w:val="0"/>
          <w:marTop w:val="0"/>
          <w:marBottom w:val="0"/>
          <w:divBdr>
            <w:top w:val="none" w:sz="0" w:space="0" w:color="auto"/>
            <w:left w:val="none" w:sz="0" w:space="0" w:color="auto"/>
            <w:bottom w:val="none" w:sz="0" w:space="0" w:color="auto"/>
            <w:right w:val="none" w:sz="0" w:space="0" w:color="auto"/>
          </w:divBdr>
          <w:divsChild>
            <w:div w:id="1320039841">
              <w:marLeft w:val="0"/>
              <w:marRight w:val="0"/>
              <w:marTop w:val="0"/>
              <w:marBottom w:val="0"/>
              <w:divBdr>
                <w:top w:val="none" w:sz="0" w:space="0" w:color="auto"/>
                <w:left w:val="none" w:sz="0" w:space="0" w:color="auto"/>
                <w:bottom w:val="none" w:sz="0" w:space="0" w:color="auto"/>
                <w:right w:val="none" w:sz="0" w:space="0" w:color="auto"/>
              </w:divBdr>
              <w:divsChild>
                <w:div w:id="3970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72046">
      <w:bodyDiv w:val="1"/>
      <w:marLeft w:val="0"/>
      <w:marRight w:val="0"/>
      <w:marTop w:val="0"/>
      <w:marBottom w:val="0"/>
      <w:divBdr>
        <w:top w:val="none" w:sz="0" w:space="0" w:color="auto"/>
        <w:left w:val="none" w:sz="0" w:space="0" w:color="auto"/>
        <w:bottom w:val="none" w:sz="0" w:space="0" w:color="auto"/>
        <w:right w:val="none" w:sz="0" w:space="0" w:color="auto"/>
      </w:divBdr>
      <w:divsChild>
        <w:div w:id="1452242831">
          <w:marLeft w:val="0"/>
          <w:marRight w:val="0"/>
          <w:marTop w:val="0"/>
          <w:marBottom w:val="0"/>
          <w:divBdr>
            <w:top w:val="none" w:sz="0" w:space="0" w:color="auto"/>
            <w:left w:val="none" w:sz="0" w:space="0" w:color="auto"/>
            <w:bottom w:val="none" w:sz="0" w:space="0" w:color="auto"/>
            <w:right w:val="none" w:sz="0" w:space="0" w:color="auto"/>
          </w:divBdr>
          <w:divsChild>
            <w:div w:id="973144977">
              <w:marLeft w:val="0"/>
              <w:marRight w:val="0"/>
              <w:marTop w:val="0"/>
              <w:marBottom w:val="0"/>
              <w:divBdr>
                <w:top w:val="none" w:sz="0" w:space="0" w:color="auto"/>
                <w:left w:val="none" w:sz="0" w:space="0" w:color="auto"/>
                <w:bottom w:val="none" w:sz="0" w:space="0" w:color="auto"/>
                <w:right w:val="none" w:sz="0" w:space="0" w:color="auto"/>
              </w:divBdr>
              <w:divsChild>
                <w:div w:id="9923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5538">
      <w:bodyDiv w:val="1"/>
      <w:marLeft w:val="0"/>
      <w:marRight w:val="0"/>
      <w:marTop w:val="0"/>
      <w:marBottom w:val="0"/>
      <w:divBdr>
        <w:top w:val="none" w:sz="0" w:space="0" w:color="auto"/>
        <w:left w:val="none" w:sz="0" w:space="0" w:color="auto"/>
        <w:bottom w:val="none" w:sz="0" w:space="0" w:color="auto"/>
        <w:right w:val="none" w:sz="0" w:space="0" w:color="auto"/>
      </w:divBdr>
      <w:divsChild>
        <w:div w:id="1473713082">
          <w:marLeft w:val="0"/>
          <w:marRight w:val="0"/>
          <w:marTop w:val="0"/>
          <w:marBottom w:val="0"/>
          <w:divBdr>
            <w:top w:val="none" w:sz="0" w:space="0" w:color="auto"/>
            <w:left w:val="none" w:sz="0" w:space="0" w:color="auto"/>
            <w:bottom w:val="none" w:sz="0" w:space="0" w:color="auto"/>
            <w:right w:val="none" w:sz="0" w:space="0" w:color="auto"/>
          </w:divBdr>
          <w:divsChild>
            <w:div w:id="28340835">
              <w:marLeft w:val="0"/>
              <w:marRight w:val="0"/>
              <w:marTop w:val="0"/>
              <w:marBottom w:val="0"/>
              <w:divBdr>
                <w:top w:val="none" w:sz="0" w:space="0" w:color="auto"/>
                <w:left w:val="none" w:sz="0" w:space="0" w:color="auto"/>
                <w:bottom w:val="none" w:sz="0" w:space="0" w:color="auto"/>
                <w:right w:val="none" w:sz="0" w:space="0" w:color="auto"/>
              </w:divBdr>
              <w:divsChild>
                <w:div w:id="13429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9690">
      <w:bodyDiv w:val="1"/>
      <w:marLeft w:val="0"/>
      <w:marRight w:val="0"/>
      <w:marTop w:val="0"/>
      <w:marBottom w:val="0"/>
      <w:divBdr>
        <w:top w:val="none" w:sz="0" w:space="0" w:color="auto"/>
        <w:left w:val="none" w:sz="0" w:space="0" w:color="auto"/>
        <w:bottom w:val="none" w:sz="0" w:space="0" w:color="auto"/>
        <w:right w:val="none" w:sz="0" w:space="0" w:color="auto"/>
      </w:divBdr>
      <w:divsChild>
        <w:div w:id="1806774424">
          <w:marLeft w:val="0"/>
          <w:marRight w:val="0"/>
          <w:marTop w:val="0"/>
          <w:marBottom w:val="0"/>
          <w:divBdr>
            <w:top w:val="none" w:sz="0" w:space="0" w:color="auto"/>
            <w:left w:val="none" w:sz="0" w:space="0" w:color="auto"/>
            <w:bottom w:val="none" w:sz="0" w:space="0" w:color="auto"/>
            <w:right w:val="none" w:sz="0" w:space="0" w:color="auto"/>
          </w:divBdr>
          <w:divsChild>
            <w:div w:id="1070347394">
              <w:marLeft w:val="0"/>
              <w:marRight w:val="0"/>
              <w:marTop w:val="0"/>
              <w:marBottom w:val="0"/>
              <w:divBdr>
                <w:top w:val="none" w:sz="0" w:space="0" w:color="auto"/>
                <w:left w:val="none" w:sz="0" w:space="0" w:color="auto"/>
                <w:bottom w:val="none" w:sz="0" w:space="0" w:color="auto"/>
                <w:right w:val="none" w:sz="0" w:space="0" w:color="auto"/>
              </w:divBdr>
              <w:divsChild>
                <w:div w:id="8359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0771">
      <w:bodyDiv w:val="1"/>
      <w:marLeft w:val="0"/>
      <w:marRight w:val="0"/>
      <w:marTop w:val="0"/>
      <w:marBottom w:val="0"/>
      <w:divBdr>
        <w:top w:val="none" w:sz="0" w:space="0" w:color="auto"/>
        <w:left w:val="none" w:sz="0" w:space="0" w:color="auto"/>
        <w:bottom w:val="none" w:sz="0" w:space="0" w:color="auto"/>
        <w:right w:val="none" w:sz="0" w:space="0" w:color="auto"/>
      </w:divBdr>
      <w:divsChild>
        <w:div w:id="1375422334">
          <w:marLeft w:val="0"/>
          <w:marRight w:val="0"/>
          <w:marTop w:val="0"/>
          <w:marBottom w:val="0"/>
          <w:divBdr>
            <w:top w:val="none" w:sz="0" w:space="0" w:color="auto"/>
            <w:left w:val="none" w:sz="0" w:space="0" w:color="auto"/>
            <w:bottom w:val="none" w:sz="0" w:space="0" w:color="auto"/>
            <w:right w:val="none" w:sz="0" w:space="0" w:color="auto"/>
          </w:divBdr>
          <w:divsChild>
            <w:div w:id="1812362804">
              <w:marLeft w:val="0"/>
              <w:marRight w:val="0"/>
              <w:marTop w:val="0"/>
              <w:marBottom w:val="0"/>
              <w:divBdr>
                <w:top w:val="none" w:sz="0" w:space="0" w:color="auto"/>
                <w:left w:val="none" w:sz="0" w:space="0" w:color="auto"/>
                <w:bottom w:val="none" w:sz="0" w:space="0" w:color="auto"/>
                <w:right w:val="none" w:sz="0" w:space="0" w:color="auto"/>
              </w:divBdr>
              <w:divsChild>
                <w:div w:id="1117913114">
                  <w:marLeft w:val="0"/>
                  <w:marRight w:val="0"/>
                  <w:marTop w:val="0"/>
                  <w:marBottom w:val="0"/>
                  <w:divBdr>
                    <w:top w:val="none" w:sz="0" w:space="0" w:color="auto"/>
                    <w:left w:val="none" w:sz="0" w:space="0" w:color="auto"/>
                    <w:bottom w:val="none" w:sz="0" w:space="0" w:color="auto"/>
                    <w:right w:val="none" w:sz="0" w:space="0" w:color="auto"/>
                  </w:divBdr>
                  <w:divsChild>
                    <w:div w:id="818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08929">
      <w:bodyDiv w:val="1"/>
      <w:marLeft w:val="0"/>
      <w:marRight w:val="0"/>
      <w:marTop w:val="0"/>
      <w:marBottom w:val="0"/>
      <w:divBdr>
        <w:top w:val="none" w:sz="0" w:space="0" w:color="auto"/>
        <w:left w:val="none" w:sz="0" w:space="0" w:color="auto"/>
        <w:bottom w:val="none" w:sz="0" w:space="0" w:color="auto"/>
        <w:right w:val="none" w:sz="0" w:space="0" w:color="auto"/>
      </w:divBdr>
      <w:divsChild>
        <w:div w:id="688726294">
          <w:marLeft w:val="0"/>
          <w:marRight w:val="0"/>
          <w:marTop w:val="0"/>
          <w:marBottom w:val="0"/>
          <w:divBdr>
            <w:top w:val="none" w:sz="0" w:space="0" w:color="auto"/>
            <w:left w:val="none" w:sz="0" w:space="0" w:color="auto"/>
            <w:bottom w:val="none" w:sz="0" w:space="0" w:color="auto"/>
            <w:right w:val="none" w:sz="0" w:space="0" w:color="auto"/>
          </w:divBdr>
          <w:divsChild>
            <w:div w:id="2139949755">
              <w:marLeft w:val="0"/>
              <w:marRight w:val="0"/>
              <w:marTop w:val="0"/>
              <w:marBottom w:val="0"/>
              <w:divBdr>
                <w:top w:val="none" w:sz="0" w:space="0" w:color="auto"/>
                <w:left w:val="none" w:sz="0" w:space="0" w:color="auto"/>
                <w:bottom w:val="none" w:sz="0" w:space="0" w:color="auto"/>
                <w:right w:val="none" w:sz="0" w:space="0" w:color="auto"/>
              </w:divBdr>
              <w:divsChild>
                <w:div w:id="8169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7939">
      <w:bodyDiv w:val="1"/>
      <w:marLeft w:val="0"/>
      <w:marRight w:val="0"/>
      <w:marTop w:val="0"/>
      <w:marBottom w:val="0"/>
      <w:divBdr>
        <w:top w:val="none" w:sz="0" w:space="0" w:color="auto"/>
        <w:left w:val="none" w:sz="0" w:space="0" w:color="auto"/>
        <w:bottom w:val="none" w:sz="0" w:space="0" w:color="auto"/>
        <w:right w:val="none" w:sz="0" w:space="0" w:color="auto"/>
      </w:divBdr>
      <w:divsChild>
        <w:div w:id="908929426">
          <w:marLeft w:val="0"/>
          <w:marRight w:val="0"/>
          <w:marTop w:val="0"/>
          <w:marBottom w:val="0"/>
          <w:divBdr>
            <w:top w:val="none" w:sz="0" w:space="0" w:color="auto"/>
            <w:left w:val="none" w:sz="0" w:space="0" w:color="auto"/>
            <w:bottom w:val="none" w:sz="0" w:space="0" w:color="auto"/>
            <w:right w:val="none" w:sz="0" w:space="0" w:color="auto"/>
          </w:divBdr>
          <w:divsChild>
            <w:div w:id="844518250">
              <w:marLeft w:val="0"/>
              <w:marRight w:val="0"/>
              <w:marTop w:val="0"/>
              <w:marBottom w:val="0"/>
              <w:divBdr>
                <w:top w:val="none" w:sz="0" w:space="0" w:color="auto"/>
                <w:left w:val="none" w:sz="0" w:space="0" w:color="auto"/>
                <w:bottom w:val="none" w:sz="0" w:space="0" w:color="auto"/>
                <w:right w:val="none" w:sz="0" w:space="0" w:color="auto"/>
              </w:divBdr>
              <w:divsChild>
                <w:div w:id="13944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71671">
      <w:bodyDiv w:val="1"/>
      <w:marLeft w:val="0"/>
      <w:marRight w:val="0"/>
      <w:marTop w:val="0"/>
      <w:marBottom w:val="0"/>
      <w:divBdr>
        <w:top w:val="none" w:sz="0" w:space="0" w:color="auto"/>
        <w:left w:val="none" w:sz="0" w:space="0" w:color="auto"/>
        <w:bottom w:val="none" w:sz="0" w:space="0" w:color="auto"/>
        <w:right w:val="none" w:sz="0" w:space="0" w:color="auto"/>
      </w:divBdr>
      <w:divsChild>
        <w:div w:id="208106116">
          <w:marLeft w:val="0"/>
          <w:marRight w:val="0"/>
          <w:marTop w:val="0"/>
          <w:marBottom w:val="0"/>
          <w:divBdr>
            <w:top w:val="none" w:sz="0" w:space="0" w:color="auto"/>
            <w:left w:val="none" w:sz="0" w:space="0" w:color="auto"/>
            <w:bottom w:val="none" w:sz="0" w:space="0" w:color="auto"/>
            <w:right w:val="none" w:sz="0" w:space="0" w:color="auto"/>
          </w:divBdr>
          <w:divsChild>
            <w:div w:id="569577403">
              <w:marLeft w:val="0"/>
              <w:marRight w:val="0"/>
              <w:marTop w:val="0"/>
              <w:marBottom w:val="0"/>
              <w:divBdr>
                <w:top w:val="none" w:sz="0" w:space="0" w:color="auto"/>
                <w:left w:val="none" w:sz="0" w:space="0" w:color="auto"/>
                <w:bottom w:val="none" w:sz="0" w:space="0" w:color="auto"/>
                <w:right w:val="none" w:sz="0" w:space="0" w:color="auto"/>
              </w:divBdr>
              <w:divsChild>
                <w:div w:id="9244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89048">
      <w:bodyDiv w:val="1"/>
      <w:marLeft w:val="0"/>
      <w:marRight w:val="0"/>
      <w:marTop w:val="0"/>
      <w:marBottom w:val="0"/>
      <w:divBdr>
        <w:top w:val="none" w:sz="0" w:space="0" w:color="auto"/>
        <w:left w:val="none" w:sz="0" w:space="0" w:color="auto"/>
        <w:bottom w:val="none" w:sz="0" w:space="0" w:color="auto"/>
        <w:right w:val="none" w:sz="0" w:space="0" w:color="auto"/>
      </w:divBdr>
      <w:divsChild>
        <w:div w:id="553195660">
          <w:marLeft w:val="0"/>
          <w:marRight w:val="0"/>
          <w:marTop w:val="0"/>
          <w:marBottom w:val="0"/>
          <w:divBdr>
            <w:top w:val="none" w:sz="0" w:space="0" w:color="auto"/>
            <w:left w:val="none" w:sz="0" w:space="0" w:color="auto"/>
            <w:bottom w:val="none" w:sz="0" w:space="0" w:color="auto"/>
            <w:right w:val="none" w:sz="0" w:space="0" w:color="auto"/>
          </w:divBdr>
          <w:divsChild>
            <w:div w:id="1915429541">
              <w:marLeft w:val="0"/>
              <w:marRight w:val="0"/>
              <w:marTop w:val="0"/>
              <w:marBottom w:val="0"/>
              <w:divBdr>
                <w:top w:val="none" w:sz="0" w:space="0" w:color="auto"/>
                <w:left w:val="none" w:sz="0" w:space="0" w:color="auto"/>
                <w:bottom w:val="none" w:sz="0" w:space="0" w:color="auto"/>
                <w:right w:val="none" w:sz="0" w:space="0" w:color="auto"/>
              </w:divBdr>
              <w:divsChild>
                <w:div w:id="3712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1677">
      <w:bodyDiv w:val="1"/>
      <w:marLeft w:val="0"/>
      <w:marRight w:val="0"/>
      <w:marTop w:val="0"/>
      <w:marBottom w:val="0"/>
      <w:divBdr>
        <w:top w:val="none" w:sz="0" w:space="0" w:color="auto"/>
        <w:left w:val="none" w:sz="0" w:space="0" w:color="auto"/>
        <w:bottom w:val="none" w:sz="0" w:space="0" w:color="auto"/>
        <w:right w:val="none" w:sz="0" w:space="0" w:color="auto"/>
      </w:divBdr>
      <w:divsChild>
        <w:div w:id="750545362">
          <w:marLeft w:val="0"/>
          <w:marRight w:val="0"/>
          <w:marTop w:val="0"/>
          <w:marBottom w:val="0"/>
          <w:divBdr>
            <w:top w:val="none" w:sz="0" w:space="0" w:color="auto"/>
            <w:left w:val="none" w:sz="0" w:space="0" w:color="auto"/>
            <w:bottom w:val="none" w:sz="0" w:space="0" w:color="auto"/>
            <w:right w:val="none" w:sz="0" w:space="0" w:color="auto"/>
          </w:divBdr>
          <w:divsChild>
            <w:div w:id="1861158260">
              <w:marLeft w:val="0"/>
              <w:marRight w:val="0"/>
              <w:marTop w:val="0"/>
              <w:marBottom w:val="0"/>
              <w:divBdr>
                <w:top w:val="none" w:sz="0" w:space="0" w:color="auto"/>
                <w:left w:val="none" w:sz="0" w:space="0" w:color="auto"/>
                <w:bottom w:val="none" w:sz="0" w:space="0" w:color="auto"/>
                <w:right w:val="none" w:sz="0" w:space="0" w:color="auto"/>
              </w:divBdr>
              <w:divsChild>
                <w:div w:id="15104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88074">
      <w:bodyDiv w:val="1"/>
      <w:marLeft w:val="0"/>
      <w:marRight w:val="0"/>
      <w:marTop w:val="0"/>
      <w:marBottom w:val="0"/>
      <w:divBdr>
        <w:top w:val="none" w:sz="0" w:space="0" w:color="auto"/>
        <w:left w:val="none" w:sz="0" w:space="0" w:color="auto"/>
        <w:bottom w:val="none" w:sz="0" w:space="0" w:color="auto"/>
        <w:right w:val="none" w:sz="0" w:space="0" w:color="auto"/>
      </w:divBdr>
      <w:divsChild>
        <w:div w:id="1429883655">
          <w:marLeft w:val="0"/>
          <w:marRight w:val="0"/>
          <w:marTop w:val="0"/>
          <w:marBottom w:val="0"/>
          <w:divBdr>
            <w:top w:val="none" w:sz="0" w:space="0" w:color="auto"/>
            <w:left w:val="none" w:sz="0" w:space="0" w:color="auto"/>
            <w:bottom w:val="none" w:sz="0" w:space="0" w:color="auto"/>
            <w:right w:val="none" w:sz="0" w:space="0" w:color="auto"/>
          </w:divBdr>
          <w:divsChild>
            <w:div w:id="1422412073">
              <w:marLeft w:val="0"/>
              <w:marRight w:val="0"/>
              <w:marTop w:val="0"/>
              <w:marBottom w:val="0"/>
              <w:divBdr>
                <w:top w:val="none" w:sz="0" w:space="0" w:color="auto"/>
                <w:left w:val="none" w:sz="0" w:space="0" w:color="auto"/>
                <w:bottom w:val="none" w:sz="0" w:space="0" w:color="auto"/>
                <w:right w:val="none" w:sz="0" w:space="0" w:color="auto"/>
              </w:divBdr>
              <w:divsChild>
                <w:div w:id="12622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78453">
      <w:bodyDiv w:val="1"/>
      <w:marLeft w:val="0"/>
      <w:marRight w:val="0"/>
      <w:marTop w:val="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463697679">
              <w:marLeft w:val="0"/>
              <w:marRight w:val="0"/>
              <w:marTop w:val="0"/>
              <w:marBottom w:val="0"/>
              <w:divBdr>
                <w:top w:val="none" w:sz="0" w:space="0" w:color="auto"/>
                <w:left w:val="none" w:sz="0" w:space="0" w:color="auto"/>
                <w:bottom w:val="none" w:sz="0" w:space="0" w:color="auto"/>
                <w:right w:val="none" w:sz="0" w:space="0" w:color="auto"/>
              </w:divBdr>
              <w:divsChild>
                <w:div w:id="18324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29052">
      <w:bodyDiv w:val="1"/>
      <w:marLeft w:val="0"/>
      <w:marRight w:val="0"/>
      <w:marTop w:val="0"/>
      <w:marBottom w:val="0"/>
      <w:divBdr>
        <w:top w:val="none" w:sz="0" w:space="0" w:color="auto"/>
        <w:left w:val="none" w:sz="0" w:space="0" w:color="auto"/>
        <w:bottom w:val="none" w:sz="0" w:space="0" w:color="auto"/>
        <w:right w:val="none" w:sz="0" w:space="0" w:color="auto"/>
      </w:divBdr>
      <w:divsChild>
        <w:div w:id="445657451">
          <w:marLeft w:val="0"/>
          <w:marRight w:val="0"/>
          <w:marTop w:val="0"/>
          <w:marBottom w:val="0"/>
          <w:divBdr>
            <w:top w:val="none" w:sz="0" w:space="0" w:color="auto"/>
            <w:left w:val="none" w:sz="0" w:space="0" w:color="auto"/>
            <w:bottom w:val="none" w:sz="0" w:space="0" w:color="auto"/>
            <w:right w:val="none" w:sz="0" w:space="0" w:color="auto"/>
          </w:divBdr>
          <w:divsChild>
            <w:div w:id="1350638181">
              <w:marLeft w:val="0"/>
              <w:marRight w:val="0"/>
              <w:marTop w:val="0"/>
              <w:marBottom w:val="0"/>
              <w:divBdr>
                <w:top w:val="none" w:sz="0" w:space="0" w:color="auto"/>
                <w:left w:val="none" w:sz="0" w:space="0" w:color="auto"/>
                <w:bottom w:val="none" w:sz="0" w:space="0" w:color="auto"/>
                <w:right w:val="none" w:sz="0" w:space="0" w:color="auto"/>
              </w:divBdr>
              <w:divsChild>
                <w:div w:id="16546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08031">
      <w:bodyDiv w:val="1"/>
      <w:marLeft w:val="0"/>
      <w:marRight w:val="0"/>
      <w:marTop w:val="0"/>
      <w:marBottom w:val="0"/>
      <w:divBdr>
        <w:top w:val="none" w:sz="0" w:space="0" w:color="auto"/>
        <w:left w:val="none" w:sz="0" w:space="0" w:color="auto"/>
        <w:bottom w:val="none" w:sz="0" w:space="0" w:color="auto"/>
        <w:right w:val="none" w:sz="0" w:space="0" w:color="auto"/>
      </w:divBdr>
      <w:divsChild>
        <w:div w:id="1031876711">
          <w:marLeft w:val="0"/>
          <w:marRight w:val="0"/>
          <w:marTop w:val="0"/>
          <w:marBottom w:val="0"/>
          <w:divBdr>
            <w:top w:val="none" w:sz="0" w:space="0" w:color="auto"/>
            <w:left w:val="none" w:sz="0" w:space="0" w:color="auto"/>
            <w:bottom w:val="none" w:sz="0" w:space="0" w:color="auto"/>
            <w:right w:val="none" w:sz="0" w:space="0" w:color="auto"/>
          </w:divBdr>
          <w:divsChild>
            <w:div w:id="596258514">
              <w:marLeft w:val="0"/>
              <w:marRight w:val="0"/>
              <w:marTop w:val="0"/>
              <w:marBottom w:val="0"/>
              <w:divBdr>
                <w:top w:val="none" w:sz="0" w:space="0" w:color="auto"/>
                <w:left w:val="none" w:sz="0" w:space="0" w:color="auto"/>
                <w:bottom w:val="none" w:sz="0" w:space="0" w:color="auto"/>
                <w:right w:val="none" w:sz="0" w:space="0" w:color="auto"/>
              </w:divBdr>
              <w:divsChild>
                <w:div w:id="21305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230">
      <w:bodyDiv w:val="1"/>
      <w:marLeft w:val="0"/>
      <w:marRight w:val="0"/>
      <w:marTop w:val="0"/>
      <w:marBottom w:val="0"/>
      <w:divBdr>
        <w:top w:val="none" w:sz="0" w:space="0" w:color="auto"/>
        <w:left w:val="none" w:sz="0" w:space="0" w:color="auto"/>
        <w:bottom w:val="none" w:sz="0" w:space="0" w:color="auto"/>
        <w:right w:val="none" w:sz="0" w:space="0" w:color="auto"/>
      </w:divBdr>
    </w:div>
    <w:div w:id="1954743455">
      <w:bodyDiv w:val="1"/>
      <w:marLeft w:val="0"/>
      <w:marRight w:val="0"/>
      <w:marTop w:val="0"/>
      <w:marBottom w:val="0"/>
      <w:divBdr>
        <w:top w:val="none" w:sz="0" w:space="0" w:color="auto"/>
        <w:left w:val="none" w:sz="0" w:space="0" w:color="auto"/>
        <w:bottom w:val="none" w:sz="0" w:space="0" w:color="auto"/>
        <w:right w:val="none" w:sz="0" w:space="0" w:color="auto"/>
      </w:divBdr>
      <w:divsChild>
        <w:div w:id="1778256332">
          <w:marLeft w:val="0"/>
          <w:marRight w:val="0"/>
          <w:marTop w:val="0"/>
          <w:marBottom w:val="0"/>
          <w:divBdr>
            <w:top w:val="none" w:sz="0" w:space="0" w:color="auto"/>
            <w:left w:val="none" w:sz="0" w:space="0" w:color="auto"/>
            <w:bottom w:val="none" w:sz="0" w:space="0" w:color="auto"/>
            <w:right w:val="none" w:sz="0" w:space="0" w:color="auto"/>
          </w:divBdr>
          <w:divsChild>
            <w:div w:id="1237979133">
              <w:marLeft w:val="0"/>
              <w:marRight w:val="0"/>
              <w:marTop w:val="0"/>
              <w:marBottom w:val="0"/>
              <w:divBdr>
                <w:top w:val="none" w:sz="0" w:space="0" w:color="auto"/>
                <w:left w:val="none" w:sz="0" w:space="0" w:color="auto"/>
                <w:bottom w:val="none" w:sz="0" w:space="0" w:color="auto"/>
                <w:right w:val="none" w:sz="0" w:space="0" w:color="auto"/>
              </w:divBdr>
              <w:divsChild>
                <w:div w:id="13105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091">
      <w:bodyDiv w:val="1"/>
      <w:marLeft w:val="0"/>
      <w:marRight w:val="0"/>
      <w:marTop w:val="0"/>
      <w:marBottom w:val="0"/>
      <w:divBdr>
        <w:top w:val="none" w:sz="0" w:space="0" w:color="auto"/>
        <w:left w:val="none" w:sz="0" w:space="0" w:color="auto"/>
        <w:bottom w:val="none" w:sz="0" w:space="0" w:color="auto"/>
        <w:right w:val="none" w:sz="0" w:space="0" w:color="auto"/>
      </w:divBdr>
      <w:divsChild>
        <w:div w:id="1644043819">
          <w:marLeft w:val="0"/>
          <w:marRight w:val="0"/>
          <w:marTop w:val="0"/>
          <w:marBottom w:val="0"/>
          <w:divBdr>
            <w:top w:val="none" w:sz="0" w:space="0" w:color="auto"/>
            <w:left w:val="none" w:sz="0" w:space="0" w:color="auto"/>
            <w:bottom w:val="none" w:sz="0" w:space="0" w:color="auto"/>
            <w:right w:val="none" w:sz="0" w:space="0" w:color="auto"/>
          </w:divBdr>
          <w:divsChild>
            <w:div w:id="48578110">
              <w:marLeft w:val="0"/>
              <w:marRight w:val="0"/>
              <w:marTop w:val="0"/>
              <w:marBottom w:val="0"/>
              <w:divBdr>
                <w:top w:val="none" w:sz="0" w:space="0" w:color="auto"/>
                <w:left w:val="none" w:sz="0" w:space="0" w:color="auto"/>
                <w:bottom w:val="none" w:sz="0" w:space="0" w:color="auto"/>
                <w:right w:val="none" w:sz="0" w:space="0" w:color="auto"/>
              </w:divBdr>
              <w:divsChild>
                <w:div w:id="20743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9252">
      <w:bodyDiv w:val="1"/>
      <w:marLeft w:val="0"/>
      <w:marRight w:val="0"/>
      <w:marTop w:val="0"/>
      <w:marBottom w:val="0"/>
      <w:divBdr>
        <w:top w:val="none" w:sz="0" w:space="0" w:color="auto"/>
        <w:left w:val="none" w:sz="0" w:space="0" w:color="auto"/>
        <w:bottom w:val="none" w:sz="0" w:space="0" w:color="auto"/>
        <w:right w:val="none" w:sz="0" w:space="0" w:color="auto"/>
      </w:divBdr>
    </w:div>
    <w:div w:id="2076665101">
      <w:bodyDiv w:val="1"/>
      <w:marLeft w:val="0"/>
      <w:marRight w:val="0"/>
      <w:marTop w:val="0"/>
      <w:marBottom w:val="0"/>
      <w:divBdr>
        <w:top w:val="none" w:sz="0" w:space="0" w:color="auto"/>
        <w:left w:val="none" w:sz="0" w:space="0" w:color="auto"/>
        <w:bottom w:val="none" w:sz="0" w:space="0" w:color="auto"/>
        <w:right w:val="none" w:sz="0" w:space="0" w:color="auto"/>
      </w:divBdr>
    </w:div>
    <w:div w:id="21048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5B90904B9FA7D4786F6BFF8D63E6E74" ma:contentTypeVersion="3" ma:contentTypeDescription="Create a new document." ma:contentTypeScope="" ma:versionID="e585505517761a267456ac11269e5dde">
  <xsd:schema xmlns:xsd="http://www.w3.org/2001/XMLSchema" xmlns:xs="http://www.w3.org/2001/XMLSchema" xmlns:p="http://schemas.microsoft.com/office/2006/metadata/properties" xmlns:ns3="cc368cd8-f543-4100-8cc7-170163cda778" targetNamespace="http://schemas.microsoft.com/office/2006/metadata/properties" ma:root="true" ma:fieldsID="66beb258b745b11b55a233cafaa9b6b2" ns3:_="">
    <xsd:import namespace="cc368cd8-f543-4100-8cc7-170163cda778"/>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68cd8-f543-4100-8cc7-170163cd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CE4086-6BD1-4B51-9F7C-BFDA14E29CAF}">
  <ds:schemaRefs>
    <ds:schemaRef ds:uri="http://schemas.openxmlformats.org/officeDocument/2006/bibliography"/>
  </ds:schemaRefs>
</ds:datastoreItem>
</file>

<file path=customXml/itemProps3.xml><?xml version="1.0" encoding="utf-8"?>
<ds:datastoreItem xmlns:ds="http://schemas.openxmlformats.org/officeDocument/2006/customXml" ds:itemID="{97C6EB1A-AD96-48FD-B37E-95D01441E08B}">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cc368cd8-f543-4100-8cc7-170163cda778"/>
    <ds:schemaRef ds:uri="http://schemas.openxmlformats.org/package/2006/metadata/core-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F629F8D7-8BB2-4C2E-8CCD-8B05B5CF9D8E}">
  <ds:schemaRefs>
    <ds:schemaRef ds:uri="http://schemas.microsoft.com/sharepoint/v3/contenttype/forms"/>
  </ds:schemaRefs>
</ds:datastoreItem>
</file>

<file path=customXml/itemProps5.xml><?xml version="1.0" encoding="utf-8"?>
<ds:datastoreItem xmlns:ds="http://schemas.openxmlformats.org/officeDocument/2006/customXml" ds:itemID="{F07CA73C-C9A5-423E-ABEC-235BC9F5B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68cd8-f543-4100-8cc7-170163cda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10299</Words>
  <Characters>55617</Characters>
  <Application>Microsoft Office Word</Application>
  <DocSecurity>0</DocSecurity>
  <Lines>463</Lines>
  <Paragraphs>131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ΣΔΕ ΣΤΟΝ ΤΟΜΕΑ ΤΩΝ</dc:creator>
  <cp:keywords/>
  <dc:description/>
  <cp:lastModifiedBy>*</cp:lastModifiedBy>
  <cp:revision>7</cp:revision>
  <cp:lastPrinted>2023-05-18T08:57:00Z</cp:lastPrinted>
  <dcterms:created xsi:type="dcterms:W3CDTF">2023-05-18T10:22:00Z</dcterms:created>
  <dcterms:modified xsi:type="dcterms:W3CDTF">2023-07-21T06:19:00Z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0x010100A5B90904B9FA7D4786F6BFF8D63E6E74</vt:lpwstr>
  </property>
</Properties>
</file>